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«Современные образовательные технологии и методики в профессиональной деятельности педагога"</w:t>
      </w:r>
    </w:p>
    <w:p w:rsidR="00000000" w:rsidDel="00000000" w:rsidP="00000000" w:rsidRDefault="00000000" w:rsidRPr="00000000" w14:paraId="00000002">
      <w:pPr>
        <w:rPr/>
      </w:pPr>
      <w:r w:rsidDel="00000000" w:rsidR="00000000" w:rsidRPr="00000000">
        <w:rPr>
          <w:rtl w:val="0"/>
        </w:rPr>
        <w:t xml:space="preserve">Педагогическая технология-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(Б.Т.Лихачёв).</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Новые современные технологии и методики, являются важным фактором обогащения, интеллектуального и эмоционального развития педагогов в ДОУ, ускорением развития их профессиональных способностей. Внедрение в образовательный процесс ФГОС потребовало изучение и внедрение в работу современных технологии и методик. Дошкольное образовательное учреждение стремится создать необходимые условия для каждого ребёнка, принимая во внимание его склонности и способности, состояние психического и физического здоровья.</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Не секрет, что и наш детский сад находится в поиске нового. Для реализации государственного стандарта в дошкольном учреждении созданы благоприятные условия в свете современных требований. Имеется достаточно развивающего оборудования, методического и дидактического материала для образовательной деятельности, создана современная предметно-развивающая среда в соответствии с ООП.</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Сегодня педагогу необходимы знания о существующих технологиях, и умение применять их в практической деятельности. Использование технологий способствует формированию детской активности в познании окружающего мира, раскрытию неповторимой индивидуальности ребенка. В своей работе использую продуктивную (предметно-ориентированную), щадящую (личностно-ориентированную),технологию сотрудничества (партнерства).Главный ориентир-это саморазвитие ребенка.</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Личностно-ориентированные технологии.</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В центре внимания педагога-уникальная целостная личность ребенка, стремящаяся к максимальной реализации своих возможностей, формирования личностных качеств. Использую в работе с детьми ситуации, ориентированные на личностное развитие, а именно: ситуация успеха, ситуация обращения к личному опыту ребенка, ситуации выбора задания и другие. Нахожусь рядом с детьми во время процесса, принимаю и понимаю позицию ребенка, не мешают ребенку творить. Положительно отношусь к результатам детского творческого труда. В группе созданы комфортные условия,атмосфера доверия и сотрудничества.</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Развивающая среда, состоящая из ряда центров (сенсорный центр, центр математики, центр сюжетной игры, центр строительства, центр искусства и др.) способствует организации содержательной деятельности детей.</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В своей работе применяю здоровьесберегающие технологии:</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В современных условиях развитие человека невозможно без построения системы формирования его здоровья. Здоровьесберегающую технологию мы рассматриваем как «сертификат безопасности» и как совокупность тех принципов, приемов, методов педагогической работы, которые дополняют традиционные технологии задачами здоровьесбережения.</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физкультурно-оздоровительные, направленные на физическое развитие и укрепление здоровья ребенка ,на развитие физических качеств, закаливания;</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образовательные - воспитание культуры здоровья дошкольников;</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сохранения и стимулирования здоровья-(технология использования подвижных и спортивных игр, гимнастика (для глаз, дыхательная и др.), динамические паузы, релаксация);</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обучения здоровому образу жизни-технологии использования физкультурных занятий, коммуникативные игры.</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-пальчиковая гимнастика- помогает укреплять мышечную систему,  стимулирует общее ребенка; работоспособность головного мозга.</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-музыкотерапия - использую  при организации режимных моментов, перед сном  и после сна. Под тихую классическую музыку дети засыпают. Также музыкотерапия  используется  при проведении интегрированных занятий, во время  рисования, аппликации и др.</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Использование здоровьесберегающих технологий повышает познавательную  активность, а главное улучшает эмоциональное самочувствие и здоровье ребенка.</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Игровая технология педагогического процесса. Игра - это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 Игра придает учебной задаче конкретный, актуальный смысл, мобилизуют мыслительные, эмоциональные и волевые силы детей, ориентируют их на решение поставленных педагогом задач.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Технология проектирования (Е.С. Евдокимова) и использование метода проектов в ДОУ с интеграцией в различных образовательных областях является уникальным средством обеспечения сотрудничества, сотворчества детей и взрослых, способом реализации личностно-ориентированного подхода к образованию. При использовании технологии проектной деятельности педагог формирует субъективную позицию у ребёнка, раскрывает его индивидуальность, реализует интересы и потребности, что в свою очередь способствует личностному развитию ребенка.</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Изменяется способ организации детских видов деятельности: не руководство взрослого, а совместная (партнерская) деятельность взрослого и ребенка - основа взаимодействия субъектов. Работая по проектной деятельности, мы пришли к выводу, что развитию личности ребёнка способствует применение не отдельных методов, а целостная система проектной деятельности, обеспечивающая вхождение дошкольников в процессы поиска, творчества, самостоятельного мышления. На практике мы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w:t>
      </w:r>
    </w:p>
    <w:p w:rsidR="00000000" w:rsidDel="00000000" w:rsidP="00000000" w:rsidRDefault="00000000" w:rsidRPr="00000000" w14:paraId="00000027">
      <w:pPr>
        <w:rPr/>
      </w:pPr>
      <w:r w:rsidDel="00000000" w:rsidR="00000000" w:rsidRPr="00000000">
        <w:rPr>
          <w:rtl w:val="0"/>
        </w:rPr>
        <w:t xml:space="preserve">Технология проблемного обучения -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путём рассуждений  приходить к выводам. Дети свободно высказывают свои  мысли, сомнения, следят за ответами товарищей, соглашаются или спорят.</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Технологии исследовательской деятельности</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Сформировать у дошкольников основные ключевые компетенции, способность к исследовательскому типу мышления.</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 бы психическое развитие разворачивалось на процесс саморазвития. Данная технология  активно  используется в экспериментальной деятельности.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Технология ТРИЗ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В своей группе используем в работе с детьми технологию ТРИЗ  (Г.С.Альтшуллер)  (теории решения изобретательских задач).</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Данная технология развивает у детей системное мышление и творческое воображение, обеспечивает умение работать с любыми информационными потоками, систематизировать, классифицировать и преобразовывать объекты и явления окружающей действительности, решать проблемы.</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Технология портфолио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Портфолио - это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Процесс создания портфолио является своего рода педагогической технологией.С помощью портфолио родители видят своего ребенка со стороны, его желания, интересы.</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Способ фиксирования, накопления и оценки индивидуальных достижений своей работы и достижений ребенка за период нахождения в детском саду. Это позволяет воспитателю целенаправленно собирать, систематизировать информацию о ребенке.</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Информационно-коммуникативные технологии ( Е.С. Евдокимова) целесообразно использовать в работе с детьми старшего дошкольного возраста в связи с физиологически обусловленным для старших дошкольников переходом от наглядно-предметной формы мышления к наглядно-образной.</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В дошкольном учреждении на данный момент имеется: компьютер,мультимедийный проектор, интерактивная доска, интерактивныйстол, ноутбук, телевизор, а также принтер, магнитофон.</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Применяемые нами информационно-коммуникационные технологии можно разделить:</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мультимедийные презентации;</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информационно-обучающие компьютерные программы;</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интерактивные игры.</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Сегодня ИКТ позволяет:</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показать информацию на экране в игровой форме, что вызывает у детей огромный интерес, так как это отвечает основному виду деятельности дошкольника – игре;</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в доступной форме, ярко, образно преподнести дошкольникам материал;</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привлечь внимание детей движением, звуком, мультипликацией, но не перегружать материал ими;</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способствовать развитию у дошкольников исследовательских способностей, познавательной активности, навыков и талантов;</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  поощрять детей при решении проблемных задач и преодолении трудностей.</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       Мультимедийные презентации — это наглядность, дающая возможность педагогу выстроить объяснение с использованием видеофрагментов. Информационно-обучающие программы для дошкольников позволяют моделировать и наглядно демонстрировать содержание изучаемых тем. Интерактивные игры используются на НОД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Таким образом, педагогические технологии, являются ресурсом повышения качества дошкольного образования.</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Результатом  использования личностно-ориентированных технологий  стало  обеспечение  рационального  и эмоционального единства в обучении, что благоприятно отразилось  на произвольности  мотивации детей.</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