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22F" w:rsidRDefault="00F9422F" w:rsidP="00497F9F">
      <w:pPr>
        <w:pStyle w:val="a9"/>
        <w:rPr>
          <w:rFonts w:ascii="Tahoma" w:hAnsi="Tahoma" w:cs="Tahoma"/>
          <w:b/>
          <w:bCs/>
          <w:color w:val="000000"/>
          <w:sz w:val="40"/>
          <w:szCs w:val="40"/>
        </w:rPr>
      </w:pPr>
    </w:p>
    <w:p w:rsidR="00497F9F" w:rsidRPr="008A6119" w:rsidRDefault="00497F9F" w:rsidP="00497F9F">
      <w:pPr>
        <w:pStyle w:val="a9"/>
        <w:rPr>
          <w:b/>
          <w:bCs/>
          <w:color w:val="000000"/>
          <w:sz w:val="36"/>
          <w:szCs w:val="36"/>
        </w:rPr>
      </w:pPr>
      <w:r w:rsidRPr="008A6119">
        <w:rPr>
          <w:b/>
          <w:bCs/>
          <w:color w:val="000000"/>
          <w:sz w:val="36"/>
          <w:szCs w:val="36"/>
        </w:rPr>
        <w:t>ОБОБЩЕНИЕ ПЕДАГОГИЧЕСКОГО ОПЫТА</w:t>
      </w:r>
    </w:p>
    <w:p w:rsidR="00F9422F" w:rsidRPr="00B868B9" w:rsidRDefault="00F9422F" w:rsidP="00497F9F">
      <w:pPr>
        <w:pStyle w:val="a9"/>
        <w:rPr>
          <w:color w:val="000000"/>
          <w:sz w:val="18"/>
          <w:szCs w:val="18"/>
        </w:rPr>
      </w:pPr>
    </w:p>
    <w:p w:rsidR="00545443" w:rsidRPr="008A6119" w:rsidRDefault="00545443" w:rsidP="00497F9F">
      <w:pPr>
        <w:pStyle w:val="a9"/>
        <w:rPr>
          <w:color w:val="000000"/>
          <w:sz w:val="32"/>
          <w:szCs w:val="32"/>
        </w:rPr>
      </w:pPr>
      <w:r w:rsidRPr="008A6119">
        <w:rPr>
          <w:color w:val="000000"/>
          <w:sz w:val="32"/>
          <w:szCs w:val="32"/>
        </w:rPr>
        <w:t xml:space="preserve">учителя английского языка МБОУСОШ №2 </w:t>
      </w:r>
    </w:p>
    <w:p w:rsidR="00497F9F" w:rsidRPr="008A6119" w:rsidRDefault="00545443" w:rsidP="00497F9F">
      <w:pPr>
        <w:pStyle w:val="a9"/>
        <w:rPr>
          <w:color w:val="000000"/>
          <w:sz w:val="32"/>
          <w:szCs w:val="32"/>
        </w:rPr>
      </w:pPr>
      <w:r w:rsidRPr="008A6119">
        <w:rPr>
          <w:color w:val="000000"/>
          <w:sz w:val="32"/>
          <w:szCs w:val="32"/>
        </w:rPr>
        <w:t>г. Поронайска Сахалин</w:t>
      </w:r>
      <w:r w:rsidR="00497F9F" w:rsidRPr="008A6119">
        <w:rPr>
          <w:color w:val="000000"/>
          <w:sz w:val="32"/>
          <w:szCs w:val="32"/>
        </w:rPr>
        <w:t>ской области</w:t>
      </w:r>
    </w:p>
    <w:p w:rsidR="00497F9F" w:rsidRPr="008A6119" w:rsidRDefault="00545443" w:rsidP="00497F9F">
      <w:pPr>
        <w:pStyle w:val="a9"/>
        <w:rPr>
          <w:color w:val="000000"/>
          <w:sz w:val="36"/>
          <w:szCs w:val="36"/>
        </w:rPr>
      </w:pPr>
      <w:r w:rsidRPr="008A6119">
        <w:rPr>
          <w:b/>
          <w:bCs/>
          <w:color w:val="000000"/>
          <w:sz w:val="36"/>
          <w:szCs w:val="36"/>
        </w:rPr>
        <w:t>Ряжских Анны Петровны</w:t>
      </w:r>
      <w:r w:rsidR="00497F9F" w:rsidRPr="008A6119">
        <w:rPr>
          <w:b/>
          <w:bCs/>
          <w:color w:val="000000"/>
          <w:sz w:val="36"/>
          <w:szCs w:val="36"/>
        </w:rPr>
        <w:t>.</w:t>
      </w:r>
    </w:p>
    <w:p w:rsidR="00545443" w:rsidRPr="00FC4A72" w:rsidRDefault="00497F9F" w:rsidP="00545443">
      <w:pPr>
        <w:pStyle w:val="a9"/>
        <w:jc w:val="center"/>
        <w:rPr>
          <w:b/>
          <w:bCs/>
          <w:iCs/>
          <w:color w:val="000000"/>
          <w:sz w:val="32"/>
          <w:szCs w:val="32"/>
        </w:rPr>
      </w:pPr>
      <w:r w:rsidRPr="00FC4A72">
        <w:rPr>
          <w:b/>
          <w:bCs/>
          <w:iCs/>
          <w:color w:val="000000"/>
          <w:sz w:val="32"/>
          <w:szCs w:val="32"/>
        </w:rPr>
        <w:t>ТЕМА</w:t>
      </w:r>
      <w:r w:rsidR="00F9422F" w:rsidRPr="00FC4A72">
        <w:rPr>
          <w:b/>
          <w:bCs/>
          <w:iCs/>
          <w:color w:val="000000"/>
          <w:sz w:val="32"/>
          <w:szCs w:val="32"/>
        </w:rPr>
        <w:t>:</w:t>
      </w:r>
      <w:bookmarkStart w:id="0" w:name="_GoBack"/>
      <w:bookmarkEnd w:id="0"/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rStyle w:val="apple-converted-space"/>
          <w:b/>
          <w:bCs/>
          <w:i/>
          <w:iCs/>
          <w:color w:val="000000"/>
          <w:sz w:val="56"/>
          <w:szCs w:val="56"/>
        </w:rPr>
        <w:t> </w:t>
      </w:r>
      <w:r w:rsidRPr="00B868B9">
        <w:rPr>
          <w:b/>
          <w:bCs/>
          <w:color w:val="000000"/>
          <w:sz w:val="36"/>
          <w:szCs w:val="36"/>
        </w:rPr>
        <w:t xml:space="preserve">Развитие коммуникативных способностей </w:t>
      </w:r>
      <w:r w:rsidR="00545443" w:rsidRPr="00B868B9">
        <w:rPr>
          <w:b/>
          <w:bCs/>
          <w:color w:val="000000"/>
          <w:sz w:val="36"/>
          <w:szCs w:val="36"/>
        </w:rPr>
        <w:t>учащихся на урок</w:t>
      </w:r>
      <w:r w:rsidRPr="00B868B9">
        <w:rPr>
          <w:b/>
          <w:bCs/>
          <w:color w:val="000000"/>
          <w:sz w:val="36"/>
          <w:szCs w:val="36"/>
        </w:rPr>
        <w:t>а</w:t>
      </w:r>
      <w:r w:rsidR="00545443" w:rsidRPr="00B868B9">
        <w:rPr>
          <w:b/>
          <w:bCs/>
          <w:color w:val="000000"/>
          <w:sz w:val="36"/>
          <w:szCs w:val="36"/>
        </w:rPr>
        <w:t>х а</w:t>
      </w:r>
      <w:r w:rsidRPr="00B868B9">
        <w:rPr>
          <w:b/>
          <w:bCs/>
          <w:color w:val="000000"/>
          <w:sz w:val="36"/>
          <w:szCs w:val="36"/>
        </w:rPr>
        <w:t>нглийского языка</w:t>
      </w:r>
      <w:r w:rsidR="00FC4A72" w:rsidRPr="00FC4A72">
        <w:rPr>
          <w:b/>
          <w:bCs/>
          <w:color w:val="000000"/>
          <w:sz w:val="36"/>
          <w:szCs w:val="36"/>
        </w:rPr>
        <w:t xml:space="preserve"> </w:t>
      </w:r>
      <w:r w:rsidR="00FC4A72" w:rsidRPr="00B868B9">
        <w:rPr>
          <w:b/>
          <w:bCs/>
          <w:color w:val="000000"/>
          <w:sz w:val="36"/>
          <w:szCs w:val="36"/>
        </w:rPr>
        <w:t>через творческую самореализацию</w:t>
      </w:r>
      <w:r w:rsidR="00FC4A72">
        <w:rPr>
          <w:b/>
          <w:bCs/>
          <w:color w:val="000000"/>
          <w:sz w:val="36"/>
          <w:szCs w:val="36"/>
        </w:rPr>
        <w:t>.</w:t>
      </w:r>
    </w:p>
    <w:p w:rsidR="00497F9F" w:rsidRPr="00B868B9" w:rsidRDefault="00497F9F" w:rsidP="00497F9F">
      <w:pPr>
        <w:pStyle w:val="a9"/>
        <w:jc w:val="center"/>
        <w:rPr>
          <w:color w:val="000000"/>
          <w:sz w:val="18"/>
          <w:szCs w:val="18"/>
        </w:rPr>
      </w:pPr>
    </w:p>
    <w:p w:rsidR="00497F9F" w:rsidRPr="00B868B9" w:rsidRDefault="00497F9F" w:rsidP="00497F9F">
      <w:pPr>
        <w:pStyle w:val="a9"/>
        <w:jc w:val="center"/>
        <w:rPr>
          <w:color w:val="000000"/>
          <w:sz w:val="18"/>
          <w:szCs w:val="18"/>
        </w:rPr>
      </w:pPr>
    </w:p>
    <w:p w:rsidR="00497F9F" w:rsidRPr="00B868B9" w:rsidRDefault="00497F9F" w:rsidP="00497F9F">
      <w:pPr>
        <w:pStyle w:val="a9"/>
        <w:jc w:val="center"/>
        <w:rPr>
          <w:color w:val="000000"/>
          <w:sz w:val="18"/>
          <w:szCs w:val="18"/>
        </w:rPr>
      </w:pPr>
    </w:p>
    <w:p w:rsidR="00497F9F" w:rsidRPr="00B868B9" w:rsidRDefault="00497F9F" w:rsidP="00497F9F">
      <w:pPr>
        <w:pStyle w:val="a9"/>
        <w:jc w:val="center"/>
        <w:rPr>
          <w:color w:val="000000"/>
          <w:sz w:val="18"/>
          <w:szCs w:val="18"/>
        </w:rPr>
      </w:pPr>
    </w:p>
    <w:p w:rsidR="00497F9F" w:rsidRPr="00B868B9" w:rsidRDefault="00497F9F" w:rsidP="00497F9F">
      <w:pPr>
        <w:pStyle w:val="a9"/>
        <w:rPr>
          <w:color w:val="000000"/>
          <w:sz w:val="32"/>
          <w:szCs w:val="32"/>
        </w:rPr>
      </w:pPr>
      <w:r w:rsidRPr="00B868B9">
        <w:rPr>
          <w:color w:val="000000"/>
          <w:sz w:val="32"/>
          <w:szCs w:val="32"/>
        </w:rPr>
        <w:t>г. Поронайск 2016г.</w:t>
      </w:r>
    </w:p>
    <w:p w:rsidR="00545443" w:rsidRPr="00B868B9" w:rsidRDefault="00545443" w:rsidP="00497F9F">
      <w:pPr>
        <w:pStyle w:val="a9"/>
        <w:rPr>
          <w:color w:val="000000"/>
          <w:sz w:val="32"/>
          <w:szCs w:val="32"/>
        </w:rPr>
      </w:pPr>
    </w:p>
    <w:p w:rsidR="00545443" w:rsidRPr="00B868B9" w:rsidRDefault="00545443" w:rsidP="00497F9F">
      <w:pPr>
        <w:pStyle w:val="a9"/>
        <w:rPr>
          <w:color w:val="000000"/>
          <w:sz w:val="32"/>
          <w:szCs w:val="32"/>
        </w:rPr>
      </w:pPr>
    </w:p>
    <w:p w:rsidR="00545443" w:rsidRPr="00B868B9" w:rsidRDefault="00545443" w:rsidP="00497F9F">
      <w:pPr>
        <w:pStyle w:val="a9"/>
        <w:rPr>
          <w:color w:val="000000"/>
          <w:sz w:val="32"/>
          <w:szCs w:val="32"/>
        </w:rPr>
      </w:pPr>
    </w:p>
    <w:p w:rsidR="00545443" w:rsidRPr="00B868B9" w:rsidRDefault="00545443" w:rsidP="00497F9F">
      <w:pPr>
        <w:pStyle w:val="a9"/>
        <w:rPr>
          <w:color w:val="000000"/>
          <w:sz w:val="32"/>
          <w:szCs w:val="32"/>
        </w:rPr>
      </w:pPr>
    </w:p>
    <w:p w:rsidR="00545443" w:rsidRPr="00B868B9" w:rsidRDefault="00545443" w:rsidP="00497F9F">
      <w:pPr>
        <w:pStyle w:val="a9"/>
        <w:rPr>
          <w:color w:val="000000"/>
          <w:sz w:val="32"/>
          <w:szCs w:val="32"/>
        </w:rPr>
      </w:pPr>
    </w:p>
    <w:p w:rsidR="00545443" w:rsidRPr="00B868B9" w:rsidRDefault="00545443" w:rsidP="00497F9F">
      <w:pPr>
        <w:pStyle w:val="a9"/>
        <w:rPr>
          <w:color w:val="000000"/>
          <w:sz w:val="32"/>
          <w:szCs w:val="32"/>
        </w:rPr>
      </w:pPr>
    </w:p>
    <w:p w:rsidR="00545443" w:rsidRPr="00B868B9" w:rsidRDefault="00545443" w:rsidP="00497F9F">
      <w:pPr>
        <w:pStyle w:val="a9"/>
        <w:rPr>
          <w:color w:val="000000"/>
          <w:sz w:val="32"/>
          <w:szCs w:val="32"/>
        </w:rPr>
      </w:pPr>
    </w:p>
    <w:p w:rsidR="00545443" w:rsidRPr="00B868B9" w:rsidRDefault="00545443" w:rsidP="00497F9F">
      <w:pPr>
        <w:pStyle w:val="a9"/>
        <w:rPr>
          <w:color w:val="000000"/>
          <w:sz w:val="32"/>
          <w:szCs w:val="32"/>
        </w:rPr>
      </w:pPr>
    </w:p>
    <w:p w:rsidR="00545443" w:rsidRPr="00B868B9" w:rsidRDefault="00545443" w:rsidP="00497F9F">
      <w:pPr>
        <w:pStyle w:val="a9"/>
        <w:rPr>
          <w:color w:val="000000"/>
          <w:sz w:val="32"/>
          <w:szCs w:val="32"/>
        </w:rPr>
      </w:pPr>
    </w:p>
    <w:p w:rsidR="00545443" w:rsidRPr="00B868B9" w:rsidRDefault="00545443" w:rsidP="00497F9F">
      <w:pPr>
        <w:pStyle w:val="a9"/>
        <w:rPr>
          <w:color w:val="000000"/>
          <w:sz w:val="32"/>
          <w:szCs w:val="32"/>
        </w:rPr>
      </w:pPr>
    </w:p>
    <w:p w:rsidR="00545443" w:rsidRPr="00B868B9" w:rsidRDefault="00545443" w:rsidP="00497F9F">
      <w:pPr>
        <w:pStyle w:val="a9"/>
        <w:rPr>
          <w:color w:val="000000"/>
          <w:sz w:val="18"/>
          <w:szCs w:val="18"/>
        </w:rPr>
      </w:pPr>
    </w:p>
    <w:p w:rsidR="00497F9F" w:rsidRPr="00B868B9" w:rsidRDefault="00497F9F" w:rsidP="00545443">
      <w:pPr>
        <w:pStyle w:val="a9"/>
        <w:jc w:val="center"/>
        <w:rPr>
          <w:color w:val="000000"/>
          <w:sz w:val="18"/>
          <w:szCs w:val="18"/>
        </w:rPr>
      </w:pPr>
      <w:r w:rsidRPr="00B868B9">
        <w:rPr>
          <w:color w:val="000000"/>
          <w:sz w:val="40"/>
          <w:szCs w:val="40"/>
        </w:rPr>
        <w:t>Содержание:</w:t>
      </w:r>
    </w:p>
    <w:p w:rsidR="00497F9F" w:rsidRPr="00B868B9" w:rsidRDefault="00497F9F" w:rsidP="00497F9F">
      <w:pPr>
        <w:pStyle w:val="a9"/>
        <w:jc w:val="center"/>
        <w:rPr>
          <w:color w:val="000000"/>
          <w:sz w:val="18"/>
          <w:szCs w:val="18"/>
        </w:rPr>
      </w:pP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</w:p>
    <w:p w:rsidR="00497F9F" w:rsidRPr="00B868B9" w:rsidRDefault="00545443" w:rsidP="00545443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 xml:space="preserve">1. </w:t>
      </w:r>
      <w:r w:rsidR="00497F9F" w:rsidRPr="00B868B9">
        <w:rPr>
          <w:color w:val="000000"/>
          <w:sz w:val="27"/>
          <w:szCs w:val="27"/>
        </w:rPr>
        <w:t>Информация об опыте 3</w:t>
      </w:r>
    </w:p>
    <w:p w:rsidR="00497F9F" w:rsidRPr="00B868B9" w:rsidRDefault="00545443" w:rsidP="00545443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2.</w:t>
      </w:r>
      <w:r w:rsidR="00497F9F" w:rsidRPr="00B868B9">
        <w:rPr>
          <w:color w:val="000000"/>
          <w:sz w:val="27"/>
          <w:szCs w:val="27"/>
        </w:rPr>
        <w:t>Актуальность опыта 4-5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3. Теоретическая база опыта 6-7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4 . Технология опыта 8-12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5. Результативность опыта 13-14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6. Литература 15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7. Приложения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b/>
          <w:bCs/>
          <w:color w:val="000000"/>
          <w:sz w:val="27"/>
          <w:szCs w:val="27"/>
        </w:rPr>
        <w:t>Информация об опыте.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b/>
          <w:bCs/>
          <w:color w:val="000000"/>
          <w:sz w:val="27"/>
          <w:szCs w:val="27"/>
        </w:rPr>
        <w:t>Условия возникновения опыта.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Для современной жизни, при убыстрении социальных ритмов и нарастании объёма информации, интенсификации социальных и профессиональных контактов между отдельными людьми, социальными группами и профессиональными сообществами, требуется принятие быстрых решений. Любой человек очень часто может встречаться с необычными для него коммуникативными, профессиональными и социальными ситуациями.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Интеграция в мировое сообщество, расширение связей и контактов ставят перед российскими педагогами цель – воспитание поколения, осознающего свою роль и ответственность в глобальных общечеловеческих процессах.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Это повышает требования к языковой культуре учащихся, коммуникативной компетенции, созданию условий для самоопределения и самореализации.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Действие социально-экономических и политических факторов проявляется в первую очередь в отношении общества к иностранным языкам, а также в тех требованиях, которые общество предъявляет к уровню образования по иностранному языку своих граждан. Эти факторы определяют приоритеты в выборе иностранного языка и потребности в его практическом использовании как средства повседневного общения.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lastRenderedPageBreak/>
        <w:t>Знание иностранного языка становится в современном обществе необходимо в личной и профессиональной жизни человека. Все это вызывает потребность в большом количестве граждан, практически владеющих одним или несколькими иностранными языками и получающих в связи с этим реальные шансы занять в обществе более престижное как в социальном, так и в материальном смысле положение. Отсюда ясно, что социальный заказ общества по отношению к иностранному языку, выражается не просто в практическом знании языка, а в умении использовать этот язык в реальной коммуникации.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b/>
          <w:bCs/>
          <w:color w:val="000000"/>
          <w:sz w:val="27"/>
          <w:szCs w:val="27"/>
        </w:rPr>
        <w:t>Актуальность опыта.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Перед современной школой стоят задачи, связанные с созданием условий для интеллектуального и духовно-нравственного развития учащихся, воспитания в каждом школьнике потребности в самообразовании, самовоспитании и саморазвитии.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Система урочной и внеурочной работы в школе по всем учебным дисциплинам направлена на решение указанных задач. В этом плане большим образовательным, воспитательным и развивающим потенциалом обладает иностранный язык.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Работая более 30 лет с учащимися, я постоянно стремилась рассматривать процесс обучения иностранному языку как взаимодействие обучающей системы и обучаемой. Для обеспечения этого я использую современные педагогические</w:t>
      </w:r>
      <w:r w:rsidRPr="00B868B9">
        <w:rPr>
          <w:rStyle w:val="apple-converted-space"/>
          <w:color w:val="000000"/>
          <w:sz w:val="27"/>
          <w:szCs w:val="27"/>
        </w:rPr>
        <w:t> </w:t>
      </w:r>
      <w:r w:rsidRPr="00B868B9">
        <w:rPr>
          <w:b/>
          <w:bCs/>
          <w:color w:val="000000"/>
          <w:sz w:val="27"/>
          <w:szCs w:val="27"/>
        </w:rPr>
        <w:t>технологии: развивающую, личностно - ориентированную и технологию сотрудничества</w:t>
      </w:r>
      <w:r w:rsidRPr="00B868B9">
        <w:rPr>
          <w:rStyle w:val="apple-converted-space"/>
          <w:b/>
          <w:bCs/>
          <w:color w:val="000000"/>
          <w:sz w:val="27"/>
          <w:szCs w:val="27"/>
        </w:rPr>
        <w:t> </w:t>
      </w:r>
      <w:r w:rsidRPr="00B868B9">
        <w:rPr>
          <w:color w:val="000000"/>
          <w:sz w:val="27"/>
          <w:szCs w:val="27"/>
        </w:rPr>
        <w:t>в процессе усвоения учебного материала. Важнейшим принципом дидактики считаю легкость и приятность учения.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За свою многолетнюю работу я столкнулась с многими проблемами: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b/>
          <w:bCs/>
          <w:color w:val="000000"/>
          <w:sz w:val="27"/>
          <w:szCs w:val="27"/>
        </w:rPr>
        <w:t>- отсутствие ясного видения учащимися ближайших и дальних перспектив и путей их достижения;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- недостаточный временной объем для интенсивного изучения иностранного языка;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 xml:space="preserve">- бессистемные знания по </w:t>
      </w:r>
      <w:proofErr w:type="spellStart"/>
      <w:r w:rsidRPr="00B868B9">
        <w:rPr>
          <w:color w:val="000000"/>
          <w:sz w:val="27"/>
          <w:szCs w:val="27"/>
        </w:rPr>
        <w:t>лингвострановедению</w:t>
      </w:r>
      <w:proofErr w:type="spellEnd"/>
      <w:r w:rsidRPr="00B868B9">
        <w:rPr>
          <w:color w:val="000000"/>
          <w:sz w:val="27"/>
          <w:szCs w:val="27"/>
        </w:rPr>
        <w:t>;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- отсутствие умения применить свои знания и готовности к коммуникации.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В современной методике преподавания этого предмета основной упор делается</w:t>
      </w:r>
      <w:r w:rsidRPr="00B868B9">
        <w:rPr>
          <w:rStyle w:val="apple-converted-space"/>
          <w:color w:val="000000"/>
          <w:sz w:val="27"/>
          <w:szCs w:val="27"/>
        </w:rPr>
        <w:t> </w:t>
      </w:r>
      <w:r w:rsidRPr="00B868B9">
        <w:rPr>
          <w:b/>
          <w:bCs/>
          <w:color w:val="000000"/>
          <w:sz w:val="27"/>
          <w:szCs w:val="27"/>
        </w:rPr>
        <w:t>на развитие умения общаться, на формирование коммуникативной компетенции. Именно э</w:t>
      </w:r>
      <w:r w:rsidR="00B868B9" w:rsidRPr="00B868B9">
        <w:rPr>
          <w:b/>
          <w:bCs/>
          <w:color w:val="000000"/>
          <w:sz w:val="27"/>
          <w:szCs w:val="27"/>
        </w:rPr>
        <w:t>той проблемой я занимаюсь с 2010</w:t>
      </w:r>
      <w:r w:rsidRPr="00B868B9">
        <w:rPr>
          <w:b/>
          <w:bCs/>
          <w:color w:val="000000"/>
          <w:sz w:val="27"/>
          <w:szCs w:val="27"/>
        </w:rPr>
        <w:t xml:space="preserve"> года.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lastRenderedPageBreak/>
        <w:t xml:space="preserve">Формирование коммуникативной компетентности учащихся - это </w:t>
      </w:r>
      <w:proofErr w:type="spellStart"/>
      <w:r w:rsidRPr="00B868B9">
        <w:rPr>
          <w:color w:val="000000"/>
          <w:sz w:val="27"/>
          <w:szCs w:val="27"/>
        </w:rPr>
        <w:t>общедидактическая</w:t>
      </w:r>
      <w:proofErr w:type="spellEnd"/>
      <w:r w:rsidRPr="00B868B9">
        <w:rPr>
          <w:color w:val="000000"/>
          <w:sz w:val="27"/>
          <w:szCs w:val="27"/>
        </w:rPr>
        <w:t xml:space="preserve"> проблема. В мировой практике известны различные пути решения проблемы формирования коммуникативной компетентности учащихся. Коммуникативная компетенция является многокомпонентной и рассматривается как совокупность языковой, речевой и социокультурной составляющих, действующих в федеральных программах по иностранным языкам.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Коммуникативная компетенция может по праву рассматриваться как ведущая и стержневая, поскольку именно она лежит в основе всех других компетенций. Ее необходимо последовательно формировать в тесной связи с учебными и информационными умениями, готовностью к решению проблем на родном и на иностранном языке в единой логике.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Требования к формированию коммуникативной компетентности могут быть предъявлены в следующем виде:</w:t>
      </w:r>
    </w:p>
    <w:p w:rsidR="00497F9F" w:rsidRPr="00B868B9" w:rsidRDefault="00497F9F" w:rsidP="00497F9F">
      <w:pPr>
        <w:pStyle w:val="a9"/>
        <w:numPr>
          <w:ilvl w:val="0"/>
          <w:numId w:val="2"/>
        </w:numPr>
        <w:shd w:val="clear" w:color="auto" w:fill="FFFFFF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Адекватно воспринимать устную речь и быть способным передавать содержание прослушанного текста в сжатом или развернутом виде в соответствии с ситуацией общения;</w:t>
      </w:r>
    </w:p>
    <w:p w:rsidR="00497F9F" w:rsidRPr="00B868B9" w:rsidRDefault="00497F9F" w:rsidP="00497F9F">
      <w:pPr>
        <w:pStyle w:val="a9"/>
        <w:numPr>
          <w:ilvl w:val="0"/>
          <w:numId w:val="2"/>
        </w:numPr>
        <w:shd w:val="clear" w:color="auto" w:fill="FFFFFF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Выбирать и использовать средства языка в соответствии с коммуникативной задачей и ситуацией общения;</w:t>
      </w:r>
    </w:p>
    <w:p w:rsidR="00497F9F" w:rsidRPr="00B868B9" w:rsidRDefault="00497F9F" w:rsidP="00497F9F">
      <w:pPr>
        <w:pStyle w:val="a9"/>
        <w:numPr>
          <w:ilvl w:val="0"/>
          <w:numId w:val="2"/>
        </w:numPr>
        <w:shd w:val="clear" w:color="auto" w:fill="FFFFFF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Владеть монологической и диалогической речью, соблюдая принятые этические нормы общения;</w:t>
      </w:r>
    </w:p>
    <w:p w:rsidR="00497F9F" w:rsidRPr="00B868B9" w:rsidRDefault="00497F9F" w:rsidP="00497F9F">
      <w:pPr>
        <w:pStyle w:val="a9"/>
        <w:numPr>
          <w:ilvl w:val="0"/>
          <w:numId w:val="2"/>
        </w:numPr>
        <w:shd w:val="clear" w:color="auto" w:fill="FFFFFF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Владеть навыками осознанного, беглого чтения текстов различных стилей и жанров, проводить их информационно-смысловой анализ;</w:t>
      </w:r>
    </w:p>
    <w:p w:rsidR="00497F9F" w:rsidRPr="00B868B9" w:rsidRDefault="00497F9F" w:rsidP="00497F9F">
      <w:pPr>
        <w:pStyle w:val="a9"/>
        <w:numPr>
          <w:ilvl w:val="0"/>
          <w:numId w:val="2"/>
        </w:numPr>
        <w:shd w:val="clear" w:color="auto" w:fill="FFFFFF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Создавать письменные высказывания, адекватно передавая содержание прослушанного или прочитанного текста с заданной степенью конкретизации;</w:t>
      </w:r>
    </w:p>
    <w:p w:rsidR="00497F9F" w:rsidRPr="00B868B9" w:rsidRDefault="00497F9F" w:rsidP="00497F9F">
      <w:pPr>
        <w:pStyle w:val="a9"/>
        <w:numPr>
          <w:ilvl w:val="0"/>
          <w:numId w:val="2"/>
        </w:numPr>
        <w:shd w:val="clear" w:color="auto" w:fill="FFFFFF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Составлять план, тезисы, конспект;</w:t>
      </w:r>
    </w:p>
    <w:p w:rsidR="00497F9F" w:rsidRPr="00B868B9" w:rsidRDefault="00497F9F" w:rsidP="00497F9F">
      <w:pPr>
        <w:pStyle w:val="a9"/>
        <w:numPr>
          <w:ilvl w:val="0"/>
          <w:numId w:val="2"/>
        </w:numPr>
        <w:shd w:val="clear" w:color="auto" w:fill="FFFFFF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Владеть хотя бы одним иностранным языком на уровне функциональной грамотности.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Содержание обучения ориентировано на развитие мотивации учеников к изучению иностранных языков и на формирование умений во всех видах иноязычной речевой деятельности, развитие общих учебных умений и навыков, получение учащимися опыта учебной, познавательной, коммуникативной, практической и творческой деятельности. Основное назначение обучения иностранному языку состоит в формировании коммуникативной компетенции, то есть способности и готовности осуществлять иноязычное межличностное и межкультурное общение с носителями языка. Наиболее полно решить данную проблему учитель может, используя коммуникативную компетентность учащихся.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b/>
          <w:bCs/>
          <w:color w:val="000000"/>
          <w:sz w:val="27"/>
          <w:szCs w:val="27"/>
        </w:rPr>
        <w:t>Сущность моего опыта заключается</w:t>
      </w:r>
      <w:r w:rsidRPr="00B868B9">
        <w:rPr>
          <w:rStyle w:val="apple-converted-space"/>
          <w:color w:val="000000"/>
          <w:sz w:val="27"/>
          <w:szCs w:val="27"/>
        </w:rPr>
        <w:t> </w:t>
      </w:r>
      <w:r w:rsidRPr="00B868B9">
        <w:rPr>
          <w:color w:val="000000"/>
          <w:sz w:val="27"/>
          <w:szCs w:val="27"/>
        </w:rPr>
        <w:t>в создании условий для творческой самореализации учащихся через развитие их способностей и готовности вступить в коммуникацию.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b/>
          <w:bCs/>
          <w:color w:val="000000"/>
          <w:sz w:val="27"/>
          <w:szCs w:val="27"/>
        </w:rPr>
        <w:lastRenderedPageBreak/>
        <w:t>Теоретическая база опыта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Современное обучение должно проводиться таким образом, чтобы у учащихся пробуждался</w:t>
      </w:r>
      <w:r w:rsidRPr="00B868B9">
        <w:rPr>
          <w:rStyle w:val="apple-converted-space"/>
          <w:color w:val="000000"/>
          <w:sz w:val="27"/>
          <w:szCs w:val="27"/>
        </w:rPr>
        <w:t> </w:t>
      </w:r>
      <w:r w:rsidRPr="00B868B9">
        <w:rPr>
          <w:color w:val="000000"/>
          <w:sz w:val="27"/>
          <w:szCs w:val="27"/>
        </w:rPr>
        <w:t>интерес к знаниям, развивалась</w:t>
      </w:r>
      <w:r w:rsidRPr="00B868B9">
        <w:rPr>
          <w:rStyle w:val="apple-converted-space"/>
          <w:color w:val="000000"/>
          <w:sz w:val="27"/>
          <w:szCs w:val="27"/>
        </w:rPr>
        <w:t> </w:t>
      </w:r>
      <w:r w:rsidRPr="00B868B9">
        <w:rPr>
          <w:color w:val="000000"/>
          <w:sz w:val="27"/>
          <w:szCs w:val="27"/>
        </w:rPr>
        <w:t>инициатива и</w:t>
      </w:r>
      <w:r w:rsidR="00C134ED">
        <w:rPr>
          <w:color w:val="000000"/>
          <w:sz w:val="27"/>
          <w:szCs w:val="27"/>
        </w:rPr>
        <w:t xml:space="preserve"> </w:t>
      </w:r>
      <w:r w:rsidRPr="00B868B9">
        <w:rPr>
          <w:color w:val="000000"/>
          <w:sz w:val="27"/>
          <w:szCs w:val="27"/>
        </w:rPr>
        <w:t>самостоятельность</w:t>
      </w:r>
      <w:r w:rsidRPr="00B868B9">
        <w:rPr>
          <w:rStyle w:val="apple-converted-space"/>
          <w:color w:val="000000"/>
          <w:sz w:val="27"/>
          <w:szCs w:val="27"/>
        </w:rPr>
        <w:t> </w:t>
      </w:r>
      <w:r w:rsidRPr="00B868B9">
        <w:rPr>
          <w:color w:val="000000"/>
          <w:sz w:val="27"/>
          <w:szCs w:val="27"/>
        </w:rPr>
        <w:t>в работе. В процессе обучения учащиеся должны не только овладеть системой знаний, умений и навыков, но и развивать свои способности и творческие силы. Для этого необходимо, чтобы в школе особое место занимали такие формы занятий, которые обеспечивают</w:t>
      </w:r>
      <w:r w:rsidR="00C134ED">
        <w:rPr>
          <w:color w:val="000000"/>
          <w:sz w:val="27"/>
          <w:szCs w:val="27"/>
        </w:rPr>
        <w:t xml:space="preserve"> </w:t>
      </w:r>
      <w:r w:rsidRPr="00B868B9">
        <w:rPr>
          <w:color w:val="000000"/>
          <w:sz w:val="27"/>
          <w:szCs w:val="27"/>
        </w:rPr>
        <w:t>активное участие в</w:t>
      </w:r>
      <w:r w:rsidRPr="00B868B9">
        <w:rPr>
          <w:rStyle w:val="apple-converted-space"/>
          <w:color w:val="000000"/>
          <w:sz w:val="27"/>
          <w:szCs w:val="27"/>
        </w:rPr>
        <w:t> </w:t>
      </w:r>
      <w:r w:rsidRPr="00B868B9">
        <w:rPr>
          <w:color w:val="000000"/>
          <w:sz w:val="27"/>
          <w:szCs w:val="27"/>
        </w:rPr>
        <w:t>уроке каждого ученика.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Коммуникативная компетенция сегодня рассматривается как одна из важнейших составляющих готовности и способности специалистов любого профиля к успешной профессиональной деятельности. Эффективность обучения во многом определяется уровнем коммуникативных умений. Характерной особенностью современного этапа развития являются требования к интеграции различных составляющих целей образования для достижения шести базовых компетенций: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1.лингвистическую компетенцию, подразумевающую знание словарных единиц и грамматических правил, которые преобразуют лексические единицы в осмысленное высказывание;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2.социолингвистическую компетенцию, т.е. способность выбирать и использовать адекватные языковые формы и средства в зависимости от цели и ситуации общения, социальных ролей участников коммуникации;</w:t>
      </w:r>
    </w:p>
    <w:p w:rsidR="00497F9F" w:rsidRPr="00B868B9" w:rsidRDefault="00497F9F" w:rsidP="00497F9F">
      <w:pPr>
        <w:pStyle w:val="a9"/>
        <w:shd w:val="clear" w:color="auto" w:fill="FFFFFF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3.дискурсивную компетенцию, а именно способность понимать различные виды коммуникативных высказываний, строить целостные, связные и логичные высказывания различных функциональных стилей;</w:t>
      </w:r>
    </w:p>
    <w:p w:rsidR="00497F9F" w:rsidRPr="00B868B9" w:rsidRDefault="00497F9F" w:rsidP="00497F9F">
      <w:pPr>
        <w:pStyle w:val="a9"/>
        <w:shd w:val="clear" w:color="auto" w:fill="FFFFFF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4. стратегическую компетенцию, т.е. вербальные - невербальные средства (стратегии), к которым человек прибегает в случае, если коммуникация не состоялась;</w:t>
      </w:r>
    </w:p>
    <w:p w:rsidR="00497F9F" w:rsidRPr="00B868B9" w:rsidRDefault="00497F9F" w:rsidP="00497F9F">
      <w:pPr>
        <w:pStyle w:val="a9"/>
        <w:shd w:val="clear" w:color="auto" w:fill="FFFFFF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5.социокультурную компетенцию - знание культурных особенностей носителей языка, их привычек, традиций, норм поведения и этикета, умение понимать и адекватно использовать их в процессе общения, оставаясь при этом носителем другой культуры;</w:t>
      </w:r>
    </w:p>
    <w:p w:rsidR="00497F9F" w:rsidRPr="00B868B9" w:rsidRDefault="00497F9F" w:rsidP="00497F9F">
      <w:pPr>
        <w:pStyle w:val="a9"/>
        <w:shd w:val="clear" w:color="auto" w:fill="FFFFFF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6.социалъную компетенцию, а именно умение и желание взаимодействовать с другими, уверенность в себе и в своих силах для осуществления коммуникации.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Можно сделать вывод</w:t>
      </w:r>
      <w:r w:rsidRPr="00B868B9">
        <w:rPr>
          <w:smallCaps/>
          <w:color w:val="000000"/>
          <w:sz w:val="27"/>
          <w:szCs w:val="27"/>
        </w:rPr>
        <w:t>,</w:t>
      </w:r>
      <w:r w:rsidRPr="00B868B9">
        <w:rPr>
          <w:rStyle w:val="apple-converted-space"/>
          <w:smallCaps/>
          <w:color w:val="000000"/>
          <w:sz w:val="27"/>
          <w:szCs w:val="27"/>
        </w:rPr>
        <w:t> </w:t>
      </w:r>
      <w:r w:rsidRPr="00B868B9">
        <w:rPr>
          <w:color w:val="000000"/>
          <w:sz w:val="27"/>
          <w:szCs w:val="27"/>
        </w:rPr>
        <w:t>что</w:t>
      </w:r>
      <w:r w:rsidRPr="00B868B9">
        <w:rPr>
          <w:rStyle w:val="apple-converted-space"/>
          <w:b/>
          <w:bCs/>
          <w:color w:val="000000"/>
          <w:sz w:val="27"/>
          <w:szCs w:val="27"/>
        </w:rPr>
        <w:t> </w:t>
      </w:r>
      <w:r w:rsidRPr="00B868B9">
        <w:rPr>
          <w:b/>
          <w:bCs/>
          <w:color w:val="000000"/>
          <w:sz w:val="27"/>
          <w:szCs w:val="27"/>
        </w:rPr>
        <w:t>коммуникативно-ориентированное обучение иностранному языку должно учитывать особенности реального общения.</w:t>
      </w:r>
    </w:p>
    <w:p w:rsidR="00497F9F" w:rsidRPr="00B868B9" w:rsidRDefault="00497F9F" w:rsidP="00497F9F">
      <w:pPr>
        <w:pStyle w:val="a9"/>
        <w:shd w:val="clear" w:color="auto" w:fill="FFFFFF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 xml:space="preserve">Преимущество использования коммуникативного подхода в учебном процессе в том, что формирование коммуникативных умений способствует повышению мотивации учащихся, содействует установлению </w:t>
      </w:r>
      <w:proofErr w:type="spellStart"/>
      <w:r w:rsidRPr="00B868B9">
        <w:rPr>
          <w:color w:val="000000"/>
          <w:sz w:val="27"/>
          <w:szCs w:val="27"/>
        </w:rPr>
        <w:t>межпредметных</w:t>
      </w:r>
      <w:proofErr w:type="spellEnd"/>
      <w:r w:rsidRPr="00B868B9">
        <w:rPr>
          <w:color w:val="000000"/>
          <w:sz w:val="27"/>
          <w:szCs w:val="27"/>
        </w:rPr>
        <w:t xml:space="preserve"> связей. Это </w:t>
      </w:r>
      <w:r w:rsidRPr="00B868B9">
        <w:rPr>
          <w:color w:val="000000"/>
          <w:sz w:val="27"/>
          <w:szCs w:val="27"/>
        </w:rPr>
        <w:lastRenderedPageBreak/>
        <w:t>способствует развитию познавательной активности, воображения, самодисциплины, навыков совместной деятельности.</w:t>
      </w:r>
    </w:p>
    <w:p w:rsidR="00497F9F" w:rsidRPr="00B868B9" w:rsidRDefault="00497F9F" w:rsidP="00497F9F">
      <w:pPr>
        <w:pStyle w:val="a9"/>
        <w:shd w:val="clear" w:color="auto" w:fill="FFFFFF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На занятиях по иностранному языку, формируя коммуникативную компетенцию, учитель создаёт учебные ситуации, помогающие учащимся приобретать знания, умения и навыки в различных видах речевой деятельности. Умения и навыки формируются только в деятельности с использованием необходимых средств и в определенных условиях, иначе говоря, в определенной среде. Таким образом, деятельность - это целенаправленные мотивированные действия с единицами быта и культуры в определенных условиях, или среде, преследующие различные цели. В зависимости от условий, существующих в определенных средах, формируются различные отношения.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b/>
          <w:bCs/>
          <w:color w:val="000000"/>
          <w:sz w:val="27"/>
          <w:szCs w:val="27"/>
        </w:rPr>
        <w:t>Технология опыта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 xml:space="preserve">Обучать говорению, не обучая общению, не создавая на уроках условий речевого общения, нельзя. Каждый из обучающихся достигает своих целей с помощью таких средств, как говорение, </w:t>
      </w:r>
      <w:proofErr w:type="spellStart"/>
      <w:r w:rsidRPr="00B868B9">
        <w:rPr>
          <w:color w:val="000000"/>
          <w:sz w:val="27"/>
          <w:szCs w:val="27"/>
        </w:rPr>
        <w:t>аудирование</w:t>
      </w:r>
      <w:proofErr w:type="spellEnd"/>
      <w:r w:rsidRPr="00B868B9">
        <w:rPr>
          <w:color w:val="000000"/>
          <w:sz w:val="27"/>
          <w:szCs w:val="27"/>
        </w:rPr>
        <w:t>, чтение, письмо и любая совместная деятельность.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В процессе обучения иностранному языку также учитываю</w:t>
      </w:r>
      <w:r w:rsidRPr="00B868B9">
        <w:rPr>
          <w:rStyle w:val="apple-converted-space"/>
          <w:color w:val="000000"/>
          <w:sz w:val="27"/>
          <w:szCs w:val="27"/>
        </w:rPr>
        <w:t> </w:t>
      </w:r>
      <w:r w:rsidRPr="00B868B9">
        <w:rPr>
          <w:b/>
          <w:bCs/>
          <w:color w:val="000000"/>
          <w:sz w:val="27"/>
          <w:szCs w:val="27"/>
        </w:rPr>
        <w:t>личностные качества учащихся:</w:t>
      </w:r>
      <w:r w:rsidRPr="00B868B9">
        <w:rPr>
          <w:rStyle w:val="apple-converted-space"/>
          <w:b/>
          <w:bCs/>
          <w:color w:val="000000"/>
          <w:sz w:val="27"/>
          <w:szCs w:val="27"/>
        </w:rPr>
        <w:t> </w:t>
      </w:r>
      <w:r w:rsidRPr="00B868B9">
        <w:rPr>
          <w:color w:val="000000"/>
          <w:sz w:val="27"/>
          <w:szCs w:val="27"/>
        </w:rPr>
        <w:t>темперамент, способности, жизненный опыт учащихся, мировоззрение.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Уверена в том, что исходным моментом любой деятельности, а, следовательно, и речевой, является</w:t>
      </w:r>
      <w:r w:rsidRPr="00B868B9">
        <w:rPr>
          <w:rStyle w:val="apple-converted-space"/>
          <w:color w:val="000000"/>
          <w:sz w:val="27"/>
          <w:szCs w:val="27"/>
        </w:rPr>
        <w:t> </w:t>
      </w:r>
      <w:r w:rsidRPr="00B868B9">
        <w:rPr>
          <w:color w:val="000000"/>
          <w:sz w:val="27"/>
          <w:szCs w:val="27"/>
        </w:rPr>
        <w:t xml:space="preserve">мотив, который побуждает к деятельности и направляет ее. Коммуникативная мотивация имеет большое значение в обучении иностранному языку. Об этом в свое время говорил известный методист, автор учебника «Счастливый английский» В.П. </w:t>
      </w:r>
      <w:proofErr w:type="spellStart"/>
      <w:r w:rsidRPr="00B868B9">
        <w:rPr>
          <w:color w:val="000000"/>
          <w:sz w:val="27"/>
          <w:szCs w:val="27"/>
        </w:rPr>
        <w:t>Кузовлев</w:t>
      </w:r>
      <w:proofErr w:type="spellEnd"/>
      <w:r w:rsidRPr="00B868B9">
        <w:rPr>
          <w:color w:val="000000"/>
          <w:sz w:val="27"/>
          <w:szCs w:val="27"/>
        </w:rPr>
        <w:t>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Коммуникативная мотивация связана, на мой взгляд, с удовлетворением, получаемым учащимися от пользования языком как средством общения.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Я считаю, что обеспечению коммуникативной мотивации способствуют такие факторы, как: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1)доброжелательная обстановка на уроке;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2)положительный эмоциональный климат;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3)доверительные отношения между учителем и учащимися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 xml:space="preserve">Важным фактором обеспечения коммуникативной мотивации является ролевая игра. Игра-это эффективный способ стимулировать к активности, творчеству и любопытству учащихся любой возрастной группы. Как показывает мой опыт и опыт моих коллег, она развивает интерес к иноязычному общению, расширяет его предметное содержание, давая возможность выходить за рамки своего </w:t>
      </w:r>
      <w:r w:rsidRPr="00B868B9">
        <w:rPr>
          <w:color w:val="000000"/>
          <w:sz w:val="27"/>
          <w:szCs w:val="27"/>
        </w:rPr>
        <w:lastRenderedPageBreak/>
        <w:t>контекста деятельности, позволяет предвосхитить будущий личный опыт учащихся путем проигрывания ролей людей разных профессий, характеров.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 xml:space="preserve">На уроках мы часто работаем с диалогами, </w:t>
      </w:r>
      <w:proofErr w:type="spellStart"/>
      <w:r w:rsidRPr="00B868B9">
        <w:rPr>
          <w:color w:val="000000"/>
          <w:sz w:val="27"/>
          <w:szCs w:val="27"/>
        </w:rPr>
        <w:t>полилогами</w:t>
      </w:r>
      <w:proofErr w:type="spellEnd"/>
      <w:r w:rsidRPr="00B868B9">
        <w:rPr>
          <w:color w:val="000000"/>
          <w:sz w:val="27"/>
          <w:szCs w:val="27"/>
        </w:rPr>
        <w:t>. По теме «Путешествие» я использую такие речевые ситуации: «Представьте, что вы в Лондоне. Вы идете по улице и видите красивое здание. Вы интересуетесь у случайного прохожего, спрашиваете, что это за здание, сколько ему лет, кто архитектор». Мы учимся запрашивать информацию о том, как добраться и посетить достопримечательности города, проигрываем ситуацию с покупкой билетов, в роли гидов учащиеся рассказывают о культурно-исторических местах, обычаях и традициях стран изучаемого языка, организуем диалог культур, связывая с достопримечательностями и традициями своей страны.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По теме «Экология» проводим дискуссии и круглые столы, обсуждаем экологические проекты, строим прогнозы на будущее.</w:t>
      </w:r>
      <w:r w:rsidRPr="00B868B9">
        <w:rPr>
          <w:color w:val="000000"/>
          <w:sz w:val="27"/>
          <w:szCs w:val="27"/>
        </w:rPr>
        <w:br/>
        <w:t>В рамках темы «Здоровье» берем интервью у известных спортсменов, делимся опытом, как вести здоровый образ жизни, рецептами здорового питания.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Необходимо использовать метод активизации личности и коллектива, который, дает возможность одновременного участия обучаемых в иноязычном общении. Особое внимание стараюсь уделить одновременной коллективной работе учащихся небольшими группами – парами, тройками, четверками.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Хотелось бы выделить одновременную парную работу. Самый простой способ ее организации, на мой взгляд, выполнение упражнений с соседом по парте. Часто при такой работе использую опоры, например, подстановочные таблицы с речевым заданием, структурные схемы диалога. Это мини-диалоги –поздравления с Днем рождения или праздником, вопросно- ответные упражнения, диалоги- обмен мнениями.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В условиях классно-урочной системы, при отсутствии реальных коммуникативных ситуаций, те</w:t>
      </w:r>
      <w:proofErr w:type="gramStart"/>
      <w:r w:rsidRPr="00B868B9">
        <w:rPr>
          <w:color w:val="000000"/>
          <w:sz w:val="27"/>
          <w:szCs w:val="27"/>
        </w:rPr>
        <w:t>кст дл</w:t>
      </w:r>
      <w:proofErr w:type="gramEnd"/>
      <w:r w:rsidRPr="00B868B9">
        <w:rPr>
          <w:color w:val="000000"/>
          <w:sz w:val="27"/>
          <w:szCs w:val="27"/>
        </w:rPr>
        <w:t>я чтения может стать, с одной стороны, стимулом для обсуждения самых разных проблем, с другой стороны, предоставить необходимый фактический и языковой материал для оформления собственного высказывания и служит образцом для него. Кроме того, текст, обладая содержательной стороной, способствует получению социокультурной компетентности.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Формирование грамматических навыков играет важную роль при обучении английскому языку. Овладение грамматическими навыками необходимо учащимся, так как грамматика является основой для остальных разделов лингвистики и изучение английского языка невозможно без формирования грамматических навыков. Так как грамматический навык формируется поэтапно, то могут возникнуть индивидуальные трудности при овладении данным навыком, которые решаются индивидуально.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lastRenderedPageBreak/>
        <w:t>Коммуникативный подход к обучению грамматическим явлениям иностранного языка предполагает коммуникативно- ориентированную организацию грамматического материала и последовательность его изучения и тренировки в коммуникативной деятельности учащихся.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При работе с грамматическим материалом можно различать следующие этапы: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1) интуитивно ознакомительный;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2) сознательно ознакомительный;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3) интуитивно речевой;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4) сознательно аналитический;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5) сознательно речевой;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6) обобщающее аналитический;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Уверена, что развитие грамматических навыков будет способствовать успешному формированию коммуникативной компетенции учащихся. Для этого мы разработали систему упражнений, которые способствуют развитию грамматических навыков, а, следовательно, повышают уровень коммуникативной компетенции.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Упражнения – важный этап в работе над грамматикой. Он связан с накоплением языковых средств и практикой их использования в разных формах общения.</w:t>
      </w:r>
    </w:p>
    <w:p w:rsidR="00497F9F" w:rsidRPr="00B868B9" w:rsidRDefault="00497F9F" w:rsidP="00497F9F">
      <w:pPr>
        <w:pStyle w:val="a9"/>
        <w:shd w:val="clear" w:color="auto" w:fill="FFFFFF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Диапазон типов упражнений, которые могут применяться на уроках - это такие упражнения, которые обеспечивают достижение учащихся коммуникативных целей учебного плана, вовлекают обучаемых в процесс общения и предполагают употребление таких коммуникативных процессов как обмен информацией, обсуждение, взаимодействие: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- Подстановочные упражнения;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- Упражнения творческого характера;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- Проектные работы;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-Упражнения по образцу;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-Ролевые игры;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- Мини-диалоги (работа в парах);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- Упражнения на преобразование одной формы в другую.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lastRenderedPageBreak/>
        <w:t>Предлагаемые упражнения рассчитаны на коммуникативную деятельность, развивающую беглость, а также на отработку структур. Поэтому учитель, готовясь к тому или иному уроку, имеет прекрасную возможность использовать упражнения, комбинируя их таким образом, чтобы объединить обе эти цели, т.е. выполнять языковую и коммуникативную задачу одновременно. Активно применяя коммуникативную технологию для выражения своего мнения, оценки событий, подачи информации, обмена личным опытом или при организации деятельности, у учащихся формируются грамматические и речевые умения.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Например: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i/>
          <w:iCs/>
          <w:color w:val="000000"/>
          <w:sz w:val="27"/>
          <w:szCs w:val="27"/>
        </w:rPr>
        <w:t>1.Составьте предложения с помощью подстановочной таблицы.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i/>
          <w:iCs/>
          <w:color w:val="000000"/>
          <w:sz w:val="27"/>
          <w:szCs w:val="27"/>
        </w:rPr>
        <w:t>2.Составьте как можно больше предложений, используя таблицу.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i/>
          <w:iCs/>
          <w:color w:val="000000"/>
          <w:sz w:val="27"/>
          <w:szCs w:val="27"/>
        </w:rPr>
        <w:t>3.Составьте предложения из заданных слов.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i/>
          <w:iCs/>
          <w:color w:val="000000"/>
          <w:sz w:val="27"/>
          <w:szCs w:val="27"/>
        </w:rPr>
        <w:t>4. Раскройте скобки, употребляя соответствующую грамматическую форму.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i/>
          <w:iCs/>
          <w:color w:val="000000"/>
          <w:sz w:val="27"/>
          <w:szCs w:val="27"/>
        </w:rPr>
        <w:t>5.Прослушайте диалог, воспроизведите его в парах и составьте диалог по аналогии.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i/>
          <w:iCs/>
          <w:color w:val="000000"/>
          <w:sz w:val="27"/>
          <w:szCs w:val="27"/>
        </w:rPr>
        <w:t>6. Ответьте на вопросы, используя образец.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i/>
          <w:iCs/>
          <w:color w:val="000000"/>
          <w:sz w:val="27"/>
          <w:szCs w:val="27"/>
        </w:rPr>
        <w:t>7.Составьте предложения из слов, данных в разбивку.</w:t>
      </w:r>
    </w:p>
    <w:p w:rsidR="00497F9F" w:rsidRPr="00B868B9" w:rsidRDefault="00497F9F" w:rsidP="00497F9F">
      <w:pPr>
        <w:pStyle w:val="a9"/>
        <w:numPr>
          <w:ilvl w:val="0"/>
          <w:numId w:val="3"/>
        </w:numPr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трансформационные (формируют навыки комбинирования, замены, сокращения или расширения заданных грамматических структур)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Например: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i/>
          <w:iCs/>
          <w:color w:val="000000"/>
          <w:sz w:val="27"/>
          <w:szCs w:val="27"/>
        </w:rPr>
        <w:t>1.Переведите предложения на английский язык.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i/>
          <w:iCs/>
          <w:color w:val="000000"/>
          <w:sz w:val="27"/>
          <w:szCs w:val="27"/>
        </w:rPr>
        <w:t>2.Преобразуйте повествовательные предложения в отрицательные, вопросительные.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i/>
          <w:iCs/>
          <w:color w:val="000000"/>
          <w:sz w:val="27"/>
          <w:szCs w:val="27"/>
        </w:rPr>
        <w:t>4.Преобразуйте диалог в монолог.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i/>
          <w:iCs/>
          <w:color w:val="000000"/>
          <w:sz w:val="27"/>
          <w:szCs w:val="27"/>
        </w:rPr>
        <w:t>5. Ответьте на вопрос и задайте такой же однокласснику.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i/>
          <w:iCs/>
          <w:color w:val="000000"/>
          <w:sz w:val="27"/>
          <w:szCs w:val="27"/>
        </w:rPr>
        <w:t>6. Догадайтесь, какие вопросы были поставлены в следующих диалогах (приводятся ответы).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i/>
          <w:iCs/>
          <w:color w:val="000000"/>
          <w:sz w:val="27"/>
          <w:szCs w:val="27"/>
        </w:rPr>
        <w:t>7Составьте из двух предложений одно.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i/>
          <w:iCs/>
          <w:color w:val="000000"/>
          <w:sz w:val="27"/>
          <w:szCs w:val="27"/>
        </w:rPr>
        <w:t>8.Выберите предложение, в котором подчеркнутое слово является наречием (модальным глаголом и т.д.)</w:t>
      </w:r>
    </w:p>
    <w:p w:rsidR="00497F9F" w:rsidRPr="00B868B9" w:rsidRDefault="00497F9F" w:rsidP="00497F9F">
      <w:pPr>
        <w:pStyle w:val="a9"/>
        <w:numPr>
          <w:ilvl w:val="0"/>
          <w:numId w:val="4"/>
        </w:numPr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lastRenderedPageBreak/>
        <w:t>репродуктивные упражнения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i/>
          <w:iCs/>
          <w:color w:val="000000"/>
          <w:sz w:val="27"/>
          <w:szCs w:val="27"/>
        </w:rPr>
        <w:t>1.Дополните, сократите, видоизмените диалог, содержащий закрепляемые грамматические явления.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i/>
          <w:iCs/>
          <w:color w:val="000000"/>
          <w:sz w:val="27"/>
          <w:szCs w:val="27"/>
        </w:rPr>
        <w:t xml:space="preserve">2.Заполните пропуски глаголами </w:t>
      </w:r>
      <w:proofErr w:type="gramStart"/>
      <w:r w:rsidRPr="00B868B9">
        <w:rPr>
          <w:i/>
          <w:iCs/>
          <w:color w:val="000000"/>
          <w:sz w:val="27"/>
          <w:szCs w:val="27"/>
        </w:rPr>
        <w:t>в</w:t>
      </w:r>
      <w:proofErr w:type="gramEnd"/>
      <w:r w:rsidRPr="00B868B9">
        <w:rPr>
          <w:i/>
          <w:iCs/>
          <w:color w:val="000000"/>
          <w:sz w:val="27"/>
          <w:szCs w:val="27"/>
        </w:rPr>
        <w:t>…..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i/>
          <w:iCs/>
          <w:color w:val="000000"/>
          <w:sz w:val="27"/>
          <w:szCs w:val="27"/>
        </w:rPr>
        <w:t>3.Поставьте к тексту вопросы.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  <w:lang w:val="en-US"/>
        </w:rPr>
      </w:pPr>
      <w:r w:rsidRPr="00B868B9">
        <w:rPr>
          <w:color w:val="000000"/>
          <w:sz w:val="27"/>
          <w:szCs w:val="27"/>
        </w:rPr>
        <w:t>Примерные</w:t>
      </w:r>
      <w:r w:rsidRPr="00B868B9">
        <w:rPr>
          <w:rStyle w:val="apple-converted-space"/>
          <w:color w:val="000000"/>
          <w:sz w:val="27"/>
          <w:szCs w:val="27"/>
          <w:lang w:val="en-US"/>
        </w:rPr>
        <w:t> </w:t>
      </w:r>
      <w:r w:rsidRPr="00B868B9">
        <w:rPr>
          <w:color w:val="000000"/>
          <w:sz w:val="27"/>
          <w:szCs w:val="27"/>
        </w:rPr>
        <w:t>предложения</w:t>
      </w:r>
      <w:r w:rsidRPr="00B868B9">
        <w:rPr>
          <w:rStyle w:val="apple-converted-space"/>
          <w:color w:val="000000"/>
          <w:sz w:val="27"/>
          <w:szCs w:val="27"/>
          <w:lang w:val="en-US"/>
        </w:rPr>
        <w:t> </w:t>
      </w:r>
      <w:r w:rsidRPr="00B868B9">
        <w:rPr>
          <w:color w:val="000000"/>
          <w:sz w:val="27"/>
          <w:szCs w:val="27"/>
        </w:rPr>
        <w:t>для</w:t>
      </w:r>
      <w:r w:rsidRPr="00B868B9">
        <w:rPr>
          <w:rStyle w:val="apple-converted-space"/>
          <w:color w:val="000000"/>
          <w:sz w:val="27"/>
          <w:szCs w:val="27"/>
          <w:lang w:val="en-US"/>
        </w:rPr>
        <w:t> </w:t>
      </w:r>
      <w:r w:rsidRPr="00B868B9">
        <w:rPr>
          <w:color w:val="000000"/>
          <w:sz w:val="27"/>
          <w:szCs w:val="27"/>
        </w:rPr>
        <w:t>карточек</w:t>
      </w:r>
      <w:r w:rsidRPr="00B868B9">
        <w:rPr>
          <w:color w:val="000000"/>
          <w:sz w:val="27"/>
          <w:szCs w:val="27"/>
          <w:lang w:val="en-US"/>
        </w:rPr>
        <w:t>: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  <w:lang w:val="en-US"/>
        </w:rPr>
      </w:pPr>
      <w:r w:rsidRPr="00B868B9">
        <w:rPr>
          <w:color w:val="000000"/>
          <w:sz w:val="27"/>
          <w:szCs w:val="27"/>
          <w:lang w:val="en-US"/>
        </w:rPr>
        <w:t>1. I have been in London 4 years ago.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  <w:lang w:val="en-US"/>
        </w:rPr>
      </w:pPr>
      <w:r w:rsidRPr="00B868B9">
        <w:rPr>
          <w:color w:val="000000"/>
          <w:sz w:val="27"/>
          <w:szCs w:val="27"/>
          <w:lang w:val="en-US"/>
        </w:rPr>
        <w:t>2. What present you got for your birthday this year?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  <w:lang w:val="en-US"/>
        </w:rPr>
      </w:pPr>
      <w:r w:rsidRPr="00B868B9">
        <w:rPr>
          <w:color w:val="000000"/>
          <w:sz w:val="27"/>
          <w:szCs w:val="27"/>
          <w:lang w:val="en-US"/>
        </w:rPr>
        <w:t>3. He became a driver last month.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  <w:lang w:val="en-US"/>
        </w:rPr>
      </w:pPr>
      <w:r w:rsidRPr="00B868B9">
        <w:rPr>
          <w:color w:val="000000"/>
          <w:sz w:val="27"/>
          <w:szCs w:val="27"/>
          <w:lang w:val="en-US"/>
        </w:rPr>
        <w:t>4. They haven't built the bridge yet.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  <w:lang w:val="en-US"/>
        </w:rPr>
      </w:pPr>
      <w:r w:rsidRPr="00B868B9">
        <w:rPr>
          <w:color w:val="000000"/>
          <w:sz w:val="27"/>
          <w:szCs w:val="27"/>
          <w:lang w:val="en-US"/>
        </w:rPr>
        <w:t>5. Nick not went to the village in summer.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  <w:lang w:val="en-US"/>
        </w:rPr>
      </w:pPr>
      <w:r w:rsidRPr="00B868B9">
        <w:rPr>
          <w:color w:val="000000"/>
          <w:sz w:val="27"/>
          <w:szCs w:val="27"/>
          <w:lang w:val="en-US"/>
        </w:rPr>
        <w:t>6. Who brought you this book yesterday?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  <w:lang w:val="en-US"/>
        </w:rPr>
      </w:pPr>
      <w:r w:rsidRPr="00B868B9">
        <w:rPr>
          <w:color w:val="000000"/>
          <w:sz w:val="27"/>
          <w:szCs w:val="27"/>
        </w:rPr>
        <w:t>Ключ</w:t>
      </w:r>
      <w:r w:rsidRPr="00B868B9">
        <w:rPr>
          <w:color w:val="000000"/>
          <w:sz w:val="27"/>
          <w:szCs w:val="27"/>
          <w:lang w:val="en-US"/>
        </w:rPr>
        <w:t>: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  <w:lang w:val="en-US"/>
        </w:rPr>
      </w:pPr>
      <w:r w:rsidRPr="00B868B9">
        <w:rPr>
          <w:color w:val="000000"/>
          <w:sz w:val="27"/>
          <w:szCs w:val="27"/>
          <w:lang w:val="en-US"/>
        </w:rPr>
        <w:t>1. I was in London four years ago.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  <w:lang w:val="en-US"/>
        </w:rPr>
      </w:pPr>
      <w:r w:rsidRPr="00B868B9">
        <w:rPr>
          <w:color w:val="000000"/>
          <w:sz w:val="27"/>
          <w:szCs w:val="27"/>
          <w:lang w:val="en-US"/>
        </w:rPr>
        <w:t>2. What present have you got for your birthday this year?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  <w:lang w:val="en-US"/>
        </w:rPr>
      </w:pPr>
      <w:r w:rsidRPr="00B868B9">
        <w:rPr>
          <w:color w:val="000000"/>
          <w:sz w:val="27"/>
          <w:szCs w:val="27"/>
          <w:lang w:val="en-US"/>
        </w:rPr>
        <w:t>3. He became a driver last month.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  <w:lang w:val="en-US"/>
        </w:rPr>
      </w:pPr>
      <w:r w:rsidRPr="00B868B9">
        <w:rPr>
          <w:color w:val="000000"/>
          <w:sz w:val="27"/>
          <w:szCs w:val="27"/>
          <w:lang w:val="en-US"/>
        </w:rPr>
        <w:t>4. They haven't built the bridge yet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  <w:lang w:val="en-US"/>
        </w:rPr>
      </w:pPr>
      <w:r w:rsidRPr="00B868B9">
        <w:rPr>
          <w:color w:val="000000"/>
          <w:sz w:val="27"/>
          <w:szCs w:val="27"/>
          <w:lang w:val="en-US"/>
        </w:rPr>
        <w:t>5. Nick didn't go to the village in summer.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  <w:lang w:val="en-US"/>
        </w:rPr>
      </w:pPr>
      <w:r w:rsidRPr="00B868B9">
        <w:rPr>
          <w:color w:val="000000"/>
          <w:sz w:val="27"/>
          <w:szCs w:val="27"/>
          <w:lang w:val="en-US"/>
        </w:rPr>
        <w:t>6. Who brought you this book yesterday?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Класс делится на несколько групп, каждая из которых получает карточки – задания. В парах они обсуждают варианты правильных предложений, записывают их себе на листок, затем обмениваются листами с другой парой в своей группе, а в конце отдают свои листы эксперта</w:t>
      </w:r>
      <w:proofErr w:type="gramStart"/>
      <w:r w:rsidRPr="00B868B9">
        <w:rPr>
          <w:color w:val="000000"/>
          <w:sz w:val="27"/>
          <w:szCs w:val="27"/>
        </w:rPr>
        <w:t>м(</w:t>
      </w:r>
      <w:proofErr w:type="gramEnd"/>
      <w:r w:rsidRPr="00B868B9">
        <w:rPr>
          <w:color w:val="000000"/>
          <w:sz w:val="27"/>
          <w:szCs w:val="27"/>
        </w:rPr>
        <w:t>сильным ученикам), те исправляют ошибки и озвучивают вариант, все вместе разбираем ошибки, записывая предложения на доске.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 xml:space="preserve">При изучении иностранного языка очень важно уметь воспринимать иноязычную речь на слух, поэтому на уроках необходимо развивать способность к </w:t>
      </w:r>
      <w:proofErr w:type="spellStart"/>
      <w:r w:rsidRPr="00B868B9">
        <w:rPr>
          <w:color w:val="000000"/>
          <w:sz w:val="27"/>
          <w:szCs w:val="27"/>
        </w:rPr>
        <w:t>аудированию</w:t>
      </w:r>
      <w:proofErr w:type="spellEnd"/>
      <w:r w:rsidRPr="00B868B9">
        <w:rPr>
          <w:color w:val="000000"/>
          <w:sz w:val="27"/>
          <w:szCs w:val="27"/>
        </w:rPr>
        <w:t xml:space="preserve">. Во всех классах, практически на каждом уроке использую диски для прослушивания текстов. Преимущество этой деятельности </w:t>
      </w:r>
      <w:r w:rsidRPr="00B868B9">
        <w:rPr>
          <w:color w:val="000000"/>
          <w:sz w:val="27"/>
          <w:szCs w:val="27"/>
        </w:rPr>
        <w:lastRenderedPageBreak/>
        <w:t>в том, что ученики слышат не только голос учителя, к которому привыкают, но и различные голоса, произносящие отдельные слова, диалоги, тексты, улавливают интонацию.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b/>
          <w:bCs/>
          <w:color w:val="000000"/>
          <w:sz w:val="27"/>
          <w:szCs w:val="27"/>
        </w:rPr>
        <w:t>Результативность опыта.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Формирование коммуникативной компетентности учащихся помогает развитию познавательных навыков, умений самостоятельно конструировать свои знания, анализировать полученную информацию, создавать на ее основе новую и делают учебный процесс творческим, сжатым и целенаправленным, а учеников раскованными и активными. Уроки и внеурочная деятельность свидетельствуют о том, что учащиеся способны к активной познавательной деятельности на иностранном языке, хотя уровень владения языком у большинства учащихся остается слабым, поэтому главным фактором и стимулом в моей работе является желание учащихся включаться в деятельность на уроке, активность, познавательный интерес, атмосфера сотрудничества и желание обучающихся изучать язык.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Таким образом, мы можем говорить об эффективности использования коммуникативных упражнений и заданий на уроке английского языка, поскольку развитие коммуникативных навыков на уроке является одной из важнейших задач в обучении языку. В результате у учащихся отмечается эмоциональный подъём, положительный настрой, они приобретают уверенность в своих силах.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В результате использования различных методик в обучении удалось повысить интерес к изучению иностранного языка.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Позитивная динамика успеваемости и качества знаний увеличилась за 3 года на 4,3 % и составила 20,6%.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</w:p>
    <w:p w:rsidR="00497F9F" w:rsidRPr="00B868B9" w:rsidRDefault="00497F9F" w:rsidP="00B868B9">
      <w:pPr>
        <w:pStyle w:val="a9"/>
        <w:jc w:val="center"/>
        <w:rPr>
          <w:color w:val="000000"/>
          <w:sz w:val="18"/>
          <w:szCs w:val="18"/>
        </w:rPr>
      </w:pPr>
      <w:r w:rsidRPr="00B868B9">
        <w:rPr>
          <w:b/>
          <w:bCs/>
          <w:color w:val="000000"/>
          <w:sz w:val="27"/>
          <w:szCs w:val="27"/>
        </w:rPr>
        <w:t>Список литературы</w:t>
      </w:r>
    </w:p>
    <w:p w:rsidR="00497F9F" w:rsidRPr="00B868B9" w:rsidRDefault="00497F9F" w:rsidP="00497F9F">
      <w:pPr>
        <w:pStyle w:val="a9"/>
        <w:rPr>
          <w:color w:val="000000"/>
          <w:sz w:val="18"/>
          <w:szCs w:val="18"/>
        </w:rPr>
      </w:pPr>
    </w:p>
    <w:p w:rsidR="00497F9F" w:rsidRPr="00B868B9" w:rsidRDefault="00497F9F" w:rsidP="00B868B9">
      <w:pPr>
        <w:pStyle w:val="a9"/>
        <w:numPr>
          <w:ilvl w:val="0"/>
          <w:numId w:val="5"/>
        </w:numPr>
        <w:jc w:val="both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Витлин, Ж.Л. </w:t>
      </w:r>
      <w:r w:rsidRPr="00B868B9">
        <w:rPr>
          <w:rStyle w:val="apple-converted-space"/>
          <w:color w:val="000000"/>
          <w:sz w:val="27"/>
          <w:szCs w:val="27"/>
        </w:rPr>
        <w:t> </w:t>
      </w:r>
      <w:r w:rsidRPr="00B868B9">
        <w:rPr>
          <w:color w:val="000000"/>
          <w:sz w:val="27"/>
          <w:szCs w:val="27"/>
        </w:rPr>
        <w:t>Роль и место грамматики в обучении иностранным языкам/ Ж.Л. Витлин. - Спб.,1998.-136с.</w:t>
      </w:r>
    </w:p>
    <w:p w:rsidR="00497F9F" w:rsidRPr="00B868B9" w:rsidRDefault="00497F9F" w:rsidP="00B868B9">
      <w:pPr>
        <w:pStyle w:val="a9"/>
        <w:numPr>
          <w:ilvl w:val="0"/>
          <w:numId w:val="5"/>
        </w:numPr>
        <w:jc w:val="both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Гальскова, Н.Д. Современная методика обучения иностранным языкам / Н.Д. Гальскова. – М.: АРКТИ, 2000. – 165 с.</w:t>
      </w:r>
    </w:p>
    <w:p w:rsidR="00497F9F" w:rsidRPr="00B868B9" w:rsidRDefault="00497F9F" w:rsidP="00B868B9">
      <w:pPr>
        <w:pStyle w:val="a9"/>
        <w:numPr>
          <w:ilvl w:val="0"/>
          <w:numId w:val="5"/>
        </w:numPr>
        <w:jc w:val="both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Гальскова, Н.Д., Гез Н.И. Теория обучения иностранным языкам: Лингводидактика и методика /Н.Д. Гальскова, Н.И. Гез. – М.:</w:t>
      </w:r>
      <w:r w:rsidRPr="00B868B9">
        <w:rPr>
          <w:rStyle w:val="apple-converted-space"/>
          <w:color w:val="000000"/>
          <w:sz w:val="27"/>
          <w:szCs w:val="27"/>
        </w:rPr>
        <w:t> </w:t>
      </w:r>
      <w:r w:rsidRPr="00B868B9">
        <w:rPr>
          <w:color w:val="000000"/>
          <w:sz w:val="27"/>
          <w:szCs w:val="27"/>
        </w:rPr>
        <w:t>ACADEMA, 2007. – 234 с.</w:t>
      </w:r>
    </w:p>
    <w:p w:rsidR="00497F9F" w:rsidRPr="00B868B9" w:rsidRDefault="00C134ED" w:rsidP="00B868B9">
      <w:pPr>
        <w:pStyle w:val="a9"/>
        <w:numPr>
          <w:ilvl w:val="0"/>
          <w:numId w:val="5"/>
        </w:numPr>
        <w:jc w:val="both"/>
        <w:rPr>
          <w:color w:val="000000"/>
          <w:sz w:val="18"/>
          <w:szCs w:val="18"/>
        </w:rPr>
      </w:pPr>
      <w:proofErr w:type="spellStart"/>
      <w:r>
        <w:rPr>
          <w:color w:val="000000"/>
          <w:sz w:val="27"/>
          <w:szCs w:val="27"/>
        </w:rPr>
        <w:t>Голышкина</w:t>
      </w:r>
      <w:proofErr w:type="spellEnd"/>
      <w:r>
        <w:rPr>
          <w:color w:val="000000"/>
          <w:sz w:val="27"/>
          <w:szCs w:val="27"/>
        </w:rPr>
        <w:t xml:space="preserve"> </w:t>
      </w:r>
      <w:r w:rsidR="00497F9F" w:rsidRPr="00B868B9">
        <w:rPr>
          <w:color w:val="000000"/>
          <w:sz w:val="27"/>
          <w:szCs w:val="27"/>
        </w:rPr>
        <w:t>И.В. Изучаем английский язык играя/ И.В. Голышкина</w:t>
      </w:r>
      <w:proofErr w:type="gramStart"/>
      <w:r w:rsidR="00497F9F" w:rsidRPr="00B868B9">
        <w:rPr>
          <w:color w:val="000000"/>
          <w:sz w:val="27"/>
          <w:szCs w:val="27"/>
        </w:rPr>
        <w:t>.-</w:t>
      </w:r>
      <w:proofErr w:type="gramEnd"/>
      <w:r w:rsidR="00497F9F" w:rsidRPr="00B868B9">
        <w:rPr>
          <w:color w:val="000000"/>
          <w:sz w:val="27"/>
          <w:szCs w:val="27"/>
        </w:rPr>
        <w:t>Волгоград,-2008.-127с.</w:t>
      </w:r>
    </w:p>
    <w:p w:rsidR="00497F9F" w:rsidRPr="00B868B9" w:rsidRDefault="00497F9F" w:rsidP="00B868B9">
      <w:pPr>
        <w:pStyle w:val="a9"/>
        <w:numPr>
          <w:ilvl w:val="0"/>
          <w:numId w:val="5"/>
        </w:numPr>
        <w:jc w:val="both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lastRenderedPageBreak/>
        <w:t>Зимняя, И.А. Психология обучения иностранным языкам в школе / И.А. Зимняя. – М.: Просвещение, 2004. – 384 с.</w:t>
      </w:r>
    </w:p>
    <w:p w:rsidR="00497F9F" w:rsidRPr="00B868B9" w:rsidRDefault="00497F9F" w:rsidP="00B868B9">
      <w:pPr>
        <w:pStyle w:val="a9"/>
        <w:numPr>
          <w:ilvl w:val="0"/>
          <w:numId w:val="5"/>
        </w:numPr>
        <w:jc w:val="both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 xml:space="preserve">Клюева, Н.В. Педагогическая психология/ Н.В. Клюева. – М.: </w:t>
      </w:r>
      <w:proofErr w:type="spellStart"/>
      <w:r w:rsidRPr="00B868B9">
        <w:rPr>
          <w:color w:val="000000"/>
          <w:sz w:val="27"/>
          <w:szCs w:val="27"/>
        </w:rPr>
        <w:t>Владос</w:t>
      </w:r>
      <w:proofErr w:type="spellEnd"/>
      <w:r w:rsidRPr="00B868B9">
        <w:rPr>
          <w:color w:val="000000"/>
          <w:sz w:val="27"/>
          <w:szCs w:val="27"/>
        </w:rPr>
        <w:t xml:space="preserve"> пресс,2006.-399с.</w:t>
      </w:r>
    </w:p>
    <w:p w:rsidR="00497F9F" w:rsidRPr="00B868B9" w:rsidRDefault="00497F9F" w:rsidP="00B868B9">
      <w:pPr>
        <w:pStyle w:val="a9"/>
        <w:numPr>
          <w:ilvl w:val="0"/>
          <w:numId w:val="5"/>
        </w:numPr>
        <w:jc w:val="both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Образовательный стандарт основного общего образования по иностранному языку [Текст]. – М.:2008</w:t>
      </w:r>
    </w:p>
    <w:p w:rsidR="00497F9F" w:rsidRPr="00B868B9" w:rsidRDefault="00497F9F" w:rsidP="00B868B9">
      <w:pPr>
        <w:pStyle w:val="a9"/>
        <w:numPr>
          <w:ilvl w:val="0"/>
          <w:numId w:val="5"/>
        </w:numPr>
        <w:jc w:val="both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Пассов, Е.И. Коммуникативный метод обучения иноязычному</w:t>
      </w:r>
      <w:r w:rsidRPr="00B868B9">
        <w:rPr>
          <w:color w:val="000000"/>
          <w:sz w:val="27"/>
          <w:szCs w:val="27"/>
        </w:rPr>
        <w:br/>
        <w:t>говорению / Е.И. Пассов. – М.: Просвещение, 1991. – 223 с.</w:t>
      </w:r>
    </w:p>
    <w:p w:rsidR="00497F9F" w:rsidRPr="00B868B9" w:rsidRDefault="00497F9F" w:rsidP="00B868B9">
      <w:pPr>
        <w:pStyle w:val="a9"/>
        <w:numPr>
          <w:ilvl w:val="0"/>
          <w:numId w:val="5"/>
        </w:numPr>
        <w:jc w:val="both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Савченко, Г.А. Развитие коммуникативных навыков на уроках английского языка/Г.А.Савченко. - М.: Изд-во Панорама, 2006.- 62 </w:t>
      </w:r>
      <w:proofErr w:type="gramStart"/>
      <w:r w:rsidRPr="00B868B9">
        <w:rPr>
          <w:color w:val="000000"/>
          <w:sz w:val="27"/>
          <w:szCs w:val="27"/>
        </w:rPr>
        <w:t>с</w:t>
      </w:r>
      <w:proofErr w:type="gramEnd"/>
      <w:r w:rsidRPr="00B868B9">
        <w:rPr>
          <w:color w:val="000000"/>
          <w:sz w:val="27"/>
          <w:szCs w:val="27"/>
        </w:rPr>
        <w:t>.</w:t>
      </w:r>
    </w:p>
    <w:p w:rsidR="00497F9F" w:rsidRPr="00B868B9" w:rsidRDefault="00497F9F" w:rsidP="00B868B9">
      <w:pPr>
        <w:pStyle w:val="a9"/>
        <w:numPr>
          <w:ilvl w:val="0"/>
          <w:numId w:val="5"/>
        </w:numPr>
        <w:jc w:val="both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Скалкин, В.Л. Ситуативные упражнения</w:t>
      </w:r>
      <w:r w:rsidRPr="00B868B9">
        <w:rPr>
          <w:rStyle w:val="apple-converted-space"/>
          <w:color w:val="000000"/>
          <w:sz w:val="27"/>
          <w:szCs w:val="27"/>
        </w:rPr>
        <w:t> </w:t>
      </w:r>
      <w:r w:rsidRPr="00B868B9">
        <w:rPr>
          <w:color w:val="000000"/>
          <w:sz w:val="27"/>
          <w:szCs w:val="27"/>
        </w:rPr>
        <w:t>/ И.Л.Скалкин. – М.: Знание, 2004. - 100с.</w:t>
      </w:r>
    </w:p>
    <w:p w:rsidR="00497F9F" w:rsidRPr="00B868B9" w:rsidRDefault="00497F9F" w:rsidP="00B868B9">
      <w:pPr>
        <w:pStyle w:val="a9"/>
        <w:numPr>
          <w:ilvl w:val="0"/>
          <w:numId w:val="5"/>
        </w:numPr>
        <w:jc w:val="both"/>
        <w:rPr>
          <w:color w:val="000000"/>
          <w:sz w:val="18"/>
          <w:szCs w:val="18"/>
        </w:rPr>
      </w:pPr>
      <w:r w:rsidRPr="00B868B9">
        <w:rPr>
          <w:color w:val="000000"/>
          <w:sz w:val="27"/>
          <w:szCs w:val="27"/>
        </w:rPr>
        <w:t>Ткачева, Е.Л. Практическая лексика и гр</w:t>
      </w:r>
      <w:r w:rsidR="00C134ED">
        <w:rPr>
          <w:color w:val="000000"/>
          <w:sz w:val="27"/>
          <w:szCs w:val="27"/>
        </w:rPr>
        <w:t xml:space="preserve">амматика в тестах и упражнениях/ </w:t>
      </w:r>
      <w:proofErr w:type="spellStart"/>
      <w:r w:rsidRPr="00B868B9">
        <w:rPr>
          <w:color w:val="000000"/>
          <w:sz w:val="27"/>
          <w:szCs w:val="27"/>
        </w:rPr>
        <w:t>Е.Л.Ткачева</w:t>
      </w:r>
      <w:proofErr w:type="gramStart"/>
      <w:r w:rsidRPr="00B868B9">
        <w:rPr>
          <w:color w:val="000000"/>
          <w:sz w:val="27"/>
          <w:szCs w:val="27"/>
        </w:rPr>
        <w:t>.-</w:t>
      </w:r>
      <w:proofErr w:type="gramEnd"/>
      <w:r w:rsidRPr="00B868B9">
        <w:rPr>
          <w:color w:val="000000"/>
          <w:sz w:val="27"/>
          <w:szCs w:val="27"/>
        </w:rPr>
        <w:t>Волгоград:Учитель</w:t>
      </w:r>
      <w:proofErr w:type="spellEnd"/>
      <w:r w:rsidRPr="00B868B9">
        <w:rPr>
          <w:color w:val="000000"/>
          <w:sz w:val="27"/>
          <w:szCs w:val="27"/>
        </w:rPr>
        <w:t>, 2008.-223с.</w:t>
      </w:r>
    </w:p>
    <w:p w:rsidR="002D201A" w:rsidRPr="00B868B9" w:rsidRDefault="002D201A"/>
    <w:sectPr w:rsidR="002D201A" w:rsidRPr="00B868B9" w:rsidSect="009B4FE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6A06E1"/>
    <w:multiLevelType w:val="multilevel"/>
    <w:tmpl w:val="084A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7E03A7B"/>
    <w:multiLevelType w:val="multilevel"/>
    <w:tmpl w:val="69647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36B2CAF"/>
    <w:multiLevelType w:val="multilevel"/>
    <w:tmpl w:val="C6566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9700DC1"/>
    <w:multiLevelType w:val="multilevel"/>
    <w:tmpl w:val="8E4ED4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D777363"/>
    <w:multiLevelType w:val="hybridMultilevel"/>
    <w:tmpl w:val="9D96296C"/>
    <w:lvl w:ilvl="0" w:tplc="F7A2AF7C">
      <w:start w:val="2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0253B0"/>
    <w:multiLevelType w:val="multilevel"/>
    <w:tmpl w:val="9B3E48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97F9F"/>
    <w:rsid w:val="002D201A"/>
    <w:rsid w:val="00497F9F"/>
    <w:rsid w:val="00545443"/>
    <w:rsid w:val="008A6119"/>
    <w:rsid w:val="00950B48"/>
    <w:rsid w:val="009B4FE3"/>
    <w:rsid w:val="00B868B9"/>
    <w:rsid w:val="00C134ED"/>
    <w:rsid w:val="00D41B4F"/>
    <w:rsid w:val="00F43F8C"/>
    <w:rsid w:val="00F9422F"/>
    <w:rsid w:val="00FC4A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F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97F9F"/>
    <w:pPr>
      <w:jc w:val="center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semiHidden/>
    <w:rsid w:val="00497F9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Body Text Indent"/>
    <w:basedOn w:val="a"/>
    <w:link w:val="a6"/>
    <w:semiHidden/>
    <w:unhideWhenUsed/>
    <w:rsid w:val="00497F9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semiHidden/>
    <w:rsid w:val="00497F9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Без интервала Знак"/>
    <w:basedOn w:val="a0"/>
    <w:link w:val="a8"/>
    <w:uiPriority w:val="1"/>
    <w:locked/>
    <w:rsid w:val="00497F9F"/>
    <w:rPr>
      <w:rFonts w:ascii="Calibri" w:hAnsi="Calibri"/>
    </w:rPr>
  </w:style>
  <w:style w:type="paragraph" w:styleId="a8">
    <w:name w:val="No Spacing"/>
    <w:link w:val="a7"/>
    <w:uiPriority w:val="1"/>
    <w:qFormat/>
    <w:rsid w:val="00497F9F"/>
    <w:pPr>
      <w:spacing w:after="0" w:line="240" w:lineRule="auto"/>
    </w:pPr>
    <w:rPr>
      <w:rFonts w:ascii="Calibri" w:hAnsi="Calibri"/>
    </w:rPr>
  </w:style>
  <w:style w:type="paragraph" w:styleId="a9">
    <w:name w:val="Normal (Web)"/>
    <w:basedOn w:val="a"/>
    <w:uiPriority w:val="99"/>
    <w:semiHidden/>
    <w:unhideWhenUsed/>
    <w:rsid w:val="00497F9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97F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93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12</Pages>
  <Words>2998</Words>
  <Characters>17090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 № 8</dc:creator>
  <cp:keywords/>
  <dc:description/>
  <cp:lastModifiedBy>Анна</cp:lastModifiedBy>
  <cp:revision>7</cp:revision>
  <dcterms:created xsi:type="dcterms:W3CDTF">2017-03-23T11:48:00Z</dcterms:created>
  <dcterms:modified xsi:type="dcterms:W3CDTF">2019-01-14T11:32:00Z</dcterms:modified>
</cp:coreProperties>
</file>