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5F6" w:rsidRDefault="00BD05F6" w:rsidP="00BD05F6">
      <w:pPr>
        <w:jc w:val="center"/>
        <w:rPr>
          <w:rFonts w:ascii="Times New Roman" w:eastAsia="Calibri" w:hAnsi="Times New Roman" w:cs="Times New Roman"/>
        </w:rPr>
      </w:pPr>
    </w:p>
    <w:p w:rsidR="00642890" w:rsidRDefault="00642890" w:rsidP="00BD05F6">
      <w:pPr>
        <w:jc w:val="center"/>
        <w:rPr>
          <w:rFonts w:ascii="Times New Roman" w:eastAsia="Calibri" w:hAnsi="Times New Roman" w:cs="Times New Roman"/>
        </w:rPr>
      </w:pPr>
    </w:p>
    <w:p w:rsidR="00642890" w:rsidRDefault="00642890" w:rsidP="00BD05F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D05F6" w:rsidRDefault="00BD05F6" w:rsidP="00BD05F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D05F6" w:rsidRDefault="00BD05F6" w:rsidP="00BD05F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D05F6" w:rsidRDefault="00BD05F6" w:rsidP="00BD05F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D05F6" w:rsidRDefault="00BD05F6" w:rsidP="00BD05F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D05F6" w:rsidRDefault="00BD05F6" w:rsidP="00BD05F6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BD05F6" w:rsidRDefault="00BD05F6" w:rsidP="00BD05F6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Тема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:   </w:t>
      </w:r>
      <w:bookmarkStart w:id="0" w:name="_GoBack"/>
      <w:r>
        <w:rPr>
          <w:rFonts w:ascii="Times New Roman" w:hAnsi="Times New Roman" w:cs="Times New Roman"/>
          <w:b/>
          <w:i/>
          <w:sz w:val="32"/>
          <w:szCs w:val="32"/>
        </w:rPr>
        <w:t>«Формирование познавательного интереса  у дошкольников с задержкой психического развития к математике»</w:t>
      </w:r>
    </w:p>
    <w:bookmarkEnd w:id="0"/>
    <w:p w:rsidR="00BD05F6" w:rsidRDefault="00BD05F6" w:rsidP="00BD05F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D05F6" w:rsidRDefault="00BD05F6" w:rsidP="00BD05F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D05F6" w:rsidRDefault="00BD05F6" w:rsidP="00BD05F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D05F6" w:rsidRDefault="00BD05F6" w:rsidP="00BD05F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</w:t>
      </w:r>
    </w:p>
    <w:p w:rsidR="00BD05F6" w:rsidRDefault="00BD05F6" w:rsidP="00BD05F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</w:t>
      </w:r>
    </w:p>
    <w:p w:rsidR="00BD05F6" w:rsidRDefault="00BD05F6" w:rsidP="00BD05F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D05F6" w:rsidRDefault="00BD05F6" w:rsidP="00BD05F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D05F6" w:rsidRDefault="00BD05F6" w:rsidP="00BD05F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D05F6" w:rsidRDefault="00BD05F6" w:rsidP="00BD05F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D05F6" w:rsidRDefault="00BD05F6" w:rsidP="00BD05F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D05F6" w:rsidRDefault="00BD05F6" w:rsidP="00BD05F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D05F6" w:rsidRDefault="00BD05F6" w:rsidP="00642890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подготовила: </w:t>
      </w:r>
    </w:p>
    <w:p w:rsidR="00BD05F6" w:rsidRDefault="00BD05F6" w:rsidP="00BD05F6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учитель - дефектолог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Шлапакова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Н.Л.</w:t>
      </w:r>
    </w:p>
    <w:p w:rsidR="00BD05F6" w:rsidRDefault="00BD05F6" w:rsidP="00BD05F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D05F6" w:rsidRDefault="00BD05F6" w:rsidP="00BD05F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D05F6" w:rsidRDefault="00BD05F6" w:rsidP="00BD05F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D05F6" w:rsidRDefault="00BD05F6" w:rsidP="00BD05F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D05F6" w:rsidRDefault="00BD05F6" w:rsidP="00BD05F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D05F6" w:rsidRDefault="00BD05F6" w:rsidP="00BD05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BD05F6" w:rsidRDefault="00BD05F6" w:rsidP="00BD05F6">
      <w:pPr>
        <w:pStyle w:val="a3"/>
        <w:spacing w:before="125" w:beforeAutospacing="0" w:after="0" w:afterAutospacing="0" w:line="276" w:lineRule="auto"/>
        <w:jc w:val="center"/>
        <w:rPr>
          <w:rFonts w:eastAsiaTheme="minorEastAsia"/>
          <w:b/>
          <w:i/>
          <w:kern w:val="24"/>
          <w:sz w:val="28"/>
          <w:szCs w:val="28"/>
        </w:rPr>
      </w:pPr>
    </w:p>
    <w:p w:rsidR="00BD05F6" w:rsidRDefault="00BD05F6" w:rsidP="00BD05F6">
      <w:pPr>
        <w:pStyle w:val="a3"/>
        <w:spacing w:before="125" w:beforeAutospacing="0" w:after="0" w:afterAutospacing="0" w:line="276" w:lineRule="auto"/>
        <w:jc w:val="center"/>
        <w:rPr>
          <w:color w:val="000000"/>
        </w:rPr>
      </w:pPr>
      <w:r>
        <w:rPr>
          <w:rFonts w:eastAsiaTheme="minorEastAsia"/>
          <w:b/>
          <w:i/>
          <w:kern w:val="24"/>
          <w:sz w:val="28"/>
          <w:szCs w:val="28"/>
        </w:rPr>
        <w:t>«Формирование познавательного интереса  у дошкольников с задержкой психического развития к математике»</w:t>
      </w:r>
      <w:r>
        <w:rPr>
          <w:color w:val="000000"/>
        </w:rPr>
        <w:t xml:space="preserve"> </w:t>
      </w:r>
    </w:p>
    <w:p w:rsidR="00BD05F6" w:rsidRDefault="00BD05F6" w:rsidP="00BD05F6">
      <w:pPr>
        <w:pStyle w:val="a3"/>
        <w:spacing w:before="125" w:beforeAutospacing="0" w:after="0" w:afterAutospacing="0" w:line="276" w:lineRule="auto"/>
        <w:ind w:firstLine="708"/>
        <w:jc w:val="both"/>
        <w:rPr>
          <w:rFonts w:eastAsiaTheme="minorEastAsia"/>
          <w:b/>
          <w:i/>
          <w:kern w:val="24"/>
          <w:sz w:val="28"/>
          <w:szCs w:val="28"/>
        </w:rPr>
      </w:pPr>
      <w:r>
        <w:rPr>
          <w:color w:val="000000"/>
          <w:sz w:val="28"/>
          <w:szCs w:val="28"/>
        </w:rPr>
        <w:t>Под математическим развитием дошкольников понимается качественные изменения познавательной деятельности ребенка, которые происходят в результате формирования элементарных математических представлений и связанных с ними логических операций.</w:t>
      </w:r>
    </w:p>
    <w:p w:rsidR="00BD05F6" w:rsidRDefault="00BD05F6" w:rsidP="00BD05F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детей </w:t>
      </w:r>
      <w:r>
        <w:rPr>
          <w:rFonts w:ascii="Times New Roman" w:eastAsiaTheme="minorEastAsia" w:hAnsi="Times New Roman" w:cs="Times New Roman"/>
          <w:kern w:val="24"/>
          <w:sz w:val="28"/>
          <w:szCs w:val="28"/>
        </w:rPr>
        <w:t>задержкой психического развития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характерны нарушения познавательной деятельности, незрелость эмоционально-волевой сферы, преобладание игровых интересов, пониженная  работоспособность, быстрая 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пресыщаемость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интеллектуальной деятельности.</w:t>
      </w:r>
    </w:p>
    <w:p w:rsidR="00BD05F6" w:rsidRDefault="00BD05F6" w:rsidP="00BD05F6">
      <w:pPr>
        <w:pStyle w:val="a3"/>
        <w:spacing w:before="125" w:beforeAutospacing="0" w:after="0" w:afterAutospacing="0" w:line="276" w:lineRule="auto"/>
        <w:ind w:firstLine="708"/>
        <w:jc w:val="both"/>
        <w:rPr>
          <w:rFonts w:eastAsiaTheme="minorEastAsia"/>
          <w:kern w:val="24"/>
          <w:sz w:val="28"/>
          <w:szCs w:val="28"/>
        </w:rPr>
      </w:pPr>
      <w:r>
        <w:rPr>
          <w:color w:val="333333"/>
          <w:sz w:val="28"/>
          <w:szCs w:val="28"/>
        </w:rPr>
        <w:t xml:space="preserve">Недостаточная выраженность познавательных интересов сочетается с нарушениями внимания, памяти, функциональной недостаточностью зрительного и слухового восприятия, плохой координацией движений. Практически у всех детей с ЗПР имеются те или иные </w:t>
      </w:r>
      <w:r>
        <w:rPr>
          <w:color w:val="000000" w:themeColor="text1"/>
          <w:sz w:val="28"/>
          <w:szCs w:val="28"/>
        </w:rPr>
        <w:t>речевые нарушения</w:t>
      </w:r>
      <w:r>
        <w:rPr>
          <w:color w:val="333333"/>
          <w:sz w:val="28"/>
          <w:szCs w:val="28"/>
        </w:rPr>
        <w:t>.</w:t>
      </w:r>
    </w:p>
    <w:p w:rsidR="00BD05F6" w:rsidRDefault="00BD05F6" w:rsidP="00BD05F6">
      <w:pPr>
        <w:pStyle w:val="a3"/>
        <w:spacing w:before="125" w:beforeAutospacing="0" w:after="0" w:afterAutospacing="0" w:line="276" w:lineRule="auto"/>
        <w:ind w:firstLine="708"/>
        <w:jc w:val="both"/>
        <w:rPr>
          <w:rFonts w:eastAsiaTheme="minorEastAsia"/>
          <w:kern w:val="24"/>
          <w:sz w:val="28"/>
          <w:szCs w:val="28"/>
        </w:rPr>
      </w:pPr>
      <w:r>
        <w:rPr>
          <w:rFonts w:eastAsiaTheme="minorEastAsia"/>
          <w:kern w:val="24"/>
          <w:sz w:val="28"/>
          <w:szCs w:val="28"/>
        </w:rPr>
        <w:t>Одна из задач учителя – дефектолога создавать условия для развития у детей познавательной активности и интереса к окружающему миру.</w:t>
      </w:r>
    </w:p>
    <w:p w:rsidR="00BD05F6" w:rsidRDefault="00BD05F6" w:rsidP="00BD05F6">
      <w:pPr>
        <w:pStyle w:val="a3"/>
        <w:spacing w:before="115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rFonts w:eastAsiaTheme="minorEastAsia"/>
          <w:kern w:val="24"/>
          <w:sz w:val="28"/>
          <w:szCs w:val="28"/>
        </w:rPr>
        <w:t xml:space="preserve">Познавательный интерес - основа учебной деятельности. Он способствует накоплению глубоких знаний, мотивирует умственную активность, создает благоприятный эмоциональный фон для развития психических процессов (мышления, памяти, речи, внимания и т.д.) Они  в свою очередь являются предпосылками к учебной деятельности, </w:t>
      </w:r>
      <w:proofErr w:type="gramStart"/>
      <w:r>
        <w:rPr>
          <w:rFonts w:eastAsiaTheme="minorEastAsia"/>
          <w:kern w:val="24"/>
          <w:sz w:val="28"/>
          <w:szCs w:val="28"/>
        </w:rPr>
        <w:t>а</w:t>
      </w:r>
      <w:proofErr w:type="gramEnd"/>
      <w:r>
        <w:rPr>
          <w:rFonts w:eastAsiaTheme="minorEastAsia"/>
          <w:kern w:val="24"/>
          <w:sz w:val="28"/>
          <w:szCs w:val="28"/>
        </w:rPr>
        <w:t xml:space="preserve"> следовательно,  и дальнейшему успешному обучению ребенка в школе.</w:t>
      </w:r>
    </w:p>
    <w:p w:rsidR="00BD05F6" w:rsidRDefault="00BD05F6" w:rsidP="00BD05F6">
      <w:pPr>
        <w:pStyle w:val="a3"/>
        <w:spacing w:before="115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rFonts w:eastAsiaTheme="minorEastAsia"/>
          <w:kern w:val="24"/>
          <w:sz w:val="28"/>
          <w:szCs w:val="28"/>
        </w:rPr>
        <w:t>Познавательный  интерес к математике проявляется в умственной и эмоциональной активности детей, желании получить больше знаний, использовать их в самостоятельной деятельности и быту.</w:t>
      </w:r>
    </w:p>
    <w:p w:rsidR="00BD05F6" w:rsidRDefault="00BD05F6" w:rsidP="00BD05F6">
      <w:pPr>
        <w:pStyle w:val="a3"/>
        <w:spacing w:before="115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rFonts w:eastAsiaTheme="minorEastAsia"/>
          <w:kern w:val="24"/>
          <w:sz w:val="28"/>
          <w:szCs w:val="28"/>
        </w:rPr>
        <w:t>Мы в работе с детьми  должны быть внимательными к каждому ребенку, уметь подмечать степень его заинтересованности умственной деятельностью, создавать  условия для того, чтобы превратить познавательный интерес к математике в тягу к знаниям.</w:t>
      </w:r>
    </w:p>
    <w:p w:rsidR="00BD05F6" w:rsidRDefault="00BD05F6" w:rsidP="00BD05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Под математическим развитием дошкольников понимается качественные изменения познавательной деятельности ребенка, которые происходят в результате формирования элементарных математических представлений и связанных с ними логических операций. </w:t>
      </w:r>
      <w:proofErr w:type="gramStart"/>
      <w:r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Математическое развитие – значимый компонент формирования «картины мира» ребенка, оно состоит из взаимосвязанных и взаимообусловленных представлений о пространстве, форме, величине, времени, количестве, их свойствах и </w:t>
      </w:r>
      <w:r>
        <w:rPr>
          <w:rFonts w:ascii="Times New Roman" w:eastAsiaTheme="minorEastAsia" w:hAnsi="Times New Roman" w:cs="Times New Roman"/>
          <w:kern w:val="24"/>
          <w:sz w:val="28"/>
          <w:szCs w:val="28"/>
        </w:rPr>
        <w:lastRenderedPageBreak/>
        <w:t>отношениях, которые необходимы для формирования у ребенка «житейских» и «научных» понятий.</w:t>
      </w:r>
      <w:proofErr w:type="gramEnd"/>
    </w:p>
    <w:p w:rsidR="00BD05F6" w:rsidRDefault="00BD05F6" w:rsidP="00BD05F6">
      <w:pPr>
        <w:pStyle w:val="a3"/>
        <w:spacing w:before="115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Математические знания служат средством интеллектуального развития ребенка, его познавательных и творческих способностей. В ходе математического развития у детей с ЗПР формируются психические функции и процессы, совершенствуется наглядно-действенное, наглядно-образное и словесно-логическое мышление. Математическая подготовка дает ребенку с ЗПР  возможность правильно воспринимать окружающий мир, ориентироваться в нем, выполнять элементарные арифметические действия в игровой, трудовой, конструктивной, изобразительной, бытовой деятельности.</w:t>
      </w:r>
    </w:p>
    <w:p w:rsidR="00BD05F6" w:rsidRDefault="00BD05F6" w:rsidP="00BD05F6">
      <w:pPr>
        <w:pStyle w:val="a3"/>
        <w:spacing w:before="115" w:beforeAutospacing="0" w:after="0" w:afterAutospacing="0" w:line="276" w:lineRule="auto"/>
        <w:ind w:firstLine="708"/>
        <w:rPr>
          <w:rFonts w:eastAsiaTheme="minorEastAsia"/>
          <w:b/>
          <w:i/>
          <w:kern w:val="24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 xml:space="preserve">Особенности  математического </w:t>
      </w:r>
      <w:r>
        <w:rPr>
          <w:b/>
          <w:i/>
          <w:sz w:val="28"/>
          <w:szCs w:val="28"/>
        </w:rPr>
        <w:t>развития дошкольников с ЗПР</w:t>
      </w:r>
    </w:p>
    <w:p w:rsidR="00BD05F6" w:rsidRDefault="00BD05F6" w:rsidP="00BD05F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Дети старшего дошкольного возраста с ЗПР проявляют недостаточную подготовленность к изучению математики из-за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низкого уровня исходных математических знаний, чем у детей в норме. У детей с  задержкой психического  развития </w:t>
      </w:r>
    </w:p>
    <w:p w:rsidR="00BD05F6" w:rsidRDefault="00BD05F6" w:rsidP="00BD05F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сформированы предпосылки к математической деятельности, </w:t>
      </w:r>
    </w:p>
    <w:p w:rsidR="00BD05F6" w:rsidRDefault="00BD05F6" w:rsidP="00BD05F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отмечается отсутствие интереса к выполнению математических заданий, не целенаправленность действий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низкий уровень самостоятельности, недостаточная критичность по отношению к результатам своей деятельности, слабое внимание к содержанию заданий.</w:t>
      </w:r>
    </w:p>
    <w:p w:rsidR="00BD05F6" w:rsidRDefault="00BD05F6" w:rsidP="00BD05F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дети с ЗПР  механически, неосознанно  запоминают порядок следования чисел до 10, у них  наблюдается «безытоговый» счет. Иногда обнаруживается прямая зависимость счетной деятельности от ярких внешних характеристик предметов и их пространственного расположения: при количественном сравнении групп предметов решающими выступают цвет, форма, размер, расположение в пространстве. Большие трудности возникают при установлении соответствия между множествами, отсутствие умения оперировать множествами.</w:t>
      </w:r>
    </w:p>
    <w:p w:rsidR="00BD05F6" w:rsidRDefault="00BD05F6" w:rsidP="00BD05F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часто не понимают задачу, не дают числового ответа или называют любое число, неверно пересчитывают количество предметов. Наиболее доступными являются задачи, в которых ответ можно найти путем «механического» пересчета. У большинства детей вызывает сложности решение  задач с закрытым результатом. Часто дошкольники с ЗПР для нахождения ответа не умеют использовать имеющийся перед ними счетный материал, в том числе собственные пальцы. Как правило, они затрудняются в оформлении ответов, в подавляющем большинстве случаев опускают названия самих предметов, не умеют составлять задачи по наглядно представленной ситуации. Проявляются затруднения в понимании смысла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простых арифметических действий и неумении их выполнять. Поэтому при решении задач дети  с ЗПР обычно опира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ются на внешние, несущественные признаки условия: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дельные слова, словосочетания, расстановку чисел. Отсюда часты их ошибки при выполнении этого вида работ: выбор неправильного арифметического действия, неверная форму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лировка ответа, ошибки в наименованиях.</w:t>
      </w:r>
    </w:p>
    <w:p w:rsidR="00BD05F6" w:rsidRDefault="00BD05F6" w:rsidP="00BD05F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с ЗПР с трудом запомина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ют цифры и знаки отношений, недостаточно сознательно усваивают  последовательность чисел в натуральном ряду, не могут свободно в нем ориентироваться. Поэтому их затрудняет обратный счет, они не могут «оторваться» от единицы и называть числа, начиная  от заданного числа. У них чаще встречается зеркальное напи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сание цифр, смешение цифр и геометрических фигур.</w:t>
      </w:r>
    </w:p>
    <w:p w:rsidR="00BD05F6" w:rsidRDefault="00BD05F6" w:rsidP="00BD05F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Пространственно-временные представления детей с ЗПР также недостаточно сформированы. Дошкольники могут определять пространственное расположение объектов относительно себя на наглядном уровне, но трудности вызывает у них пространственная ориентировка по словесной инструкции и самостоятельное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определение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называние пространственных отношений. Дети не умеют опираться на знание схемы собственного тела, определяя расположение объектов относительно себя. </w:t>
      </w:r>
    </w:p>
    <w:p w:rsidR="00BD05F6" w:rsidRDefault="00BD05F6" w:rsidP="00BD05F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Несовершенство зрительного восприятия приводит к то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му, что дошкольники не узнают цифры и гео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метрические фигуры, если они предъявлены в непривычном ракурсе, в перевернутом положении, нечетком графическом изображении или если объекты пере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черкнуты, либо закрывают друг друга. Ограниченность объ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ема внимания, по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вышенная отвлекаемость детей с ЗПР  приводят к тому, что они не видят многого из того, что им показываю и объясняю. Слабость мыслительных операций препятствует выявлению основных существенных признаков объектов, установлению связей и зависимостей между явле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 xml:space="preserve">ниями. </w:t>
      </w:r>
    </w:p>
    <w:p w:rsidR="00BD05F6" w:rsidRDefault="00BD05F6" w:rsidP="00BD05F6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эти особенности математического развития дошкольников, имеющих задержку психического развития, создают для них повышенные труд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 xml:space="preserve">ности в овладении математикой.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детей с ЗПР требуют увеличения количест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 тренировочных упражнений, так как любой навык фор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мируется у них очень медленно. Поддерживаю интерес к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нятиям путем широкого использования дидактиче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ских игр, занимательных упражнений, в том числе связанных с активным движением детей: ходьбой, бегом, игрой с мячом и т.д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D05F6" w:rsidRDefault="00BD05F6" w:rsidP="00BD05F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color w:val="333333"/>
          <w:sz w:val="28"/>
          <w:szCs w:val="28"/>
        </w:rPr>
        <w:t xml:space="preserve">При ФЭМП  провожу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группо</w:t>
      </w:r>
      <w:r>
        <w:rPr>
          <w:rFonts w:ascii="Times New Roman" w:hAnsi="Times New Roman" w:cs="Times New Roman"/>
          <w:color w:val="333333"/>
          <w:sz w:val="28"/>
          <w:szCs w:val="28"/>
        </w:rPr>
        <w:t>вые  и индивидуальные занятия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 экскурсии и наблюдения, игры с природным материалом (песок, вода и др.), игры с бросовым материалом, игры и игровые упражнения с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сенсорными эталонами, игры с бытовыми предметами-орудиями, конструктивные игры, пальчиковые игры,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игровые упражнения и логические игры со знаково-символическим материалом (цифрами, геометрическим материалом, пиктограммами), упражнения с иллюстративным материалом (фотографии, картинки).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Содержание математического характера </w:t>
      </w:r>
      <w:r>
        <w:rPr>
          <w:rFonts w:ascii="Times New Roman" w:hAnsi="Times New Roman" w:cs="Times New Roman"/>
          <w:color w:val="333333"/>
          <w:sz w:val="28"/>
          <w:szCs w:val="28"/>
        </w:rPr>
        <w:t>активно вводим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совместную деятельность взрослых и детей в различные режимные моменты: на </w:t>
      </w:r>
      <w:r>
        <w:rPr>
          <w:rFonts w:ascii="Times New Roman" w:hAnsi="Times New Roman" w:cs="Times New Roman"/>
          <w:color w:val="333333"/>
          <w:sz w:val="28"/>
          <w:szCs w:val="28"/>
        </w:rPr>
        <w:t>прогулке, во время досуга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:rsidR="00BD05F6" w:rsidRDefault="00BD05F6" w:rsidP="00BD05F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Одним из ведущих в математическом образовании детей с ЗПР является наглядно-практический метод моделирования, представляющий собой конструирование модели и использование ее для формирования представлений о свойствах объектов. Детям с ЗПР необходимо предлагать: предметные модели, предметно-схематические модели и графические модели. Действия замещения и моделирования являются основой формирования познавательных способностей.</w:t>
      </w:r>
    </w:p>
    <w:p w:rsidR="00BD05F6" w:rsidRDefault="00BD05F6" w:rsidP="00BD05F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обуче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ние дошкольников с ЗПР   носит наглядно-действенный характер. Все математические понятия ребе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нок будет,  усваивает в процессе активной деятельности: в иг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рах, действуя с разнообразными предметами, наблюдая за действиями педагога, выполняя графические задания (рисо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вание, обводка по шаблону, раскрашивание, штриховка) и упражнения по конструированию и моделированию (из па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лочек, элементов мозаики, геометрических фигур, из дета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лей конструктора)</w:t>
      </w:r>
    </w:p>
    <w:p w:rsidR="00BD05F6" w:rsidRDefault="00BD05F6" w:rsidP="00BD05F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  строиться с постепенным усложнением де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ятельности детей: от максимальной развернутости практиче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ских действий, опоры на образец, показ и конкретные указа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ния педагога к умению опираться на наглядную модель и словесную инструкцию. При этом совершенствуется и словесная регуляция действий — от сопровождения дей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ствий речью к умению давать словесный отчет, а затем к пла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нированию предстоящей работы.</w:t>
      </w:r>
    </w:p>
    <w:p w:rsidR="00BD05F6" w:rsidRDefault="00BD05F6" w:rsidP="00BD05F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  результате математического образования дошкольники с задержкой психического развития не только совершенствуют счетную и измерительную  деятельность, получают элементарные математические представления, но и становятся сообразительнее, увереннее в рассуждениях, в комбинировании различных способов при решении нестандартных задач, т.е. происходит активизация познавательной сферы  и поступательного интеллектуального развития  детей с задержкой психического развития.</w:t>
      </w:r>
    </w:p>
    <w:p w:rsidR="00BD05F6" w:rsidRDefault="00BD05F6" w:rsidP="00BD05F6">
      <w:pPr>
        <w:pStyle w:val="a3"/>
        <w:spacing w:before="0" w:beforeAutospacing="0" w:after="0" w:afterAutospacing="0" w:line="276" w:lineRule="auto"/>
        <w:rPr>
          <w:b/>
          <w:i/>
          <w:color w:val="333333"/>
          <w:sz w:val="28"/>
          <w:szCs w:val="28"/>
        </w:rPr>
      </w:pPr>
    </w:p>
    <w:p w:rsidR="00BD05F6" w:rsidRDefault="00BD05F6" w:rsidP="00BD05F6">
      <w:pPr>
        <w:pStyle w:val="a3"/>
        <w:spacing w:before="0" w:beforeAutospacing="0" w:after="0" w:afterAutospacing="0" w:line="276" w:lineRule="auto"/>
        <w:rPr>
          <w:b/>
          <w:i/>
          <w:color w:val="333333"/>
          <w:sz w:val="28"/>
          <w:szCs w:val="28"/>
        </w:rPr>
      </w:pPr>
    </w:p>
    <w:p w:rsidR="00BD05F6" w:rsidRDefault="00BD05F6" w:rsidP="00BD05F6">
      <w:pPr>
        <w:pStyle w:val="a3"/>
        <w:spacing w:before="0" w:beforeAutospacing="0" w:after="0" w:afterAutospacing="0" w:line="276" w:lineRule="auto"/>
        <w:rPr>
          <w:b/>
          <w:i/>
          <w:color w:val="333333"/>
          <w:sz w:val="28"/>
          <w:szCs w:val="28"/>
        </w:rPr>
      </w:pPr>
    </w:p>
    <w:p w:rsidR="00BD05F6" w:rsidRDefault="00BD05F6" w:rsidP="00BD05F6">
      <w:pPr>
        <w:pStyle w:val="a3"/>
        <w:spacing w:before="0" w:beforeAutospacing="0" w:after="0" w:afterAutospacing="0" w:line="276" w:lineRule="auto"/>
        <w:rPr>
          <w:b/>
          <w:i/>
          <w:color w:val="333333"/>
          <w:sz w:val="28"/>
          <w:szCs w:val="28"/>
        </w:rPr>
      </w:pPr>
    </w:p>
    <w:p w:rsidR="00BD05F6" w:rsidRDefault="00BD05F6" w:rsidP="00BD05F6">
      <w:pPr>
        <w:pStyle w:val="a3"/>
        <w:spacing w:before="0" w:beforeAutospacing="0" w:after="0" w:afterAutospacing="0" w:line="276" w:lineRule="auto"/>
        <w:rPr>
          <w:b/>
          <w:i/>
          <w:color w:val="333333"/>
          <w:sz w:val="28"/>
          <w:szCs w:val="28"/>
        </w:rPr>
      </w:pPr>
    </w:p>
    <w:p w:rsidR="00BD05F6" w:rsidRDefault="008C00B0" w:rsidP="00BD05F6">
      <w:pPr>
        <w:pStyle w:val="a3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>
        <w:rPr>
          <w:b/>
          <w:i/>
          <w:color w:val="333333"/>
          <w:sz w:val="28"/>
          <w:szCs w:val="28"/>
        </w:rPr>
        <w:lastRenderedPageBreak/>
        <w:t xml:space="preserve"> </w:t>
      </w:r>
      <w:r w:rsidR="00642890">
        <w:rPr>
          <w:b/>
          <w:i/>
          <w:color w:val="333333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D05F6">
        <w:rPr>
          <w:b/>
          <w:i/>
          <w:color w:val="333333"/>
          <w:sz w:val="28"/>
          <w:szCs w:val="28"/>
        </w:rPr>
        <w:t>Использованная литература</w:t>
      </w:r>
      <w:r w:rsidR="00BD05F6">
        <w:rPr>
          <w:color w:val="333333"/>
          <w:sz w:val="28"/>
          <w:szCs w:val="28"/>
        </w:rPr>
        <w:t>:</w:t>
      </w:r>
    </w:p>
    <w:p w:rsidR="00BD05F6" w:rsidRDefault="00BD05F6" w:rsidP="00BD05F6">
      <w:pPr>
        <w:pStyle w:val="a3"/>
        <w:spacing w:before="0" w:beforeAutospacing="0" w:after="0" w:afterAutospacing="0" w:line="276" w:lineRule="auto"/>
        <w:rPr>
          <w:color w:val="C0504D" w:themeColor="accent2"/>
          <w:sz w:val="28"/>
          <w:szCs w:val="28"/>
        </w:rPr>
      </w:pPr>
      <w:r>
        <w:rPr>
          <w:color w:val="333333"/>
          <w:sz w:val="28"/>
          <w:szCs w:val="28"/>
        </w:rPr>
        <w:t xml:space="preserve"> 1.Баряева Л.Б. Интегративная модель математического образования дошкольников с задержкой психического развития: Монография. – СПб</w:t>
      </w:r>
      <w:proofErr w:type="gramStart"/>
      <w:r>
        <w:rPr>
          <w:color w:val="333333"/>
          <w:sz w:val="28"/>
          <w:szCs w:val="28"/>
        </w:rPr>
        <w:t xml:space="preserve">.: </w:t>
      </w:r>
      <w:proofErr w:type="gramEnd"/>
      <w:r>
        <w:rPr>
          <w:color w:val="333333"/>
          <w:sz w:val="28"/>
          <w:szCs w:val="28"/>
        </w:rPr>
        <w:t>НОУ СОЮЗ, 2005.</w:t>
      </w:r>
    </w:p>
    <w:p w:rsidR="00BD05F6" w:rsidRDefault="00BD05F6" w:rsidP="00BD05F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Борякова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Н.Ю. Ступеньки развития. Ранняя диагностика и коррекция ЗПР у детей.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–М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.: Гном-Пресс, 1999.</w:t>
      </w:r>
    </w:p>
    <w:p w:rsidR="00BD05F6" w:rsidRDefault="00BD05F6" w:rsidP="00BD05F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3.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Борякова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Н.Ю.,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Касицына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М.А. Психолого-педагогическое изучение детей с задержкой психического развития в условиях специального детского сада // Коррекционная педагогика. 2003. –№ 2.</w:t>
      </w:r>
    </w:p>
    <w:p w:rsidR="00BD05F6" w:rsidRDefault="00BD05F6" w:rsidP="00BD05F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4.Готовимся к школе. Программно-методическое оснащение коррекционно-развивающего воспитания и обучения дошкольников с ЗПР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 ред. С.Г. Шевченко. – М.: Ника-Пресс, 1986.</w:t>
      </w:r>
    </w:p>
    <w:p w:rsidR="00BD05F6" w:rsidRDefault="00BD05F6" w:rsidP="00BD05F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5.Екжанова Е.А. Задержка психического развития у детей и пути ее психолого-педагогической коррекции в условиях дошкольного учреждения. </w:t>
      </w:r>
    </w:p>
    <w:p w:rsidR="00BD05F6" w:rsidRDefault="00BD05F6" w:rsidP="00BD05F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 и обучение детей с нарушениями развития. 2002. –№1</w:t>
      </w:r>
    </w:p>
    <w:p w:rsidR="00BD05F6" w:rsidRDefault="00BD05F6" w:rsidP="00BD05F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6.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Ульенкова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У.В. Шестилетние дети с задержкой психического развития. – М.: Педагогика,1990</w:t>
      </w:r>
    </w:p>
    <w:p w:rsidR="00BD05F6" w:rsidRDefault="00BD05F6" w:rsidP="00BD05F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7. </w:t>
      </w:r>
      <w:r>
        <w:rPr>
          <w:rFonts w:ascii="Times New Roman" w:hAnsi="Times New Roman" w:cs="Times New Roman"/>
          <w:color w:val="333333"/>
          <w:sz w:val="28"/>
          <w:szCs w:val="28"/>
        </w:rPr>
        <w:t>Журнал  старшего воспитателя дошкольного учреждения №2 с. 54-59 ст. «Как  сформировать познавательный интерес к математике у дошкольников». Кузнецова Е., Погодина Л., Хлопушина Е.</w:t>
      </w:r>
    </w:p>
    <w:p w:rsidR="00F723B8" w:rsidRDefault="00F723B8"/>
    <w:sectPr w:rsidR="00F723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5F6"/>
    <w:rsid w:val="00642890"/>
    <w:rsid w:val="008C00B0"/>
    <w:rsid w:val="00BD05F6"/>
    <w:rsid w:val="00F72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5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05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5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05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0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1643</Words>
  <Characters>9368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2019-03-17T23:26:00Z</dcterms:created>
  <dcterms:modified xsi:type="dcterms:W3CDTF">2019-03-17T23:55:00Z</dcterms:modified>
</cp:coreProperties>
</file>