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E0A" w:rsidRDefault="00543E0A" w:rsidP="009411D1">
      <w:pPr>
        <w:spacing w:after="0" w:line="240" w:lineRule="auto"/>
        <w:jc w:val="center"/>
        <w:rPr>
          <w:i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76200</wp:posOffset>
            </wp:positionH>
            <wp:positionV relativeFrom="margin">
              <wp:posOffset>-10160</wp:posOffset>
            </wp:positionV>
            <wp:extent cx="1114425" cy="13620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sz w:val="24"/>
          <w:szCs w:val="24"/>
        </w:rPr>
        <w:t>Муниципальное автономное дошкольное образовательное учреждение «Детский сад комбинированного вида №50 «Тополек»</w:t>
      </w:r>
    </w:p>
    <w:p w:rsidR="00543E0A" w:rsidRDefault="00543E0A" w:rsidP="009411D1">
      <w:pPr>
        <w:spacing w:after="0" w:line="240" w:lineRule="auto"/>
        <w:jc w:val="center"/>
        <w:rPr>
          <w:i/>
        </w:rPr>
      </w:pPr>
      <w:r>
        <w:rPr>
          <w:i/>
          <w:sz w:val="24"/>
          <w:szCs w:val="24"/>
        </w:rPr>
        <w:t>города Балаково Саратовской области</w:t>
      </w:r>
    </w:p>
    <w:p w:rsidR="00543E0A" w:rsidRDefault="00543E0A" w:rsidP="00543E0A">
      <w:pPr>
        <w:spacing w:after="0" w:line="240" w:lineRule="auto"/>
      </w:pPr>
    </w:p>
    <w:p w:rsidR="00543E0A" w:rsidRDefault="00543E0A" w:rsidP="00543E0A">
      <w:pPr>
        <w:jc w:val="center"/>
      </w:pPr>
    </w:p>
    <w:p w:rsidR="00543E0A" w:rsidRPr="00696393" w:rsidRDefault="00543E0A" w:rsidP="00543E0A">
      <w:pPr>
        <w:rPr>
          <w:rFonts w:ascii="Times New Roman" w:hAnsi="Times New Roman" w:cs="Times New Roman"/>
        </w:rPr>
      </w:pPr>
    </w:p>
    <w:p w:rsidR="00543E0A" w:rsidRPr="00696393" w:rsidRDefault="00543E0A" w:rsidP="00543E0A">
      <w:pPr>
        <w:rPr>
          <w:rFonts w:ascii="Times New Roman" w:hAnsi="Times New Roman" w:cs="Times New Roman"/>
        </w:rPr>
      </w:pPr>
    </w:p>
    <w:p w:rsidR="00543E0A" w:rsidRPr="00696393" w:rsidRDefault="00543E0A" w:rsidP="00543E0A">
      <w:pPr>
        <w:rPr>
          <w:rFonts w:ascii="Times New Roman" w:hAnsi="Times New Roman" w:cs="Times New Roman"/>
        </w:rPr>
      </w:pPr>
    </w:p>
    <w:p w:rsidR="00543E0A" w:rsidRPr="00696393" w:rsidRDefault="00543E0A" w:rsidP="00543E0A">
      <w:pPr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CE299D" w:rsidP="00CE299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опыта работы</w:t>
      </w:r>
    </w:p>
    <w:p w:rsidR="00543E0A" w:rsidRPr="00696393" w:rsidRDefault="00543E0A" w:rsidP="00CE299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96393">
        <w:rPr>
          <w:rFonts w:ascii="Times New Roman" w:hAnsi="Times New Roman" w:cs="Times New Roman"/>
          <w:sz w:val="28"/>
          <w:szCs w:val="28"/>
        </w:rPr>
        <w:t xml:space="preserve">Выступление на заседании </w:t>
      </w:r>
    </w:p>
    <w:p w:rsidR="00543E0A" w:rsidRPr="00696393" w:rsidRDefault="00543E0A" w:rsidP="00CE299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96393">
        <w:rPr>
          <w:rFonts w:ascii="Times New Roman" w:hAnsi="Times New Roman" w:cs="Times New Roman"/>
          <w:sz w:val="28"/>
          <w:szCs w:val="28"/>
        </w:rPr>
        <w:t>творческой мастерской для воспитателей «Ключ»</w:t>
      </w:r>
    </w:p>
    <w:p w:rsidR="00543E0A" w:rsidRPr="00696393" w:rsidRDefault="00543E0A" w:rsidP="00543E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393">
        <w:rPr>
          <w:rFonts w:ascii="Times New Roman" w:hAnsi="Times New Roman" w:cs="Times New Roman"/>
          <w:sz w:val="28"/>
          <w:szCs w:val="28"/>
        </w:rPr>
        <w:t xml:space="preserve">тема выступления: </w:t>
      </w:r>
      <w:r w:rsidR="00696393">
        <w:rPr>
          <w:rFonts w:ascii="Times New Roman" w:hAnsi="Times New Roman" w:cs="Times New Roman"/>
          <w:sz w:val="28"/>
          <w:szCs w:val="28"/>
        </w:rPr>
        <w:t>«</w:t>
      </w:r>
      <w:r w:rsidRPr="00696393">
        <w:rPr>
          <w:rFonts w:ascii="Times New Roman" w:hAnsi="Times New Roman" w:cs="Times New Roman"/>
          <w:b/>
          <w:sz w:val="36"/>
          <w:szCs w:val="36"/>
        </w:rPr>
        <w:t>Развитие слухового внимания</w:t>
      </w:r>
      <w:r w:rsidR="00696393">
        <w:rPr>
          <w:rFonts w:ascii="Times New Roman" w:hAnsi="Times New Roman" w:cs="Times New Roman"/>
          <w:b/>
          <w:sz w:val="36"/>
          <w:szCs w:val="36"/>
        </w:rPr>
        <w:t>»</w:t>
      </w:r>
    </w:p>
    <w:p w:rsidR="00543E0A" w:rsidRPr="00696393" w:rsidRDefault="00543E0A" w:rsidP="00543E0A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jc w:val="right"/>
        <w:rPr>
          <w:rFonts w:ascii="Times New Roman" w:hAnsi="Times New Roman" w:cs="Times New Roman"/>
          <w:sz w:val="28"/>
          <w:szCs w:val="28"/>
        </w:rPr>
      </w:pPr>
      <w:r w:rsidRPr="00696393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Pr="00696393">
        <w:rPr>
          <w:rFonts w:ascii="Times New Roman" w:hAnsi="Times New Roman" w:cs="Times New Roman"/>
          <w:sz w:val="28"/>
          <w:szCs w:val="28"/>
        </w:rPr>
        <w:t>Пацева</w:t>
      </w:r>
      <w:proofErr w:type="spellEnd"/>
      <w:r w:rsidRPr="00696393">
        <w:rPr>
          <w:rFonts w:ascii="Times New Roman" w:hAnsi="Times New Roman" w:cs="Times New Roman"/>
          <w:sz w:val="28"/>
          <w:szCs w:val="28"/>
        </w:rPr>
        <w:t xml:space="preserve"> Л.В.</w:t>
      </w:r>
    </w:p>
    <w:p w:rsidR="00543E0A" w:rsidRPr="00696393" w:rsidRDefault="00543E0A" w:rsidP="00543E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3E0A" w:rsidRPr="00696393" w:rsidRDefault="00543E0A" w:rsidP="00543E0A">
      <w:pPr>
        <w:jc w:val="center"/>
        <w:rPr>
          <w:rFonts w:ascii="Times New Roman" w:hAnsi="Times New Roman" w:cs="Times New Roman"/>
          <w:sz w:val="28"/>
          <w:szCs w:val="28"/>
        </w:rPr>
      </w:pPr>
      <w:r w:rsidRPr="00696393">
        <w:rPr>
          <w:rFonts w:ascii="Times New Roman" w:hAnsi="Times New Roman" w:cs="Times New Roman"/>
          <w:sz w:val="28"/>
          <w:szCs w:val="28"/>
        </w:rPr>
        <w:t>16.04.2019 год</w:t>
      </w:r>
    </w:p>
    <w:p w:rsidR="00F17C95" w:rsidRDefault="00F17C95" w:rsidP="003B2C1F">
      <w:pPr>
        <w:shd w:val="clear" w:color="auto" w:fill="FFFFFF"/>
        <w:spacing w:before="300" w:after="15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45"/>
          <w:szCs w:val="45"/>
          <w:lang w:eastAsia="ru-RU"/>
        </w:rPr>
      </w:pPr>
      <w:bookmarkStart w:id="0" w:name="_GoBack"/>
      <w:bookmarkEnd w:id="0"/>
    </w:p>
    <w:p w:rsidR="003B2C1F" w:rsidRPr="00696393" w:rsidRDefault="003B2C1F" w:rsidP="003B2C1F">
      <w:pPr>
        <w:shd w:val="clear" w:color="auto" w:fill="FFFFFF"/>
        <w:spacing w:before="300" w:after="15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45"/>
          <w:szCs w:val="45"/>
          <w:lang w:eastAsia="ru-RU"/>
        </w:rPr>
      </w:pPr>
      <w:r w:rsidRPr="00696393">
        <w:rPr>
          <w:rFonts w:ascii="Times New Roman" w:eastAsia="Times New Roman" w:hAnsi="Times New Roman" w:cs="Times New Roman"/>
          <w:b/>
          <w:sz w:val="45"/>
          <w:szCs w:val="45"/>
          <w:lang w:eastAsia="ru-RU"/>
        </w:rPr>
        <w:lastRenderedPageBreak/>
        <w:t>Развитие слухового внимания</w:t>
      </w:r>
    </w:p>
    <w:p w:rsidR="003B2C1F" w:rsidRPr="003B2C1F" w:rsidRDefault="003B2C1F" w:rsidP="003B2C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ребенка сосредотачиваться на звуке, или слуховое внимание - это очень важная особенность в развитии</w:t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>.  Б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ез этой особенности невозможно слушать и понимать речь.</w:t>
      </w:r>
    </w:p>
    <w:p w:rsidR="003B2C1F" w:rsidRPr="003B2C1F" w:rsidRDefault="00222C4F" w:rsidP="003B2C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3B2C1F"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ажно не только слышать звуки</w:t>
      </w:r>
      <w:r w:rsid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B2C1F"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так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 различать и анализировать их, э</w:t>
      </w:r>
      <w:r w:rsidR="003B2C1F"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умение называется фонематическим слухом. Фонематический слух - это умение сосредотачиваться на звуке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B2C1F"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 ребенок не умеет управлять своим 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ухом, не может сравнивать звуки, н</w:t>
      </w:r>
      <w:r w:rsidR="003B2C1F"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его можно этому научить. Лучше всего это делать в игре.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2C1F"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игровых упражнений - научить его слушать и слышать. Только что родившийся ребенок не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меет еще пока сравнивать звуки, </w:t>
      </w:r>
      <w:r w:rsidR="003B2C1F"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его можно этому научить.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развивает не только музыкальный</w:t>
      </w:r>
      <w:r w:rsidR="003B2C1F"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слух, память, ритм, внимание, чувства, эмоции, но и воспитывает усидчивость, трудолюбие, силу воли, развивает математические способности, координацию, а развивая мелкую моторику пальцев, способствует развитию мыслительных способностей.</w:t>
      </w:r>
      <w:proofErr w:type="gramEnd"/>
    </w:p>
    <w:p w:rsidR="003B2C1F" w:rsidRPr="003B2C1F" w:rsidRDefault="003B2C1F" w:rsidP="00222C4F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для развития речевого слуха, можно разделить на несколько групп: 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9411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 Игры на развитие слухового внимания: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«Узнай, что звучит?»,</w:t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«Узнай, где звучит?», </w:t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ты слышишь?»,</w:t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«Назови звуки улицы»,</w:t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«Жмурки с колокольчиком», </w:t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«Морзянка» и т.д.</w:t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</w:t>
      </w:r>
      <w:r w:rsidRPr="009411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 Игры на развитие фонематического восприятия:</w:t>
      </w:r>
      <w:proofErr w:type="gramEnd"/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«Найди себе пару», </w:t>
      </w:r>
      <w:r w:rsidR="0094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«В слове есть звуки?»,</w:t>
      </w:r>
      <w:r w:rsidR="0094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«Шутки-минутки», «Звуковое домино», «Слова длинные и короткие», «Шутки - минутки», «Цепочка слов», «</w:t>
      </w:r>
      <w:proofErr w:type="spellStart"/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Рифмовки-перепутанки</w:t>
      </w:r>
      <w:proofErr w:type="spellEnd"/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94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«Повтори </w:t>
      </w:r>
      <w:r w:rsidR="0094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скороговороку</w:t>
      </w:r>
      <w:proofErr w:type="spellEnd"/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94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«Слова длинные и короткие», «Скажи как я» и т.д.</w:t>
      </w:r>
      <w:proofErr w:type="gramEnd"/>
    </w:p>
    <w:p w:rsidR="003B2C1F" w:rsidRPr="003B2C1F" w:rsidRDefault="003B2C1F" w:rsidP="00222C4F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3) Игры на развитие фонематического слуха: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«Поймай звук», «Определи звук в слове», «Какой последний звук?», «Путаница», «Эхо», «Какой последний звук?», «Лишнее сло</w:t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>во», «Слушай и выбирай» и т.д.</w:t>
      </w:r>
      <w:proofErr w:type="gramEnd"/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дошкольного возраста происходят наиболее значимые и важные качественные изменения в овладении языковой знаковой системой, прежде всего словом как базисным знаком, что обеспечивает социально-коммуникативные потребности развития, общения и познания.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22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3B2C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систематической целенаправленной работы по формированию фонематического слуха детей дошкольного возраста на основе использования игровой деятельности произойдёт повышение качества речевого развития детей, обеспечение качественной подготовки детей к школе.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Развиваем слуховое внимание.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«Самые внимательные»</w:t>
      </w:r>
    </w:p>
    <w:p w:rsidR="009411D1" w:rsidRDefault="003B2C1F" w:rsidP="00941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сидят по кругу и выполняют движения в соотве</w:t>
      </w:r>
      <w:r w:rsidR="0069639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ствии со словами: </w:t>
      </w:r>
      <w:proofErr w:type="gramStart"/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«Вода» – руки в стороны; «Земля» – руки вниз; «Огонь» – закрыть руками глаза; «Воздух» – поднять руки вверх.</w:t>
      </w:r>
      <w:proofErr w:type="gramEnd"/>
    </w:p>
    <w:p w:rsidR="009411D1" w:rsidRDefault="009411D1" w:rsidP="00941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C1F" w:rsidRPr="009411D1" w:rsidRDefault="003B2C1F" w:rsidP="00941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«Что </w:t>
      </w:r>
      <w:r w:rsidR="00941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вучало?»     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демонстрируются звучание разных музыкальных инструментов. Затем эти музыкальные  инструменты звучат за ширмой, а дошкольники называют, что звучало.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«Повтори за мной»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Дошкольникам  предлагается воспроизвести по образцу, задаваемому воспитателем, ритмичные удары палочкой по столу.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 кого колокольчик?»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ходят по кругу звоня в колокольчик, который передают друг другу. Ребёнок с завязанными глазами стоит в центре круга и внимательно слушает от куда доносится звон колокольчика. Когда взрослый произносит фразу: «Колокольчика не слышно», ребёнок, стоящий в центре круга, должен указать рукой в ту сторону, откуда ему последний раз слышался звон.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«Слова»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чётко произносит детям 6 слов, после чего просит ребят повторить слова в той же последовательности. Например: собака, курица, корова, утка, поросёнок, цыплёнок и т.п.       </w:t>
      </w: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                                                                              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«Что в коробке?»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Дошкольникам демонстрируются звучание в спичечных коробках: песка, земли, проса, гороха, камешков. После чего взрослый мешает коробочки и предлагает детям за звучанием определить, что находится в коробке.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«Расскажи</w:t>
      </w:r>
      <w:r w:rsidR="00941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как было»                                                                     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Дошкольникам предлагается рассмотреть сложную сюжетную картинку и запомнить все детали рассказа взрослого о приключении её героев. Затем воспитатель задаёт вопросы по этой картинке, а дети отвечают на них вспоминая рассказ.</w:t>
      </w:r>
    </w:p>
    <w:p w:rsidR="003B2C1F" w:rsidRPr="00EF5FAC" w:rsidRDefault="003B2C1F" w:rsidP="003B2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«Кто это?»       </w:t>
      </w:r>
    </w:p>
    <w:p w:rsidR="003B2C1F" w:rsidRPr="00EF5FAC" w:rsidRDefault="003B2C1F" w:rsidP="003B2C1F">
      <w:pPr>
        <w:pStyle w:val="c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5FAC">
        <w:rPr>
          <w:sz w:val="28"/>
          <w:szCs w:val="28"/>
        </w:rPr>
        <w:t>Взрослый читает интересные загадки в стишках, дошкольники должны назвать</w:t>
      </w:r>
      <w:r w:rsidR="009411D1">
        <w:rPr>
          <w:sz w:val="28"/>
          <w:szCs w:val="28"/>
        </w:rPr>
        <w:t>,</w:t>
      </w:r>
      <w:r w:rsidRPr="00EF5FAC">
        <w:rPr>
          <w:sz w:val="28"/>
          <w:szCs w:val="28"/>
        </w:rPr>
        <w:t xml:space="preserve"> про что или кого идёт речь.</w:t>
      </w:r>
      <w:r w:rsidR="009411D1">
        <w:rPr>
          <w:sz w:val="28"/>
          <w:szCs w:val="28"/>
        </w:rPr>
        <w:t xml:space="preserve"> </w:t>
      </w:r>
      <w:r w:rsidRPr="00EF5FAC">
        <w:rPr>
          <w:sz w:val="28"/>
          <w:szCs w:val="28"/>
        </w:rPr>
        <w:t>Игры на развитие слухового внимания.</w:t>
      </w:r>
    </w:p>
    <w:p w:rsidR="000471E2" w:rsidRDefault="000471E2"/>
    <w:sectPr w:rsidR="000471E2" w:rsidSect="00F17C95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A5D"/>
    <w:rsid w:val="00001A5D"/>
    <w:rsid w:val="00025E47"/>
    <w:rsid w:val="000471E2"/>
    <w:rsid w:val="00222C4F"/>
    <w:rsid w:val="003B2C1F"/>
    <w:rsid w:val="00505BEF"/>
    <w:rsid w:val="00543E0A"/>
    <w:rsid w:val="00696393"/>
    <w:rsid w:val="00704B21"/>
    <w:rsid w:val="009411D1"/>
    <w:rsid w:val="00CE299D"/>
    <w:rsid w:val="00EC3943"/>
    <w:rsid w:val="00F17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3B2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B2C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4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pk</cp:lastModifiedBy>
  <cp:revision>11</cp:revision>
  <dcterms:created xsi:type="dcterms:W3CDTF">2019-04-08T09:47:00Z</dcterms:created>
  <dcterms:modified xsi:type="dcterms:W3CDTF">2019-04-24T17:56:00Z</dcterms:modified>
</cp:coreProperties>
</file>