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8C8" w:rsidRPr="00A02082" w:rsidRDefault="00E65731" w:rsidP="00B208C8">
      <w:pPr>
        <w:keepNext/>
        <w:keepLines/>
        <w:spacing w:before="480" w:after="0" w:line="276" w:lineRule="auto"/>
        <w:jc w:val="center"/>
        <w:outlineLvl w:val="0"/>
        <w:rPr>
          <w:rFonts w:ascii="Cambria" w:eastAsia="Times New Roman" w:hAnsi="Cambria" w:cs="Times New Roman"/>
          <w:b/>
          <w:bCs/>
          <w:i/>
          <w:color w:val="365F91"/>
          <w:sz w:val="28"/>
          <w:szCs w:val="28"/>
          <w:lang w:eastAsia="ru-RU"/>
        </w:rPr>
      </w:pPr>
      <w:bookmarkStart w:id="0" w:name="_Toc414866066"/>
      <w:r>
        <w:rPr>
          <w:rFonts w:ascii="Cambria" w:eastAsia="Times New Roman" w:hAnsi="Cambria" w:cs="Times New Roman"/>
          <w:b/>
          <w:bCs/>
          <w:i/>
          <w:sz w:val="28"/>
          <w:szCs w:val="28"/>
        </w:rPr>
        <w:t>И</w:t>
      </w:r>
      <w:r w:rsidR="00B136AB">
        <w:rPr>
          <w:rFonts w:ascii="Cambria" w:eastAsia="Times New Roman" w:hAnsi="Cambria" w:cs="Times New Roman"/>
          <w:b/>
          <w:bCs/>
          <w:i/>
          <w:sz w:val="28"/>
          <w:szCs w:val="28"/>
        </w:rPr>
        <w:t>спользование</w:t>
      </w:r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</w:rPr>
        <w:t xml:space="preserve"> </w:t>
      </w:r>
      <w:proofErr w:type="spellStart"/>
      <w:r w:rsidR="00B208C8">
        <w:rPr>
          <w:rFonts w:ascii="Cambria" w:eastAsia="Times New Roman" w:hAnsi="Cambria" w:cs="Times New Roman"/>
          <w:b/>
          <w:bCs/>
          <w:i/>
          <w:sz w:val="28"/>
          <w:szCs w:val="28"/>
          <w:lang w:val="x-none"/>
        </w:rPr>
        <w:t>мнемотаблиц</w:t>
      </w:r>
      <w:proofErr w:type="spellEnd"/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  <w:lang w:val="x-none"/>
        </w:rPr>
        <w:t xml:space="preserve"> в развитии связной речи</w:t>
      </w:r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</w:rPr>
        <w:t xml:space="preserve"> </w:t>
      </w:r>
      <w:r w:rsidR="00B208C8">
        <w:rPr>
          <w:rFonts w:ascii="Cambria" w:eastAsia="Times New Roman" w:hAnsi="Cambria" w:cs="Times New Roman"/>
          <w:b/>
          <w:bCs/>
          <w:i/>
          <w:sz w:val="28"/>
          <w:szCs w:val="28"/>
        </w:rPr>
        <w:t xml:space="preserve">младших школьников </w:t>
      </w:r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  <w:lang w:val="x-none"/>
        </w:rPr>
        <w:t xml:space="preserve">с ОНР </w:t>
      </w:r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  <w:lang w:val="en-US"/>
        </w:rPr>
        <w:t>III</w:t>
      </w:r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</w:rPr>
        <w:t xml:space="preserve"> </w:t>
      </w:r>
      <w:r w:rsidR="00B208C8" w:rsidRPr="00B208C8">
        <w:rPr>
          <w:rFonts w:ascii="Cambria" w:eastAsia="Times New Roman" w:hAnsi="Cambria" w:cs="Times New Roman"/>
          <w:b/>
          <w:bCs/>
          <w:i/>
          <w:sz w:val="28"/>
          <w:szCs w:val="28"/>
          <w:lang w:val="x-none"/>
        </w:rPr>
        <w:t>уровня</w:t>
      </w:r>
      <w:bookmarkEnd w:id="0"/>
      <w:r w:rsidR="00A02082">
        <w:rPr>
          <w:rFonts w:ascii="Cambria" w:eastAsia="Times New Roman" w:hAnsi="Cambria" w:cs="Times New Roman"/>
          <w:b/>
          <w:bCs/>
          <w:i/>
          <w:sz w:val="28"/>
          <w:szCs w:val="28"/>
        </w:rPr>
        <w:t>.</w:t>
      </w:r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Мнемотехника – в переводе с греческого – «искусство запоминания». Это система методов и </w:t>
      </w:r>
      <w:proofErr w:type="gramStart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приемов</w:t>
      </w:r>
      <w:proofErr w:type="gramEnd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обеспечивающих успешное запоминание, сохранение и воспроизведение информации, знаний об особенностях объектов природы, об окружающем мире, эффективное запоминание структуры рассказа, и развития речи </w:t>
      </w:r>
      <w:r w:rsidR="00E64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[1</w:t>
      </w: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].</w:t>
      </w:r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Приемы мнемотехники облегчают запоминание у детей и увеличивают объем памяти путем образования дополнительных ассоциаций.</w:t>
      </w:r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мнемотехники можно решить следующие задачи:</w:t>
      </w:r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развитие связной речи у</w:t>
      </w:r>
      <w:r w:rsidR="004500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младших школьников</w:t>
      </w: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208C8" w:rsidRPr="00B208C8" w:rsidRDefault="004500F9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развитие у младших школьников</w:t>
      </w:r>
      <w:r w:rsidR="00B208C8"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пересказывать рассказы, сказки, стихи по </w:t>
      </w:r>
      <w:proofErr w:type="spellStart"/>
      <w:r w:rsidR="00B208C8"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мнемотаблице</w:t>
      </w:r>
      <w:proofErr w:type="spellEnd"/>
      <w:r w:rsidR="00B208C8"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схема, в которую заложена определенная информация.</w:t>
      </w:r>
    </w:p>
    <w:p w:rsidR="00B208C8" w:rsidRPr="00B208C8" w:rsidRDefault="00B208C8" w:rsidP="00B208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</w:t>
      </w: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передать условно – наглядную схему, изобразить так, чтобы нарисованное было понятно детям. 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Часто педагоги пользуются готовыми схемами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>Т.А.Ткаченко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сенсорно-графической схемой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>В.К.Воробьёвой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берут за основу, вносят свои изменения и используют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уроках</w:t>
      </w:r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Методика мнемотехники — несложный прием для развития речи, облегчающая запоминание и реализующаяся через использование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графических рисунков. 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</w:t>
      </w:r>
      <w:proofErr w:type="spellStart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</w:t>
      </w:r>
      <w:proofErr w:type="spellEnd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обучения</w:t>
      </w:r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пересказу. Методика классическая: чтение рассказа, рассматривание </w:t>
      </w:r>
      <w:proofErr w:type="spellStart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чтение рассказа 2-й раз с использованием </w:t>
      </w:r>
      <w:proofErr w:type="spellStart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мнемотаблицы</w:t>
      </w:r>
      <w:proofErr w:type="spellEnd"/>
      <w:r w:rsidRPr="00B2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установкой на пересказ. 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Модель обучения пересказу с использованием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основывается на комплексном подходе, включающем: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- использование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как знаково-символической системы, универсального средства для стимулирования и организации, различных символико-моделирующих видов деятельности в структуре специальных занятий;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- решение в единстве коррекционно-развивающих задач, обеспечивающих социально-личностное, коммуникативное, речевое, эстетическое, моторное и эмоциональное развитие</w:t>
      </w:r>
      <w:r w:rsidR="004500F9">
        <w:rPr>
          <w:rFonts w:ascii="Times New Roman" w:eastAsia="Calibri" w:hAnsi="Times New Roman" w:cs="Times New Roman"/>
          <w:sz w:val="28"/>
          <w:szCs w:val="28"/>
        </w:rPr>
        <w:t xml:space="preserve"> учащегося;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- специальную организацию пр</w:t>
      </w:r>
      <w:r w:rsidR="004500F9">
        <w:rPr>
          <w:rFonts w:ascii="Times New Roman" w:eastAsia="Calibri" w:hAnsi="Times New Roman" w:cs="Times New Roman"/>
          <w:sz w:val="28"/>
          <w:szCs w:val="28"/>
        </w:rPr>
        <w:t>остранственно-развивающей среды;</w:t>
      </w:r>
      <w:r w:rsidRPr="00B208C8">
        <w:rPr>
          <w:rFonts w:ascii="Times New Roman" w:eastAsia="Calibri" w:hAnsi="Times New Roman" w:cs="Times New Roman"/>
          <w:sz w:val="28"/>
          <w:szCs w:val="28"/>
        </w:rPr>
        <w:tab/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Целесообразность использования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при формировании связной речи у детей с ОНР очевидна, так как в процессе активно задействованы два фактора, облегчающие процесс становления связной речи.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Один из таких, по мнению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С.Л.Рубенштейна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4447">
        <w:rPr>
          <w:rFonts w:ascii="Times New Roman" w:eastAsia="Calibri" w:hAnsi="Times New Roman" w:cs="Times New Roman"/>
          <w:sz w:val="28"/>
          <w:szCs w:val="28"/>
        </w:rPr>
        <w:t>[2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], Д.Б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Эльконина</w:t>
      </w:r>
      <w:proofErr w:type="spellEnd"/>
      <w:r w:rsidR="00E64447">
        <w:rPr>
          <w:rFonts w:ascii="Times New Roman" w:eastAsia="Calibri" w:hAnsi="Times New Roman" w:cs="Times New Roman"/>
          <w:sz w:val="28"/>
          <w:szCs w:val="28"/>
        </w:rPr>
        <w:t xml:space="preserve"> [3</w:t>
      </w:r>
      <w:r w:rsidRPr="00B208C8">
        <w:rPr>
          <w:rFonts w:ascii="Times New Roman" w:eastAsia="Calibri" w:hAnsi="Times New Roman" w:cs="Times New Roman"/>
          <w:sz w:val="28"/>
          <w:szCs w:val="28"/>
        </w:rPr>
        <w:t>] и других авторов – наглядность. Рассматривание предметов, картин помогает детям называть предметы и их характерные признаки, производимые с ними действия.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Другой фактор-создание плана высказывания, на значимость которого неоднократно указывал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Л.С.Выготский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[</w:t>
      </w:r>
      <w:r w:rsidR="00E64447">
        <w:rPr>
          <w:rFonts w:ascii="Times New Roman" w:eastAsia="Calibri" w:hAnsi="Times New Roman" w:cs="Times New Roman"/>
          <w:sz w:val="28"/>
          <w:szCs w:val="28"/>
        </w:rPr>
        <w:t>4</w:t>
      </w:r>
      <w:r w:rsidRPr="00B208C8">
        <w:rPr>
          <w:rFonts w:ascii="Times New Roman" w:eastAsia="Calibri" w:hAnsi="Times New Roman" w:cs="Times New Roman"/>
          <w:sz w:val="28"/>
          <w:szCs w:val="28"/>
        </w:rPr>
        <w:t>]. Он отмечал важность последовательного размещения в схеме всех конкретны</w:t>
      </w:r>
      <w:r w:rsidR="00E65731">
        <w:rPr>
          <w:rFonts w:ascii="Times New Roman" w:eastAsia="Calibri" w:hAnsi="Times New Roman" w:cs="Times New Roman"/>
          <w:sz w:val="28"/>
          <w:szCs w:val="28"/>
        </w:rPr>
        <w:t>х элементов высказывания, а так</w:t>
      </w:r>
      <w:r w:rsidRPr="00B208C8">
        <w:rPr>
          <w:rFonts w:ascii="Times New Roman" w:eastAsia="Calibri" w:hAnsi="Times New Roman" w:cs="Times New Roman"/>
          <w:sz w:val="28"/>
          <w:szCs w:val="28"/>
        </w:rPr>
        <w:t>же то, что каждое звено высказывания должно вовремя сменяться последующим.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Наглядное моделирование с помощью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– это воспроизведение существенных свойств изучаемого объекта, создание его заместителя и работа с ним.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Метод наглядного моделирования помогает ребенку зрительно представить абстрактные понятия (звук, слово, предложение, текст), научиться работать с ними. Это особенно важно для</w:t>
      </w:r>
      <w:r w:rsidR="007A12FF">
        <w:rPr>
          <w:rFonts w:ascii="Times New Roman" w:eastAsia="Calibri" w:hAnsi="Times New Roman" w:cs="Times New Roman"/>
          <w:sz w:val="28"/>
          <w:szCs w:val="28"/>
        </w:rPr>
        <w:t xml:space="preserve"> младших школьников с ОНР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, поскольку мыслительные задачи у них решаются с преобладающей </w:t>
      </w:r>
      <w:r w:rsidRPr="00B208C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ролью внешних средств, наглядный материал усваивается лучше вербального. 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– это попытка задействовать для решения познавательных задач зрительную, двигательную, ассоциативную память.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Научные исследования (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А.Р.Лурия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А.А.Леонтьев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Д.Б.Эльконин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и др.), а также практика (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Л.В.Омельченко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Т.Б.Полянская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Т.А.Ткаченко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и др.)  подтверждают, что именно наглядные модели являются той формой выделения и обозначения отно</w:t>
      </w:r>
      <w:r w:rsidR="007A12FF">
        <w:rPr>
          <w:rFonts w:ascii="Times New Roman" w:eastAsia="Calibri" w:hAnsi="Times New Roman" w:cs="Times New Roman"/>
          <w:sz w:val="28"/>
          <w:szCs w:val="28"/>
        </w:rPr>
        <w:t xml:space="preserve">шений, которая доступна детям младшего 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школьного возраста. 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Использование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вызывает интерес и помогает решить эту проблему; во-вторых, использование символической аналогии облегчает и ускоряет процесс запоминания и усвоения материала, формирует приемы работы с памятью; в-третьих, применяя графическую аналогию, мы учим детей видеть главное, систематизировать полученные знания.</w:t>
      </w:r>
    </w:p>
    <w:p w:rsidR="00B208C8" w:rsidRPr="00B208C8" w:rsidRDefault="00B208C8" w:rsidP="00B208C8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существуют следующие авторские  разработки по использованию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: Т.А. Ткаченко «Использование схем в составлении описательных рассказов»,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Л.В.Омельченко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приёмов мнемотехники в развитии связной речи»,  </w:t>
      </w: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Н.Малетина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«Моделирование в описательной речи детей с ОНР».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Последовательно,</w:t>
      </w:r>
      <w:r w:rsidR="008353AC">
        <w:rPr>
          <w:rFonts w:ascii="Times New Roman" w:eastAsia="Calibri" w:hAnsi="Times New Roman" w:cs="Times New Roman"/>
          <w:sz w:val="28"/>
          <w:szCs w:val="28"/>
        </w:rPr>
        <w:t xml:space="preserve"> от простого к сложному, 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применяя в логопедической работе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>, удается успешно формировать связную речь у тех детей, которые изначальн</w:t>
      </w:r>
      <w:r w:rsidR="008353AC">
        <w:rPr>
          <w:rFonts w:ascii="Times New Roman" w:eastAsia="Calibri" w:hAnsi="Times New Roman" w:cs="Times New Roman"/>
          <w:sz w:val="28"/>
          <w:szCs w:val="28"/>
        </w:rPr>
        <w:t>о не вла</w:t>
      </w:r>
      <w:r w:rsidR="008353AC">
        <w:rPr>
          <w:rFonts w:ascii="Times New Roman" w:eastAsia="Calibri" w:hAnsi="Times New Roman" w:cs="Times New Roman"/>
          <w:sz w:val="28"/>
          <w:szCs w:val="28"/>
        </w:rPr>
        <w:softHyphen/>
        <w:t>деют самостоятельными </w:t>
      </w:r>
      <w:r w:rsidRPr="00B208C8">
        <w:rPr>
          <w:rFonts w:ascii="Times New Roman" w:eastAsia="Calibri" w:hAnsi="Times New Roman" w:cs="Times New Roman"/>
          <w:sz w:val="28"/>
          <w:szCs w:val="28"/>
        </w:rPr>
        <w:t>развернутыми смысловыми высказывани</w:t>
      </w:r>
      <w:r w:rsidR="008353AC">
        <w:rPr>
          <w:rFonts w:ascii="Times New Roman" w:eastAsia="Calibri" w:hAnsi="Times New Roman" w:cs="Times New Roman"/>
          <w:sz w:val="28"/>
          <w:szCs w:val="28"/>
        </w:rPr>
        <w:t>ями, подменяя их перечислением </w:t>
      </w:r>
      <w:r w:rsidRPr="00B208C8">
        <w:rPr>
          <w:rFonts w:ascii="Times New Roman" w:eastAsia="Calibri" w:hAnsi="Times New Roman" w:cs="Times New Roman"/>
          <w:sz w:val="28"/>
          <w:szCs w:val="28"/>
        </w:rPr>
        <w:t>пред</w:t>
      </w:r>
      <w:r w:rsidRPr="00B208C8">
        <w:rPr>
          <w:rFonts w:ascii="Times New Roman" w:eastAsia="Calibri" w:hAnsi="Times New Roman" w:cs="Times New Roman"/>
          <w:sz w:val="28"/>
          <w:szCs w:val="28"/>
        </w:rPr>
        <w:softHyphen/>
        <w:t>метов, действий, либо набором непоследовательных, грамматически неверн</w:t>
      </w:r>
      <w:r w:rsidR="008353AC">
        <w:rPr>
          <w:rFonts w:ascii="Times New Roman" w:eastAsia="Calibri" w:hAnsi="Times New Roman" w:cs="Times New Roman"/>
          <w:sz w:val="28"/>
          <w:szCs w:val="28"/>
        </w:rPr>
        <w:t>о 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оформленных фраз. </w:t>
      </w:r>
    </w:p>
    <w:p w:rsidR="00B208C8" w:rsidRPr="00B208C8" w:rsidRDefault="00B208C8" w:rsidP="008353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Данные схемы служат своеобразным зрительным планом для создания 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монологов, помогают детям выстраивать:</w:t>
      </w:r>
      <w:r w:rsidR="0083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строение рассказа; последовательность рассказа; лексико-грамматическую наполняемость рассказа.</w:t>
      </w:r>
    </w:p>
    <w:p w:rsidR="004500F9" w:rsidRDefault="008353AC" w:rsidP="00B208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</w:t>
      </w:r>
      <w:r w:rsidR="00B208C8"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владение приемами работы с </w:t>
      </w:r>
      <w:proofErr w:type="spellStart"/>
      <w:r w:rsidR="00B208C8"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мнемотаблицами</w:t>
      </w:r>
      <w:proofErr w:type="spellEnd"/>
      <w:r w:rsidR="00B208C8"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 сокращает время обучения и одновременно решает задачи, направленные на развитие основных психических процессов — памяти, внимания, образного мышления; перекодирование информации, т.е. преобразование из</w:t>
      </w:r>
      <w:r w:rsidR="00450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абстрактных символов в образы.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тем </w:t>
      </w:r>
      <w:r w:rsidR="0083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существуют 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слабые стороны </w:t>
      </w: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мнемодорожки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так удобн</w:t>
      </w:r>
      <w:r w:rsidR="00E6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ы. При работе с </w:t>
      </w:r>
      <w:proofErr w:type="spellStart"/>
      <w:r w:rsidR="00E6573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мнемотаблицами</w:t>
      </w:r>
      <w:proofErr w:type="spellEnd"/>
      <w:r w:rsidR="00E6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должны помнить, что вести пересказ нужно слева - направо, с</w:t>
      </w:r>
      <w:r w:rsidR="00E6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верху - вниз. Ориентируясь по таблице, 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отвлекаются от цели занятия. 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Мнемодорожка</w:t>
      </w:r>
      <w:proofErr w:type="spellEnd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удобна, есть схемы, которые можно использовать при </w:t>
      </w:r>
      <w:proofErr w:type="spellStart"/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пересказыв</w:t>
      </w:r>
      <w:r w:rsidR="00E6573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</w:t>
      </w:r>
      <w:proofErr w:type="spellEnd"/>
      <w:r w:rsidR="00E6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5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    произведений</w:t>
      </w: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08C8" w:rsidRPr="00B208C8" w:rsidRDefault="00B208C8" w:rsidP="00B208C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Опорным в таблице является изображение главных героев, через, которых идет осознание происходящего в ней, понимание самой сказки, содержания, которой завязано вокруг главных героев. </w:t>
      </w:r>
    </w:p>
    <w:p w:rsidR="00B208C8" w:rsidRPr="00B208C8" w:rsidRDefault="00B208C8" w:rsidP="00B208C8">
      <w:pPr>
        <w:numPr>
          <w:ilvl w:val="0"/>
          <w:numId w:val="1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B20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таблице схематически возможно изображение персонажей сказки, явлений природы, некоторых действий, то есть можно изобразить все то, что вы считаете нужным отразить в данной таблице, но изображение должно быть понятным детям.</w:t>
      </w:r>
      <w:r w:rsidRPr="00B208C8">
        <w:rPr>
          <w:rFonts w:ascii="Calibri" w:eastAsia="Calibri" w:hAnsi="Calibri" w:cs="Times New Roman"/>
        </w:rPr>
        <w:t xml:space="preserve"> 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Работа на занятиях по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мнемотаблицам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состоит из трех этапов.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1 </w:t>
      </w:r>
      <w:r w:rsidR="00E65731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этап: Рассматривание таблицы и разбор того, что на ней изображено.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2</w:t>
      </w:r>
      <w:r w:rsidR="00E657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08C8">
        <w:rPr>
          <w:rFonts w:ascii="Times New Roman" w:eastAsia="Calibri" w:hAnsi="Times New Roman" w:cs="Times New Roman"/>
          <w:sz w:val="28"/>
          <w:szCs w:val="28"/>
        </w:rPr>
        <w:t>этап: Осуществляется перекодирование информации, т.е. преобразование из абстрактных символов в образы.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3  </w:t>
      </w:r>
      <w:r w:rsidR="00E657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08C8">
        <w:rPr>
          <w:rFonts w:ascii="Times New Roman" w:eastAsia="Calibri" w:hAnsi="Times New Roman" w:cs="Times New Roman"/>
          <w:sz w:val="28"/>
          <w:szCs w:val="28"/>
        </w:rPr>
        <w:t>этап: После перекодирования осуществляется пересказ сказки или рассказ по заданной теме.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могут использоваться: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.   для обогащения словарного запаса;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.   при обучении составлению рассказов;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.   при пересказах художественной литературы;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lastRenderedPageBreak/>
        <w:t>.   при отгадывании и загадывании загадок;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.   при заучивании стихов.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особенно эффективны при разучивании стихотворений. Использование опорных рисунков для обучения заучиванию стихотворений увлекает детей, превращает занятие в игру. Этапы работы над стихотворением: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1.</w:t>
      </w:r>
      <w:r w:rsidR="00952F2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Взрослый выразительно читает стихотворение.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2.  Взрослый сообщает, что это стихотворение </w:t>
      </w:r>
      <w:r w:rsidR="00952F25">
        <w:rPr>
          <w:rFonts w:ascii="Times New Roman" w:eastAsia="Calibri" w:hAnsi="Times New Roman" w:cs="Times New Roman"/>
          <w:sz w:val="28"/>
          <w:szCs w:val="28"/>
        </w:rPr>
        <w:t xml:space="preserve">школьник 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будет учить наизусть. Затем еще раз читает стихотворение с опорой на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мнемотаблицу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3.  Взрослый задает вопросы по содержанию стихотворения, помогая </w:t>
      </w:r>
      <w:r w:rsidR="00952F25">
        <w:rPr>
          <w:rFonts w:ascii="Times New Roman" w:eastAsia="Calibri" w:hAnsi="Times New Roman" w:cs="Times New Roman"/>
          <w:sz w:val="28"/>
          <w:szCs w:val="28"/>
        </w:rPr>
        <w:t xml:space="preserve">учащемуся </w:t>
      </w:r>
      <w:r w:rsidRPr="00B208C8">
        <w:rPr>
          <w:rFonts w:ascii="Times New Roman" w:eastAsia="Calibri" w:hAnsi="Times New Roman" w:cs="Times New Roman"/>
          <w:sz w:val="28"/>
          <w:szCs w:val="28"/>
        </w:rPr>
        <w:t>уяснить основную мысль.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4.  Взрослый выясняет, какие слова непонятны</w:t>
      </w:r>
      <w:r w:rsidR="00952F25">
        <w:rPr>
          <w:rFonts w:ascii="Times New Roman" w:eastAsia="Calibri" w:hAnsi="Times New Roman" w:cs="Times New Roman"/>
          <w:sz w:val="28"/>
          <w:szCs w:val="28"/>
        </w:rPr>
        <w:t xml:space="preserve"> школьнику</w:t>
      </w:r>
      <w:r w:rsidRPr="00B208C8">
        <w:rPr>
          <w:rFonts w:ascii="Times New Roman" w:eastAsia="Calibri" w:hAnsi="Times New Roman" w:cs="Times New Roman"/>
          <w:sz w:val="28"/>
          <w:szCs w:val="28"/>
        </w:rPr>
        <w:t>, объясняет их значение в доступной для ребенка форме.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5.  Взрослый читает отдельно каждую строчку стихотворения. Ребенок повторяет ее с опорой на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мнемотаблицу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6.  Ребенок рассказывает стихотворение с опорой на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мнемотаблицу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. Далее идёт заучивание стихотворения по </w:t>
      </w:r>
      <w:proofErr w:type="spellStart"/>
      <w:r w:rsidRPr="00B208C8">
        <w:rPr>
          <w:rFonts w:ascii="Times New Roman" w:eastAsia="Calibri" w:hAnsi="Times New Roman" w:cs="Times New Roman"/>
          <w:sz w:val="28"/>
          <w:szCs w:val="28"/>
        </w:rPr>
        <w:t>мнемотаблице</w:t>
      </w:r>
      <w:proofErr w:type="spellEnd"/>
      <w:r w:rsidRPr="00B208C8">
        <w:rPr>
          <w:rFonts w:ascii="Times New Roman" w:eastAsia="Calibri" w:hAnsi="Times New Roman" w:cs="Times New Roman"/>
          <w:sz w:val="28"/>
          <w:szCs w:val="28"/>
        </w:rPr>
        <w:t>, что помогает детям запомнить логическую последовательность символов, помогает освоить элементы рассказывания.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Дети заучивают стихотворение наизусть, пока «рисуют» ег</w:t>
      </w:r>
      <w:r w:rsidR="00952F25">
        <w:rPr>
          <w:rFonts w:ascii="Times New Roman" w:eastAsia="Calibri" w:hAnsi="Times New Roman" w:cs="Times New Roman"/>
          <w:sz w:val="28"/>
          <w:szCs w:val="28"/>
        </w:rPr>
        <w:t xml:space="preserve">о в памяти. Постепенно память младших </w:t>
      </w:r>
      <w:r w:rsidRPr="00B208C8">
        <w:rPr>
          <w:rFonts w:ascii="Times New Roman" w:eastAsia="Calibri" w:hAnsi="Times New Roman" w:cs="Times New Roman"/>
          <w:sz w:val="28"/>
          <w:szCs w:val="28"/>
        </w:rPr>
        <w:t>школьников</w:t>
      </w:r>
      <w:r w:rsidR="004500F9">
        <w:rPr>
          <w:rFonts w:ascii="Times New Roman" w:eastAsia="Calibri" w:hAnsi="Times New Roman" w:cs="Times New Roman"/>
          <w:sz w:val="28"/>
          <w:szCs w:val="28"/>
        </w:rPr>
        <w:t xml:space="preserve"> с ОНР</w:t>
      </w:r>
      <w:r w:rsidRPr="00B208C8">
        <w:rPr>
          <w:rFonts w:ascii="Times New Roman" w:eastAsia="Calibri" w:hAnsi="Times New Roman" w:cs="Times New Roman"/>
          <w:sz w:val="28"/>
          <w:szCs w:val="28"/>
        </w:rPr>
        <w:t xml:space="preserve"> укрепляется, их образное мышление развивается, они запоминают тексты намного лучше, больше по объёму, легче и эмоциональнее. 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08C8">
        <w:rPr>
          <w:rFonts w:ascii="Times New Roman" w:eastAsia="Calibri" w:hAnsi="Times New Roman" w:cs="Times New Roman"/>
          <w:sz w:val="28"/>
          <w:szCs w:val="28"/>
        </w:rPr>
        <w:t>Использование мнемотехники облегчает и ускоряет процесс запоминания и усвоения текстов, формирует приемы работы с памятью, потому что при таком виде деятельности включаются не только слуховые, но и зрительные анализаторы. Дети легко вспоминают картинку, а потом припоминают слова.</w:t>
      </w: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6900" w:rsidRPr="00FC6900" w:rsidRDefault="00FC6900" w:rsidP="00FC6900">
      <w:pPr>
        <w:keepNext/>
        <w:spacing w:before="240" w:after="60" w:line="276" w:lineRule="auto"/>
        <w:jc w:val="center"/>
        <w:outlineLvl w:val="2"/>
        <w:rPr>
          <w:rFonts w:ascii="Cambria" w:eastAsia="Times New Roman" w:hAnsi="Cambria" w:cs="Times New Roman"/>
          <w:b/>
          <w:bCs/>
          <w:sz w:val="28"/>
          <w:szCs w:val="28"/>
          <w:lang w:eastAsia="ru-RU"/>
        </w:rPr>
      </w:pPr>
      <w:bookmarkStart w:id="2" w:name="_Toc397516668"/>
      <w:bookmarkStart w:id="3" w:name="_Toc403496917"/>
      <w:bookmarkStart w:id="4" w:name="_Toc414866072"/>
      <w:r w:rsidRPr="00FC6900">
        <w:rPr>
          <w:rFonts w:ascii="Cambria" w:eastAsia="Times New Roman" w:hAnsi="Cambria" w:cs="Times New Roman"/>
          <w:b/>
          <w:bCs/>
          <w:sz w:val="28"/>
          <w:szCs w:val="28"/>
          <w:lang w:val="x-none" w:eastAsia="ru-RU"/>
        </w:rPr>
        <w:t>Литература</w:t>
      </w:r>
      <w:bookmarkEnd w:id="2"/>
      <w:bookmarkEnd w:id="3"/>
      <w:bookmarkEnd w:id="4"/>
    </w:p>
    <w:p w:rsidR="00FC6900" w:rsidRPr="00E64447" w:rsidRDefault="00FC6900" w:rsidP="00FC6900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64447">
        <w:rPr>
          <w:rFonts w:ascii="Times New Roman" w:eastAsia="Calibri" w:hAnsi="Times New Roman" w:cs="Times New Roman"/>
          <w:bCs/>
          <w:sz w:val="28"/>
          <w:szCs w:val="28"/>
        </w:rPr>
        <w:t>Выготский, Л.С. Мышление и речь / Л.С. Выготский - М.: Лабиринт, 1999. - 352с.</w:t>
      </w:r>
    </w:p>
    <w:p w:rsidR="00FC6900" w:rsidRPr="00FC6900" w:rsidRDefault="00FC6900" w:rsidP="00FC690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6900">
        <w:rPr>
          <w:rFonts w:ascii="Times New Roman" w:eastAsia="Calibri" w:hAnsi="Times New Roman" w:cs="Times New Roman"/>
          <w:sz w:val="28"/>
          <w:szCs w:val="28"/>
        </w:rPr>
        <w:t>Рубинштейн С.Л. Основы общей психологии. – СПб.: Питер, 1999. – 705с.</w:t>
      </w:r>
    </w:p>
    <w:p w:rsidR="00FC6900" w:rsidRPr="00E64447" w:rsidRDefault="00FC6900" w:rsidP="00FC6900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64447">
        <w:rPr>
          <w:rFonts w:ascii="Times New Roman" w:eastAsia="Calibri" w:hAnsi="Times New Roman" w:cs="Times New Roman"/>
          <w:bCs/>
          <w:sz w:val="28"/>
          <w:szCs w:val="28"/>
        </w:rPr>
        <w:t>Ткаченко, Т.А. Логопедическая энциклопедия / Т.А. Ткаченко М.: Литера, 2009 - 324с.</w:t>
      </w:r>
    </w:p>
    <w:p w:rsidR="00FC6900" w:rsidRPr="00FC6900" w:rsidRDefault="00FC6900" w:rsidP="00FC690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C6900">
        <w:rPr>
          <w:rFonts w:ascii="Times New Roman" w:eastAsia="Calibri" w:hAnsi="Times New Roman" w:cs="Times New Roman"/>
          <w:sz w:val="28"/>
          <w:szCs w:val="28"/>
        </w:rPr>
        <w:t>Эльконин</w:t>
      </w:r>
      <w:proofErr w:type="spellEnd"/>
      <w:r w:rsidRPr="00FC6900">
        <w:rPr>
          <w:rFonts w:ascii="Times New Roman" w:eastAsia="Calibri" w:hAnsi="Times New Roman" w:cs="Times New Roman"/>
          <w:sz w:val="28"/>
          <w:szCs w:val="28"/>
        </w:rPr>
        <w:t xml:space="preserve"> Д.Б. Развитие речи детей в дошкольном возрасте / Д.Б. </w:t>
      </w:r>
      <w:proofErr w:type="spellStart"/>
      <w:r w:rsidRPr="00FC6900">
        <w:rPr>
          <w:rFonts w:ascii="Times New Roman" w:eastAsia="Calibri" w:hAnsi="Times New Roman" w:cs="Times New Roman"/>
          <w:sz w:val="28"/>
          <w:szCs w:val="28"/>
        </w:rPr>
        <w:t>Эльконин</w:t>
      </w:r>
      <w:proofErr w:type="spellEnd"/>
      <w:r w:rsidRPr="00FC6900">
        <w:rPr>
          <w:rFonts w:ascii="Times New Roman" w:eastAsia="Calibri" w:hAnsi="Times New Roman" w:cs="Times New Roman"/>
          <w:sz w:val="28"/>
          <w:szCs w:val="28"/>
        </w:rPr>
        <w:t>. - М.: Педагогика, 1998. - 234с.</w:t>
      </w:r>
    </w:p>
    <w:p w:rsidR="00FC6900" w:rsidRPr="00FC6900" w:rsidRDefault="00FC6900" w:rsidP="00FC6900">
      <w:pPr>
        <w:spacing w:after="200" w:line="276" w:lineRule="auto"/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08C8" w:rsidRPr="00B208C8" w:rsidRDefault="00B208C8" w:rsidP="00B208C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04FD" w:rsidRDefault="009204FD"/>
    <w:sectPr w:rsidR="00920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F5B56"/>
    <w:multiLevelType w:val="hybridMultilevel"/>
    <w:tmpl w:val="7B14338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7644183"/>
    <w:multiLevelType w:val="hybridMultilevel"/>
    <w:tmpl w:val="ED52F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8C8"/>
    <w:rsid w:val="004500F9"/>
    <w:rsid w:val="007A12FF"/>
    <w:rsid w:val="008353AC"/>
    <w:rsid w:val="009204FD"/>
    <w:rsid w:val="00952F25"/>
    <w:rsid w:val="00A02082"/>
    <w:rsid w:val="00B136AB"/>
    <w:rsid w:val="00B208C8"/>
    <w:rsid w:val="00E64447"/>
    <w:rsid w:val="00E65731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Бобровская</dc:creator>
  <cp:keywords/>
  <dc:description/>
  <cp:lastModifiedBy>Лена</cp:lastModifiedBy>
  <cp:revision>7</cp:revision>
  <dcterms:created xsi:type="dcterms:W3CDTF">2020-03-02T06:49:00Z</dcterms:created>
  <dcterms:modified xsi:type="dcterms:W3CDTF">2020-03-02T08:27:00Z</dcterms:modified>
</cp:coreProperties>
</file>