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62C92" w14:textId="77777777" w:rsidR="00001DA1" w:rsidRPr="00001DA1" w:rsidRDefault="00001DA1" w:rsidP="00001DA1">
      <w:pPr>
        <w:jc w:val="both"/>
        <w:rPr>
          <w:rFonts w:ascii="Times New Roman" w:hAnsi="Times New Roman" w:cs="Times New Roman"/>
          <w:b/>
          <w:bCs/>
          <w:sz w:val="28"/>
          <w:szCs w:val="28"/>
        </w:rPr>
      </w:pPr>
      <w:r w:rsidRPr="00001DA1">
        <w:rPr>
          <w:rFonts w:ascii="Times New Roman" w:hAnsi="Times New Roman" w:cs="Times New Roman"/>
          <w:b/>
          <w:bCs/>
          <w:sz w:val="28"/>
          <w:szCs w:val="28"/>
        </w:rPr>
        <w:t>Организация театрально-игровой деятельности детей старшего дошкольного возраста как разновидность игры</w:t>
      </w:r>
    </w:p>
    <w:p w14:paraId="3AF8BA2D" w14:textId="77777777" w:rsidR="00001DA1" w:rsidRDefault="00001DA1" w:rsidP="00001DA1">
      <w:pPr>
        <w:spacing w:after="0"/>
        <w:jc w:val="both"/>
        <w:rPr>
          <w:rFonts w:ascii="Times New Roman" w:hAnsi="Times New Roman" w:cs="Times New Roman"/>
          <w:sz w:val="28"/>
          <w:szCs w:val="28"/>
        </w:rPr>
      </w:pPr>
      <w:r w:rsidRPr="00001DA1">
        <w:rPr>
          <w:rFonts w:ascii="Times New Roman" w:hAnsi="Times New Roman" w:cs="Times New Roman"/>
          <w:sz w:val="28"/>
          <w:szCs w:val="28"/>
        </w:rPr>
        <w:t xml:space="preserve"> Театральная игра учит ориентироваться в пространстве, строить диалог на заданную тему; развивать способность произвольно напрягать и расслаблять отдельные группы мышц, запоминать слова героев; развивать зрительное и слуховое внимание, память, наблюдательность, образное мышление, фантазию, воображение; учит четкому произношению слов, способствует отработке дикции; словом, содействует воспитанию нравственно-этических качеств. Театрализованная деятельность воспринимается детьми как игра, ведь она близка и понятна, заложена в природе ребенка и находит свое отражение стихийно, именно поэтому детей легко вовлечь в игру. Всякую выдумку, впечатление из окружающей жизни ребенку хочется воплотить в живые образы и действия. Входя в образ, он играет любые роли, стараясь подражать тому, что видел и что его заинтересовало. Ребёнок раскрепощается и перестаёт стесняться. Создавая какую-то игровую ситуацию, можно закрепить поставленные звуки, отработать различные грамматические упражнения, активизируя развитие связной речи. А дитя даже не заподозрит, что чему-то учится, ведь для него это – игра. Именно в игре реализуется потребность дошкольника действовать самостоятельно – как взрослый. Театрализованные игры дают большой простор для творческих проявлений ребенка. Они развивают творческую самостоятельность, побуждают к импровизации в составлении небольших рассказов и сказок, поддерживают стремление самостоятельно искать выразительные средства для создания образа, используя движения, позу, мимику, интонацию и жест. Но для того, чтобы ребенок проявил творчество, необходимо обогатить его жизненный опыт яркими художественными впечатлениями и дать ему необходимые умения и знания. Чем богаче опыт ребенка, тем ярче творческие проявления в театрально-игровой деятельности. </w:t>
      </w:r>
    </w:p>
    <w:p w14:paraId="730B21B8" w14:textId="77777777" w:rsidR="00001DA1" w:rsidRDefault="00001DA1" w:rsidP="00001DA1">
      <w:pPr>
        <w:spacing w:after="0"/>
        <w:jc w:val="both"/>
        <w:rPr>
          <w:rFonts w:ascii="Times New Roman" w:hAnsi="Times New Roman" w:cs="Times New Roman"/>
          <w:sz w:val="28"/>
          <w:szCs w:val="28"/>
        </w:rPr>
      </w:pPr>
      <w:r w:rsidRPr="00001DA1">
        <w:rPr>
          <w:rFonts w:ascii="Times New Roman" w:hAnsi="Times New Roman" w:cs="Times New Roman"/>
          <w:sz w:val="28"/>
          <w:szCs w:val="28"/>
        </w:rPr>
        <w:t xml:space="preserve">Организуя самостоятельную театрально-игровую деятельность детей, следует учесть следующие принципы: </w:t>
      </w:r>
    </w:p>
    <w:p w14:paraId="0D1973BA" w14:textId="77777777" w:rsidR="00001DA1" w:rsidRDefault="00001DA1" w:rsidP="00001DA1">
      <w:pPr>
        <w:spacing w:after="0"/>
        <w:jc w:val="both"/>
        <w:rPr>
          <w:rFonts w:ascii="Times New Roman" w:hAnsi="Times New Roman" w:cs="Times New Roman"/>
          <w:sz w:val="28"/>
          <w:szCs w:val="28"/>
        </w:rPr>
      </w:pPr>
      <w:r w:rsidRPr="00001DA1">
        <w:rPr>
          <w:rFonts w:ascii="Times New Roman" w:hAnsi="Times New Roman" w:cs="Times New Roman"/>
          <w:sz w:val="28"/>
          <w:szCs w:val="28"/>
        </w:rPr>
        <w:t xml:space="preserve">1. Принцип гибкого зонирования позволяет детям в соответствии с желаниями и интересами свободно заниматься деятельностью, не мешая друг другу. </w:t>
      </w:r>
    </w:p>
    <w:p w14:paraId="24795EFE" w14:textId="77777777" w:rsidR="00001DA1" w:rsidRDefault="00001DA1" w:rsidP="00001DA1">
      <w:pPr>
        <w:spacing w:after="0"/>
        <w:jc w:val="both"/>
        <w:rPr>
          <w:rFonts w:ascii="Times New Roman" w:hAnsi="Times New Roman" w:cs="Times New Roman"/>
          <w:sz w:val="28"/>
          <w:szCs w:val="28"/>
        </w:rPr>
      </w:pPr>
      <w:r w:rsidRPr="00001DA1">
        <w:rPr>
          <w:rFonts w:ascii="Times New Roman" w:hAnsi="Times New Roman" w:cs="Times New Roman"/>
          <w:sz w:val="28"/>
          <w:szCs w:val="28"/>
        </w:rPr>
        <w:t xml:space="preserve">2. Принцип свободы и самостоятельности, позволяющий ребенку самостоятельно определять свое отношение к игре, выбирать то, что ему по душе. </w:t>
      </w:r>
    </w:p>
    <w:p w14:paraId="5F3E077E" w14:textId="77777777" w:rsidR="00001DA1" w:rsidRPr="00001DA1" w:rsidRDefault="00001DA1" w:rsidP="00001DA1">
      <w:pPr>
        <w:spacing w:after="0"/>
        <w:jc w:val="both"/>
        <w:rPr>
          <w:rFonts w:ascii="Times New Roman" w:hAnsi="Times New Roman" w:cs="Times New Roman"/>
          <w:sz w:val="28"/>
          <w:szCs w:val="28"/>
        </w:rPr>
      </w:pPr>
      <w:r w:rsidRPr="00001DA1">
        <w:rPr>
          <w:rFonts w:ascii="Times New Roman" w:hAnsi="Times New Roman" w:cs="Times New Roman"/>
          <w:sz w:val="28"/>
          <w:szCs w:val="28"/>
        </w:rPr>
        <w:t>3. Принцип новизны, позволяющий преодолевать однообразие среды. Самостоятельная театрально-игровая деятельность дошкольников наиболее ярко проявляется в играх-драматизациях. Сюжет и игровые действия могут быть определены содержанием произведения, а способы реализации ролей необходимо создавать и воплощать в движениях, жестах, мимике, интонациях. Детям с нарушениями речи тяжело даётся каждый шаг на пути к успеху, поэтому нежелательно вовлекать их сразу в постановки сказок. Этим</w:t>
      </w:r>
      <w:r w:rsidRPr="001F600B">
        <w:rPr>
          <w:rFonts w:ascii="Times New Roman" w:hAnsi="Times New Roman" w:cs="Times New Roman"/>
          <w:sz w:val="28"/>
          <w:szCs w:val="28"/>
        </w:rPr>
        <w:t xml:space="preserve"> </w:t>
      </w:r>
      <w:r w:rsidRPr="00001DA1">
        <w:rPr>
          <w:rFonts w:ascii="Times New Roman" w:hAnsi="Times New Roman" w:cs="Times New Roman"/>
          <w:sz w:val="28"/>
          <w:szCs w:val="28"/>
        </w:rPr>
        <w:t xml:space="preserve">можно достичь обратного эффекта. Ребёнок, столкнувшись с непосильной задачей, </w:t>
      </w:r>
      <w:r w:rsidRPr="00001DA1">
        <w:rPr>
          <w:rFonts w:ascii="Times New Roman" w:hAnsi="Times New Roman" w:cs="Times New Roman"/>
          <w:sz w:val="28"/>
          <w:szCs w:val="28"/>
        </w:rPr>
        <w:lastRenderedPageBreak/>
        <w:t xml:space="preserve">может замкнуться. Чтобы привлечь детей к самостоятельной театральной игре, необходимо соблюдать последовательность. Сначала показать им средства выразительности, с помощью которых можно проявить свои эмоции, более раскрепощено общаться друг с другом. Далее необходимо познакомить ребят с различными видами театров; в группе должен быть организован специальный уголок, представляющий разные виды театра (настольный, теневой, конусный, бибабо, вязаный, пальчиковый, театр картинок), а также необходимые для игры костюмы, маски, театральные атрибуты. Для создания театральных интерьеров используются различные по форме, цвету модули, ширмы. Самостоятельно детям не усвоить процесс театрализации игры, их надо научить некоторым способам игровых действий в играх-подражаниях. Например, в играх «Наседка и цыплята», «Медведица и медвежата», «Зайчиха и зайчата» обратить внимание на то, как легко летают и машут крыльями маленькие птенчики, как тяжело, неуклюже ходят медвежата, как весело прыгают зайчата и трясутся от страха при виде волка и лисы. Также можно использовать индивидуальные игры-упражнения «Утенок и </w:t>
      </w:r>
      <w:r>
        <w:rPr>
          <w:rFonts w:ascii="Times New Roman" w:hAnsi="Times New Roman" w:cs="Times New Roman"/>
          <w:sz w:val="28"/>
          <w:szCs w:val="28"/>
        </w:rPr>
        <w:t>Зайчонок</w:t>
      </w:r>
      <w:r w:rsidRPr="00001DA1">
        <w:rPr>
          <w:rFonts w:ascii="Times New Roman" w:hAnsi="Times New Roman" w:cs="Times New Roman"/>
          <w:sz w:val="28"/>
          <w:szCs w:val="28"/>
        </w:rPr>
        <w:t xml:space="preserve">», предложив роли только двум детям. Вместе придумать историю про этих героев и обыграть ситуацию с игрушками, отразив повадки, настроение, действия. Развивая этот сюжет, дошкольники не только взаимодействуют с игрушкой, но и учатся взаимодействовать друг с другом, а также применяют весь подручный материал, в том числе и строительный. Можно использовать мимические этюды, где один ребенок рассказывает, а другой показывает с помощью мимики и жестов то, о чем говорится. Можно предлагать изобразить несколько персонажей сразу, например, щенка и кошку, воробья и бабочку. Или упражнения с воображаемыми предметами типа «Представь себе мяч, возьми его», «Представь себе скакалку, попрыгай через нее». Или игра «Воспроизведи задуманное действие», где все ребята по сигналу педагога сначала изображают задуманное действие, а затем по сигналу замирают на месте в разных позах. Затем они по очереди рассказывают, что делали: стирали, танцевали, пели, кололи дрова, готовили. Передать характер персонажей в движении хорошо помогает музыка. Можно также предложить детям загадать друг другу загадки, имитируя движения различных животных. Причем, наблюдая с детьми за исполнителями, учить подмечать различия в характере образа «Чем отличается петушок Коли от петушка Артема?» Здесь педагог является активным участником игр, показывая, какими разнообразными могут быть интонации, мимика, жесты, походка, поза, движения. Только тогда у детей появятся необходимые навыки для создания любого образа и разовьется интерес к играм-драматизациям, кукольным спектаклям, к сказкам и к другим литературным произведениям. Но мало только читать и рассказывать ребятам произведения художественной литературы, надо еще и проводить нравственные беседы о поступках героев знакомых произведений, делая акцент на положительных моментах. Можно задать вопросы: «Что было интересного в сказке? Какой герой понравился больше и почему? Как вы бы поступили на его месте? В каких сказках этот </w:t>
      </w:r>
      <w:r w:rsidRPr="00001DA1">
        <w:rPr>
          <w:rFonts w:ascii="Times New Roman" w:hAnsi="Times New Roman" w:cs="Times New Roman"/>
          <w:sz w:val="28"/>
          <w:szCs w:val="28"/>
        </w:rPr>
        <w:lastRenderedPageBreak/>
        <w:t xml:space="preserve">персонаж ведет себя по-другому? Кто не понравился в этой сказке?». И дать задания придумать и рассказать новую сказку про этих же героев, показать их такими, как вам хочется. Беседы воспитателя с детьми должны быть короткими, проходить в живой форме. Они требуют от педагога умения вникнуть в игровой замысел, осмыслить характер ролевых и товарищеских взаимоотношений играющих. Прежде чем драматизировать сказку, надо провести индивидуальную работу над закреплением навыков выразительного рассказывания в сочетании с движением, а для развития чувства партнерства – разыграть небольшие этюды с двумя персонажами и только затем работать над отдельными сценками. Дать детям возможность самим подобрать костюмы для своих героев, продумать атрибуты и декорации. Многое ребята могут делать и сами, например, рисовать, красить и вырезать детали. Можно привлечь и родителей для того, чтобы что-то сшить или связать. Когда большинство детей научилось владеть выразительными средствами языка, можно приступать к самой драматизации. Дети сами создать разыгрывание сказок, ролевые диалоги по иллюстрациям, импровизации, представить смешной случай или интересное событие. Вначале фрагменты из сказок могут использоваться как упражнения, а затем, усложняя задание, можно предложить ребенку разыграть диалог двух персонажей, проговаривая слова и действуя за каждого. В результате дети учатся словесному перевоплощению, стремятся, чтобы характер персонажа, голос и его привычки легко узнавались всеми. Важно предоставлять детям больше свободы в действиях, фантазии при имитации движений. Именно здесь важна подготовительная работа: распределение ролей, отбор игрового материала, иногда его изготовление. Развитие самостоятельной игры детей происходит гораздо быстрее, если воспитатель целенаправленно руководит ею, формируя специфические игровые умения. Особенность процесса формирования игровых умений заключается в том, что взрослый здесь не педагог, а равный партнер, сохраняющий тем самым естественность игры. Участвуя в сговоре детей о предстоящей игре, воспитатель направляет их внимание на подбор основного игрового оборудования, оказывает помощь в изготовлении недостающего, приучает к элементарному планированию игры, самостоятельной организации игровой обстановки. По ходу игры можно давать детям советы, задавать вопросы, привлекая внимание играющих к той или иной стороне игры. Но уже в подготовительной группе педагог редко берет на себя эту роль. Для успешного проявления самостоятельной деятельности в театральной игре рекомендуется: – во второй младшей группе формировать у детей простейшие образно-выразительные умения, умения имитировать характерные движения сказочных животных; – в средней группе обучать элементам художественно-образных выразительных средств: интонации, мимике и пантомиме; – в старшей группе совершенствовать художественно-образные исполнительские умения; </w:t>
      </w:r>
    </w:p>
    <w:p w14:paraId="69B26914" w14:textId="77777777" w:rsidR="00001DA1" w:rsidRDefault="00001DA1" w:rsidP="00001DA1">
      <w:pPr>
        <w:jc w:val="both"/>
        <w:rPr>
          <w:rFonts w:ascii="Times New Roman" w:hAnsi="Times New Roman" w:cs="Times New Roman"/>
          <w:sz w:val="28"/>
          <w:szCs w:val="28"/>
        </w:rPr>
      </w:pPr>
      <w:r w:rsidRPr="00001DA1">
        <w:rPr>
          <w:rFonts w:ascii="Times New Roman" w:hAnsi="Times New Roman" w:cs="Times New Roman"/>
          <w:sz w:val="28"/>
          <w:szCs w:val="28"/>
        </w:rPr>
        <w:t xml:space="preserve">– в подготовительной к школе группе развивать творческую самостоятельность в передаче образа, выразительность речевых и </w:t>
      </w:r>
      <w:r w:rsidRPr="00001DA1">
        <w:rPr>
          <w:rFonts w:ascii="Times New Roman" w:hAnsi="Times New Roman" w:cs="Times New Roman"/>
          <w:sz w:val="28"/>
          <w:szCs w:val="28"/>
        </w:rPr>
        <w:lastRenderedPageBreak/>
        <w:t xml:space="preserve">пантомимических действий. В результате самостоятельной театрально-игровой деятельности дошкольники приобретут речевые навыки, на основе которых станет возможным построение связных высказываний, разовьются мышление, память, воображение, а речь станет эмоциональнее, выразительнее и содержательнее. </w:t>
      </w:r>
    </w:p>
    <w:p w14:paraId="7C760B37" w14:textId="77777777" w:rsidR="00001DA1" w:rsidRDefault="00001DA1" w:rsidP="00001DA1">
      <w:pPr>
        <w:jc w:val="both"/>
        <w:rPr>
          <w:rFonts w:ascii="Times New Roman" w:hAnsi="Times New Roman" w:cs="Times New Roman"/>
          <w:sz w:val="28"/>
          <w:szCs w:val="28"/>
        </w:rPr>
      </w:pPr>
      <w:r w:rsidRPr="00001DA1">
        <w:rPr>
          <w:rFonts w:ascii="Times New Roman" w:hAnsi="Times New Roman" w:cs="Times New Roman"/>
          <w:sz w:val="28"/>
          <w:szCs w:val="28"/>
        </w:rPr>
        <w:t xml:space="preserve">Литература </w:t>
      </w:r>
    </w:p>
    <w:p w14:paraId="57992CD9" w14:textId="77777777" w:rsidR="00001DA1" w:rsidRDefault="00001DA1" w:rsidP="00001DA1">
      <w:pPr>
        <w:jc w:val="both"/>
        <w:rPr>
          <w:rFonts w:ascii="Times New Roman" w:hAnsi="Times New Roman" w:cs="Times New Roman"/>
          <w:sz w:val="28"/>
          <w:szCs w:val="28"/>
        </w:rPr>
      </w:pPr>
      <w:r w:rsidRPr="00001DA1">
        <w:rPr>
          <w:rFonts w:ascii="Times New Roman" w:hAnsi="Times New Roman" w:cs="Times New Roman"/>
          <w:sz w:val="28"/>
          <w:szCs w:val="28"/>
        </w:rPr>
        <w:t xml:space="preserve">1. Антипина А.Е. Театрализованная деятельность в детском саду. М., 2009. </w:t>
      </w:r>
    </w:p>
    <w:p w14:paraId="2A5A6204" w14:textId="77777777" w:rsidR="00001DA1" w:rsidRPr="00001DA1" w:rsidRDefault="00001DA1" w:rsidP="00001DA1">
      <w:pPr>
        <w:jc w:val="both"/>
        <w:rPr>
          <w:rFonts w:ascii="Times New Roman" w:hAnsi="Times New Roman" w:cs="Times New Roman"/>
          <w:sz w:val="28"/>
          <w:szCs w:val="28"/>
        </w:rPr>
      </w:pPr>
      <w:r w:rsidRPr="00001DA1">
        <w:rPr>
          <w:rFonts w:ascii="Times New Roman" w:hAnsi="Times New Roman" w:cs="Times New Roman"/>
          <w:sz w:val="28"/>
          <w:szCs w:val="28"/>
        </w:rPr>
        <w:t xml:space="preserve">2. Губанова Н.Ф. Театрализованная деятельность дошкольников. М., 2011. </w:t>
      </w:r>
    </w:p>
    <w:p w14:paraId="3FDE3FD8" w14:textId="0E865ED7" w:rsidR="001F600B" w:rsidRPr="001F600B" w:rsidRDefault="001F600B" w:rsidP="001F600B">
      <w:pPr>
        <w:shd w:val="clear" w:color="auto" w:fill="FFFFFF"/>
        <w:spacing w:after="0" w:line="240" w:lineRule="auto"/>
        <w:ind w:left="-1134"/>
        <w:jc w:val="center"/>
        <w:textAlignment w:val="baseline"/>
        <w:rPr>
          <w:rFonts w:ascii="Tahoma" w:eastAsia="Times New Roman" w:hAnsi="Tahoma" w:cs="Tahoma"/>
          <w:color w:val="222222"/>
          <w:sz w:val="24"/>
          <w:szCs w:val="24"/>
          <w:lang w:eastAsia="ru-RU"/>
        </w:rPr>
      </w:pPr>
    </w:p>
    <w:p w14:paraId="686EFD7B" w14:textId="77777777" w:rsidR="002F3729" w:rsidRPr="00001DA1" w:rsidRDefault="002F3729" w:rsidP="00001DA1">
      <w:pPr>
        <w:jc w:val="both"/>
        <w:rPr>
          <w:rFonts w:ascii="Times New Roman" w:hAnsi="Times New Roman" w:cs="Times New Roman"/>
          <w:sz w:val="28"/>
          <w:szCs w:val="28"/>
        </w:rPr>
      </w:pPr>
    </w:p>
    <w:sectPr w:rsidR="002F3729" w:rsidRPr="00001DA1" w:rsidSect="001F600B">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E0508F"/>
    <w:multiLevelType w:val="multilevel"/>
    <w:tmpl w:val="797C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DA1"/>
    <w:rsid w:val="00001DA1"/>
    <w:rsid w:val="001F600B"/>
    <w:rsid w:val="00273C14"/>
    <w:rsid w:val="002F3729"/>
    <w:rsid w:val="00500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214D4"/>
  <w15:chartTrackingRefBased/>
  <w15:docId w15:val="{A7A82CD1-5155-49E1-ADDF-F39DDAC4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D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a-share2item">
    <w:name w:val="ya-share2__item"/>
    <w:basedOn w:val="a"/>
    <w:rsid w:val="001F600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5737786">
      <w:bodyDiv w:val="1"/>
      <w:marLeft w:val="0"/>
      <w:marRight w:val="0"/>
      <w:marTop w:val="0"/>
      <w:marBottom w:val="0"/>
      <w:divBdr>
        <w:top w:val="none" w:sz="0" w:space="0" w:color="auto"/>
        <w:left w:val="none" w:sz="0" w:space="0" w:color="auto"/>
        <w:bottom w:val="none" w:sz="0" w:space="0" w:color="auto"/>
        <w:right w:val="none" w:sz="0" w:space="0" w:color="auto"/>
      </w:divBdr>
      <w:divsChild>
        <w:div w:id="1360593019">
          <w:marLeft w:val="0"/>
          <w:marRight w:val="0"/>
          <w:marTop w:val="0"/>
          <w:marBottom w:val="0"/>
          <w:divBdr>
            <w:top w:val="none" w:sz="0" w:space="0" w:color="auto"/>
            <w:left w:val="none" w:sz="0" w:space="0" w:color="auto"/>
            <w:bottom w:val="none" w:sz="0" w:space="0" w:color="auto"/>
            <w:right w:val="none" w:sz="0" w:space="0" w:color="auto"/>
          </w:divBdr>
          <w:divsChild>
            <w:div w:id="4895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1396</Words>
  <Characters>7963</Characters>
  <Application>Microsoft Office Word</Application>
  <DocSecurity>0</DocSecurity>
  <Lines>66</Lines>
  <Paragraphs>18</Paragraphs>
  <ScaleCrop>false</ScaleCrop>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7</cp:revision>
  <cp:lastPrinted>2020-04-03T11:36:00Z</cp:lastPrinted>
  <dcterms:created xsi:type="dcterms:W3CDTF">2020-04-03T11:18:00Z</dcterms:created>
  <dcterms:modified xsi:type="dcterms:W3CDTF">2020-04-24T10:24:00Z</dcterms:modified>
</cp:coreProperties>
</file>