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661" w:rsidRDefault="00493661" w:rsidP="00105479">
      <w:pPr>
        <w:spacing w:after="0" w:line="240" w:lineRule="auto"/>
        <w:ind w:firstLine="540"/>
        <w:jc w:val="right"/>
        <w:rPr>
          <w:rFonts w:ascii="Times New Roman" w:eastAsia="Times New Roman" w:hAnsi="Times New Roman" w:cs="Times New Roman"/>
          <w:sz w:val="24"/>
          <w:szCs w:val="24"/>
          <w:lang w:eastAsia="ru-RU"/>
        </w:rPr>
      </w:pPr>
    </w:p>
    <w:p w:rsidR="00493661" w:rsidRDefault="00493661" w:rsidP="00493661">
      <w:pPr>
        <w:spacing w:after="0" w:line="240" w:lineRule="auto"/>
        <w:ind w:firstLine="540"/>
        <w:jc w:val="center"/>
        <w:rPr>
          <w:rFonts w:ascii="Times New Roman" w:eastAsia="Times New Roman" w:hAnsi="Times New Roman" w:cs="Times New Roman"/>
          <w:b/>
          <w:sz w:val="28"/>
          <w:szCs w:val="28"/>
          <w:lang w:eastAsia="ru-RU"/>
        </w:rPr>
      </w:pPr>
      <w:r w:rsidRPr="00493661">
        <w:rPr>
          <w:rFonts w:ascii="Times New Roman" w:eastAsia="Times New Roman" w:hAnsi="Times New Roman" w:cs="Times New Roman"/>
          <w:b/>
          <w:sz w:val="28"/>
          <w:szCs w:val="28"/>
          <w:lang w:eastAsia="ru-RU"/>
        </w:rPr>
        <w:t>Педагогические условия коммуникативного обучения иноязычной культуре</w:t>
      </w:r>
    </w:p>
    <w:p w:rsidR="00493661" w:rsidRPr="00493661" w:rsidRDefault="00493661" w:rsidP="00493661">
      <w:pPr>
        <w:spacing w:after="0" w:line="240" w:lineRule="auto"/>
        <w:ind w:firstLine="540"/>
        <w:jc w:val="center"/>
        <w:rPr>
          <w:rFonts w:ascii="Times New Roman" w:eastAsia="Times New Roman" w:hAnsi="Times New Roman" w:cs="Times New Roman"/>
          <w:b/>
          <w:sz w:val="28"/>
          <w:szCs w:val="28"/>
          <w:lang w:eastAsia="ru-RU"/>
        </w:rPr>
      </w:pPr>
    </w:p>
    <w:p w:rsidR="00105479" w:rsidRPr="00493661" w:rsidRDefault="00105479" w:rsidP="00105479">
      <w:pPr>
        <w:spacing w:after="0" w:line="240" w:lineRule="auto"/>
        <w:ind w:firstLine="540"/>
        <w:jc w:val="right"/>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«Под именем языка мы преподаём культуру». </w:t>
      </w:r>
    </w:p>
    <w:p w:rsidR="00105479" w:rsidRPr="00493661" w:rsidRDefault="00105479" w:rsidP="00105479">
      <w:pPr>
        <w:spacing w:after="0" w:line="240" w:lineRule="auto"/>
        <w:ind w:firstLine="540"/>
        <w:jc w:val="right"/>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А. Леонтьев</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В настоящее время, когда открытость российского общества и его готовность вступать в диалог со всеми странами очевидна, изменилась роль иностранного языка в решении общих задач, стоящих перед обществом.</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Основной целью обучения иностранным языкам в школе является развитие личности школьника, способной и желающей участвовать в межкультурной коммуникации на изучаемом языке, формирование у учащихся способности к взаимопониманию и толерантного отношения к представителям иной культуры.</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Неразрывная связь языка и культуры всегда была очевидной и бесспорной. Изучающий иностранный язык должен овладеть не только суммой лексических единиц и грамматических правил, но и приобщиться к культуре народа – носителя языка.</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Почему урок иностранного языка у многих учителей часто остаётся лишь уроком языка, но не становится уроком иноязычной культуры? Я считаю, что урок иностранного языка может и должен нести иноязычную культуру. Под ней мы понимаем ту часть духовного богатства, которую способно принести учащимся изучение иностранного языка в учебном, познавательном, развивающем и воспитательном аспектах.</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Иноязычная культура является содержанием образования и служит в тоже время средством для достижения цели иноязычного образования – воспитания человека духовного, воспитания ученика как иноязычного речевого партнёра, обладающего коммуникативной компетенцией. Коммуникативная компетенция – это интегративное понятие, включающее как умение и навыки выполнять действия с языковым материалом, так и </w:t>
      </w:r>
      <w:proofErr w:type="gramStart"/>
      <w:r w:rsidRPr="00493661">
        <w:rPr>
          <w:rFonts w:ascii="Times New Roman" w:eastAsia="Times New Roman" w:hAnsi="Times New Roman" w:cs="Times New Roman"/>
          <w:sz w:val="28"/>
          <w:szCs w:val="28"/>
          <w:lang w:eastAsia="ru-RU"/>
        </w:rPr>
        <w:t>страноведческие знания</w:t>
      </w:r>
      <w:proofErr w:type="gramEnd"/>
      <w:r w:rsidRPr="00493661">
        <w:rPr>
          <w:rFonts w:ascii="Times New Roman" w:eastAsia="Times New Roman" w:hAnsi="Times New Roman" w:cs="Times New Roman"/>
          <w:sz w:val="28"/>
          <w:szCs w:val="28"/>
          <w:lang w:eastAsia="ru-RU"/>
        </w:rPr>
        <w:t xml:space="preserve"> и умения.</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Сложность общения на иностранном языке состоит в том, что ученик оказывается между двумя культурами: своей и чужой, которую он должен понять, соотнести со своим опытом, научиться выражать свои мысли. Процесс извлечения смысла из своего и чужого индивидуален, но управляем, если обучение построено по модели </w:t>
      </w:r>
      <w:proofErr w:type="spellStart"/>
      <w:r w:rsidRPr="00493661">
        <w:rPr>
          <w:rFonts w:ascii="Times New Roman" w:eastAsia="Times New Roman" w:hAnsi="Times New Roman" w:cs="Times New Roman"/>
          <w:sz w:val="28"/>
          <w:szCs w:val="28"/>
          <w:lang w:eastAsia="ru-RU"/>
        </w:rPr>
        <w:t>коммуникативности</w:t>
      </w:r>
      <w:proofErr w:type="spellEnd"/>
      <w:r w:rsidRPr="00493661">
        <w:rPr>
          <w:rFonts w:ascii="Times New Roman" w:eastAsia="Times New Roman" w:hAnsi="Times New Roman" w:cs="Times New Roman"/>
          <w:sz w:val="28"/>
          <w:szCs w:val="28"/>
          <w:lang w:eastAsia="ru-RU"/>
        </w:rPr>
        <w:t>.</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Каковы же основные принципы коммуникативного обучения иностранной культуре?</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1) Принцип речевой направленности.</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2) Принцип функциональности.</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3) Принцип ситуативности, ролевой организации учебного процесса.</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4) Принцип новизны.</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5) Принцип личностной ориентации общения.</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6) Принцип коллективного взаимодействия.</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7) Принцип моделирования.</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lastRenderedPageBreak/>
        <w:t>Кроме того, обучение иноязычной культуре предполагает создание на уроке атмосферы доверия и сотрудничества. Поэтому в своей практике я руководствуюсь принципами педагогики сотрудничества:</w:t>
      </w:r>
    </w:p>
    <w:p w:rsidR="00105479" w:rsidRPr="00493661" w:rsidRDefault="00105479" w:rsidP="00493661">
      <w:pPr>
        <w:pStyle w:val="a5"/>
        <w:numPr>
          <w:ilvl w:val="0"/>
          <w:numId w:val="5"/>
        </w:numPr>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формировать у учащихся положительное отношение к учёбе;</w:t>
      </w:r>
    </w:p>
    <w:p w:rsidR="00105479" w:rsidRPr="00493661" w:rsidRDefault="00105479" w:rsidP="00493661">
      <w:pPr>
        <w:pStyle w:val="a5"/>
        <w:numPr>
          <w:ilvl w:val="0"/>
          <w:numId w:val="5"/>
        </w:numPr>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видеть в каждом ученике уникальную личность («Все дети талантливы» - вот моё убеждение);</w:t>
      </w:r>
    </w:p>
    <w:p w:rsidR="00105479" w:rsidRPr="00493661" w:rsidRDefault="00105479" w:rsidP="00493661">
      <w:pPr>
        <w:pStyle w:val="a5"/>
        <w:numPr>
          <w:ilvl w:val="0"/>
          <w:numId w:val="5"/>
        </w:numPr>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создать ученику ситуацию успеха, одобрения, поддержки (т. е. «Учиться победно!»);</w:t>
      </w:r>
    </w:p>
    <w:p w:rsidR="00105479" w:rsidRPr="00493661" w:rsidRDefault="00105479" w:rsidP="00493661">
      <w:pPr>
        <w:pStyle w:val="a5"/>
        <w:numPr>
          <w:ilvl w:val="0"/>
          <w:numId w:val="5"/>
        </w:numPr>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предоставить детям возможность реализовать себя в положительной деятельности.</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Бесчисленное разнообразие образовательных технологий лишь подтверждает принцип: нет универсального метода, подходящего для всех учащихся. Преподаваемый мной предмет относится к числу наиболее трудных для усвоения: некоторые школьники с трудом преодолевают так называемый языковой барьер из боязни допустить ошибку.</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В центре обучения для меня находится ученик, а также такие виды деятельности, которые помогали бы ему учиться самостоятельно, ведь известно, что иностранному языку невозможно научить, ему можно научиться.</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Поэтому я стараюсь воспитывать у учащихся стремление к самостоятельному приобретению знаний и формированию собственной культурной среды. </w:t>
      </w:r>
    </w:p>
    <w:p w:rsidR="00105479" w:rsidRPr="00493661" w:rsidRDefault="00105479" w:rsidP="00105479">
      <w:pPr>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Принципы коммуникативного обучения я реализую на уроке и во внеурочное время: </w:t>
      </w:r>
    </w:p>
    <w:p w:rsidR="00105479" w:rsidRPr="00493661" w:rsidRDefault="00105479" w:rsidP="00105479">
      <w:pPr>
        <w:tabs>
          <w:tab w:val="left" w:pos="60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              урок</w:t>
      </w:r>
      <w:r w:rsidRPr="00493661">
        <w:rPr>
          <w:rFonts w:ascii="Times New Roman" w:eastAsia="Times New Roman" w:hAnsi="Times New Roman" w:cs="Times New Roman"/>
          <w:sz w:val="28"/>
          <w:szCs w:val="28"/>
          <w:lang w:eastAsia="ru-RU"/>
        </w:rPr>
        <w:tab/>
        <w:t>внеклассная работа</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ab/>
        <w:t>- конкурсы;</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 коммуникативные игры, в т. ч. </w:t>
      </w:r>
      <w:r w:rsidRPr="00493661">
        <w:rPr>
          <w:rFonts w:ascii="Times New Roman" w:eastAsia="Times New Roman" w:hAnsi="Times New Roman" w:cs="Times New Roman"/>
          <w:sz w:val="28"/>
          <w:szCs w:val="28"/>
          <w:lang w:eastAsia="ru-RU"/>
        </w:rPr>
        <w:tab/>
        <w:t>- праздники;</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  ролевые игры;</w:t>
      </w:r>
      <w:r w:rsidRPr="00493661">
        <w:rPr>
          <w:rFonts w:ascii="Times New Roman" w:eastAsia="Times New Roman" w:hAnsi="Times New Roman" w:cs="Times New Roman"/>
          <w:sz w:val="28"/>
          <w:szCs w:val="28"/>
          <w:lang w:eastAsia="ru-RU"/>
        </w:rPr>
        <w:tab/>
        <w:t>- концерты;</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коммуникативная грамматика;</w:t>
      </w:r>
      <w:r w:rsidRPr="00493661">
        <w:rPr>
          <w:rFonts w:ascii="Times New Roman" w:eastAsia="Times New Roman" w:hAnsi="Times New Roman" w:cs="Times New Roman"/>
          <w:sz w:val="28"/>
          <w:szCs w:val="28"/>
          <w:lang w:eastAsia="ru-RU"/>
        </w:rPr>
        <w:tab/>
        <w:t>- викторины;</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проекты;</w:t>
      </w:r>
      <w:r w:rsidRPr="00493661">
        <w:rPr>
          <w:rFonts w:ascii="Times New Roman" w:eastAsia="Times New Roman" w:hAnsi="Times New Roman" w:cs="Times New Roman"/>
          <w:sz w:val="28"/>
          <w:szCs w:val="28"/>
          <w:lang w:eastAsia="ru-RU"/>
        </w:rPr>
        <w:tab/>
        <w:t>- олимпиады;</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видеофильмы;</w:t>
      </w:r>
      <w:r w:rsidRPr="00493661">
        <w:rPr>
          <w:rFonts w:ascii="Times New Roman" w:eastAsia="Times New Roman" w:hAnsi="Times New Roman" w:cs="Times New Roman"/>
          <w:sz w:val="28"/>
          <w:szCs w:val="28"/>
          <w:lang w:eastAsia="ru-RU"/>
        </w:rPr>
        <w:tab/>
        <w:t>- НПК;</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система «эффективных уроков»:</w:t>
      </w:r>
      <w:r w:rsidRPr="00493661">
        <w:rPr>
          <w:rFonts w:ascii="Times New Roman" w:eastAsia="Times New Roman" w:hAnsi="Times New Roman" w:cs="Times New Roman"/>
          <w:sz w:val="28"/>
          <w:szCs w:val="28"/>
          <w:lang w:eastAsia="ru-RU"/>
        </w:rPr>
        <w:tab/>
        <w:t xml:space="preserve">- творческие конкурсы; </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урок-игра, праздник.</w:t>
      </w:r>
      <w:r w:rsidRPr="00493661">
        <w:rPr>
          <w:rFonts w:ascii="Times New Roman" w:eastAsia="Times New Roman" w:hAnsi="Times New Roman" w:cs="Times New Roman"/>
          <w:sz w:val="28"/>
          <w:szCs w:val="28"/>
          <w:lang w:eastAsia="ru-RU"/>
        </w:rPr>
        <w:tab/>
        <w:t>- видеосюжеты;</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ab/>
        <w:t>- радиопередачи;</w:t>
      </w:r>
    </w:p>
    <w:p w:rsidR="00105479" w:rsidRPr="00493661" w:rsidRDefault="00105479" w:rsidP="00105479">
      <w:pPr>
        <w:tabs>
          <w:tab w:val="left" w:pos="5640"/>
        </w:tabs>
        <w:spacing w:after="0" w:line="240" w:lineRule="auto"/>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ab/>
        <w:t>- статьи.</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Остановлюсь на некоторых формах работы.</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Обучение иностранному языку в контексте диалога культур начинается в младших классах с первых шагов изучения предмета. Задачи, которые я ставлю в начальной школе:</w:t>
      </w:r>
    </w:p>
    <w:p w:rsidR="00105479" w:rsidRPr="00493661" w:rsidRDefault="00105479" w:rsidP="00493661">
      <w:pPr>
        <w:pStyle w:val="a5"/>
        <w:numPr>
          <w:ilvl w:val="0"/>
          <w:numId w:val="6"/>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овладение детьми языком как средством общения;</w:t>
      </w:r>
    </w:p>
    <w:p w:rsidR="00105479" w:rsidRPr="00493661" w:rsidRDefault="00105479" w:rsidP="00493661">
      <w:pPr>
        <w:pStyle w:val="a5"/>
        <w:numPr>
          <w:ilvl w:val="0"/>
          <w:numId w:val="6"/>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усвоение учащимися различной внеязыковой информации, связанной с зарубежным </w:t>
      </w:r>
      <w:proofErr w:type="gramStart"/>
      <w:r w:rsidRPr="00493661">
        <w:rPr>
          <w:rFonts w:ascii="Times New Roman" w:eastAsia="Times New Roman" w:hAnsi="Times New Roman" w:cs="Times New Roman"/>
          <w:sz w:val="28"/>
          <w:szCs w:val="28"/>
          <w:lang w:eastAsia="ru-RU"/>
        </w:rPr>
        <w:t>песенным ,</w:t>
      </w:r>
      <w:proofErr w:type="gramEnd"/>
      <w:r w:rsidRPr="00493661">
        <w:rPr>
          <w:rFonts w:ascii="Times New Roman" w:eastAsia="Times New Roman" w:hAnsi="Times New Roman" w:cs="Times New Roman"/>
          <w:sz w:val="28"/>
          <w:szCs w:val="28"/>
          <w:lang w:eastAsia="ru-RU"/>
        </w:rPr>
        <w:t xml:space="preserve"> стихотворным и сказочным фольклором.</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Создавать необходимые условия общения позволяет включение процесса обучения языку в контекст игровой деятельности. Игра является </w:t>
      </w:r>
      <w:r w:rsidRPr="00493661">
        <w:rPr>
          <w:rFonts w:ascii="Times New Roman" w:eastAsia="Times New Roman" w:hAnsi="Times New Roman" w:cs="Times New Roman"/>
          <w:sz w:val="28"/>
          <w:szCs w:val="28"/>
          <w:lang w:eastAsia="ru-RU"/>
        </w:rPr>
        <w:lastRenderedPageBreak/>
        <w:t>психологическим оправданием перехода на новый язык обучения, когда естественной потребности у детей в его использовании нет.</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Игра посильна всем, даже слабо успевающим ученикам. Типичной на уроке является сказочно – игровая ситуация. Я появляюсь в роли какого-либо персонажа: гида, волшебницы. Дети видят, что иностранный язык – это сказка, это интересно. Мне помогают вести урок куклы. Они «прыгают» по партам, «задают» вопросы учащимся, а те отвечают с удовольствием. Происходит живое, весёлое общение друг с другом, с учителем, сказочными персонажами. Использование аудиоматериалов, яркой наглядности, необычных ситуаций и оригинальных сюжетов позволяет создать подлинно коммуникативную обстановку.</w:t>
      </w:r>
    </w:p>
    <w:p w:rsidR="00105479"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Итоговые уроки я также провожу в виде игры. Мною разработан целый ряд таких уроков для детей и их родителей:</w:t>
      </w:r>
    </w:p>
    <w:p w:rsidR="00493661" w:rsidRPr="00493661" w:rsidRDefault="00493661" w:rsidP="00493661">
      <w:pPr>
        <w:pStyle w:val="a5"/>
        <w:numPr>
          <w:ilvl w:val="0"/>
          <w:numId w:val="7"/>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урок-путешествие в страну немецкого алфавита;</w:t>
      </w:r>
    </w:p>
    <w:p w:rsidR="00105479" w:rsidRPr="00493661" w:rsidRDefault="00105479" w:rsidP="00493661">
      <w:pPr>
        <w:pStyle w:val="a5"/>
        <w:numPr>
          <w:ilvl w:val="0"/>
          <w:numId w:val="7"/>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урок-путешествие на необитаемый остров;</w:t>
      </w:r>
    </w:p>
    <w:p w:rsidR="00105479" w:rsidRPr="00493661" w:rsidRDefault="00105479" w:rsidP="00493661">
      <w:pPr>
        <w:pStyle w:val="a5"/>
        <w:numPr>
          <w:ilvl w:val="0"/>
          <w:numId w:val="7"/>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урок-путешествие по стране немецкого языка;</w:t>
      </w:r>
    </w:p>
    <w:p w:rsidR="00105479" w:rsidRPr="00493661" w:rsidRDefault="00105479" w:rsidP="00493661">
      <w:pPr>
        <w:pStyle w:val="a5"/>
        <w:numPr>
          <w:ilvl w:val="0"/>
          <w:numId w:val="7"/>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ур</w:t>
      </w:r>
      <w:r w:rsidR="002861D0">
        <w:rPr>
          <w:rFonts w:ascii="Times New Roman" w:eastAsia="Times New Roman" w:hAnsi="Times New Roman" w:cs="Times New Roman"/>
          <w:sz w:val="28"/>
          <w:szCs w:val="28"/>
          <w:lang w:eastAsia="ru-RU"/>
        </w:rPr>
        <w:t>ок-игра «О животных с любовью».</w:t>
      </w:r>
      <w:bookmarkStart w:id="0" w:name="_GoBack"/>
      <w:bookmarkEnd w:id="0"/>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Включение учащихся в учебную деятельность осуществляется также с помощью ролевых игр, которые дают возможность познакомиться с менталитетом народа страны изучаемого языка. Именно во время этих игр дети учатся культуре общения.</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При проведении ролевых игр я использую 2 варианта:</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1) учащемуся предлагается роль другого человека (или неодушевлённого существа);</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2) учащийся изображает самого себя, попавшего в определённую ситуацию.</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Так, например, при изучении темы «Охрана окружающей среды» в 7 классе учащиеся получают роли: «Я – птичка. Спасите меня, люди!», «Я- планета Земля. Я- в опасности!», «Я – цветок. Не рвите меня, люди!».</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Я считаю, что нужно фантазировать и творить. Пусть наши ученики побудут и кузнечиками, и цветами, и принцами. Дети зачастую придумывают лучше нас, взрослых.</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Одним из компонентов содержания речевой деятельности являются условия, в которых они протекают. Для этого необходимо создавать учебно-речевые ситуации. Так, например, в преддверии Нового года в 5 классе я даю такое задание: «Расскажите, какие подарки вы ждёте от Деда Мороза и опишите их».</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Работа по любой теме ведётся в течение нескольких лет. С каждым годом она становится более углублённой, принимает формы исследования. </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Изучение тем: «</w:t>
      </w:r>
      <w:r w:rsidRPr="00493661">
        <w:rPr>
          <w:rFonts w:ascii="Times New Roman" w:eastAsia="Times New Roman" w:hAnsi="Times New Roman" w:cs="Times New Roman"/>
          <w:sz w:val="28"/>
          <w:szCs w:val="28"/>
          <w:lang w:val="de-DE" w:eastAsia="ru-RU"/>
        </w:rPr>
        <w:t>Die</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BRD</w:t>
      </w:r>
      <w:r w:rsidRPr="00493661">
        <w:rPr>
          <w:rFonts w:ascii="Times New Roman" w:eastAsia="Times New Roman" w:hAnsi="Times New Roman" w:cs="Times New Roman"/>
          <w:sz w:val="28"/>
          <w:szCs w:val="28"/>
          <w:lang w:eastAsia="ru-RU"/>
        </w:rPr>
        <w:t>-</w:t>
      </w:r>
      <w:r w:rsidRPr="00493661">
        <w:rPr>
          <w:rFonts w:ascii="Times New Roman" w:eastAsia="Times New Roman" w:hAnsi="Times New Roman" w:cs="Times New Roman"/>
          <w:sz w:val="28"/>
          <w:szCs w:val="28"/>
          <w:lang w:val="de-DE" w:eastAsia="ru-RU"/>
        </w:rPr>
        <w:t>Russland</w:t>
      </w:r>
      <w:r w:rsidRPr="00493661">
        <w:rPr>
          <w:rFonts w:ascii="Times New Roman" w:eastAsia="Times New Roman" w:hAnsi="Times New Roman" w:cs="Times New Roman"/>
          <w:sz w:val="28"/>
          <w:szCs w:val="28"/>
          <w:lang w:eastAsia="ru-RU"/>
        </w:rPr>
        <w:t>», «</w:t>
      </w:r>
      <w:r w:rsidRPr="00493661">
        <w:rPr>
          <w:rFonts w:ascii="Times New Roman" w:eastAsia="Times New Roman" w:hAnsi="Times New Roman" w:cs="Times New Roman"/>
          <w:sz w:val="28"/>
          <w:szCs w:val="28"/>
          <w:lang w:val="de-DE" w:eastAsia="ru-RU"/>
        </w:rPr>
        <w:t>La</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France</w:t>
      </w:r>
      <w:r w:rsidRPr="00493661">
        <w:rPr>
          <w:rFonts w:ascii="Times New Roman" w:eastAsia="Times New Roman" w:hAnsi="Times New Roman" w:cs="Times New Roman"/>
          <w:sz w:val="28"/>
          <w:szCs w:val="28"/>
          <w:lang w:eastAsia="ru-RU"/>
        </w:rPr>
        <w:t>-</w:t>
      </w:r>
      <w:r w:rsidRPr="00493661">
        <w:rPr>
          <w:rFonts w:ascii="Times New Roman" w:eastAsia="Times New Roman" w:hAnsi="Times New Roman" w:cs="Times New Roman"/>
          <w:sz w:val="28"/>
          <w:szCs w:val="28"/>
          <w:lang w:val="de-DE" w:eastAsia="ru-RU"/>
        </w:rPr>
        <w:t>la</w:t>
      </w:r>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de-DE" w:eastAsia="ru-RU"/>
        </w:rPr>
        <w:t>Russie</w:t>
      </w:r>
      <w:proofErr w:type="spellEnd"/>
      <w:r w:rsidRPr="00493661">
        <w:rPr>
          <w:rFonts w:ascii="Times New Roman" w:eastAsia="Times New Roman" w:hAnsi="Times New Roman" w:cs="Times New Roman"/>
          <w:sz w:val="28"/>
          <w:szCs w:val="28"/>
          <w:lang w:eastAsia="ru-RU"/>
        </w:rPr>
        <w:t>», «</w:t>
      </w:r>
      <w:r w:rsidRPr="00493661">
        <w:rPr>
          <w:rFonts w:ascii="Times New Roman" w:eastAsia="Times New Roman" w:hAnsi="Times New Roman" w:cs="Times New Roman"/>
          <w:sz w:val="28"/>
          <w:szCs w:val="28"/>
          <w:lang w:val="de-DE" w:eastAsia="ru-RU"/>
        </w:rPr>
        <w:t>Moskau</w:t>
      </w:r>
      <w:r w:rsidRPr="00493661">
        <w:rPr>
          <w:rFonts w:ascii="Times New Roman" w:eastAsia="Times New Roman" w:hAnsi="Times New Roman" w:cs="Times New Roman"/>
          <w:sz w:val="28"/>
          <w:szCs w:val="28"/>
          <w:lang w:eastAsia="ru-RU"/>
        </w:rPr>
        <w:t>-</w:t>
      </w:r>
      <w:r w:rsidRPr="00493661">
        <w:rPr>
          <w:rFonts w:ascii="Times New Roman" w:eastAsia="Times New Roman" w:hAnsi="Times New Roman" w:cs="Times New Roman"/>
          <w:sz w:val="28"/>
          <w:szCs w:val="28"/>
          <w:lang w:val="de-DE" w:eastAsia="ru-RU"/>
        </w:rPr>
        <w:t>Berlin</w:t>
      </w:r>
      <w:r w:rsidRPr="00493661">
        <w:rPr>
          <w:rFonts w:ascii="Times New Roman" w:eastAsia="Times New Roman" w:hAnsi="Times New Roman" w:cs="Times New Roman"/>
          <w:sz w:val="28"/>
          <w:szCs w:val="28"/>
          <w:lang w:eastAsia="ru-RU"/>
        </w:rPr>
        <w:t>», «</w:t>
      </w:r>
      <w:proofErr w:type="spellStart"/>
      <w:r w:rsidRPr="00493661">
        <w:rPr>
          <w:rFonts w:ascii="Times New Roman" w:eastAsia="Times New Roman" w:hAnsi="Times New Roman" w:cs="Times New Roman"/>
          <w:sz w:val="28"/>
          <w:szCs w:val="28"/>
          <w:lang w:val="de-DE" w:eastAsia="ru-RU"/>
        </w:rPr>
        <w:t>Moscou</w:t>
      </w:r>
      <w:proofErr w:type="spellEnd"/>
      <w:r w:rsidRPr="00493661">
        <w:rPr>
          <w:rFonts w:ascii="Times New Roman" w:eastAsia="Times New Roman" w:hAnsi="Times New Roman" w:cs="Times New Roman"/>
          <w:sz w:val="28"/>
          <w:szCs w:val="28"/>
          <w:lang w:eastAsia="ru-RU"/>
        </w:rPr>
        <w:t>-</w:t>
      </w:r>
      <w:r w:rsidRPr="00493661">
        <w:rPr>
          <w:rFonts w:ascii="Times New Roman" w:eastAsia="Times New Roman" w:hAnsi="Times New Roman" w:cs="Times New Roman"/>
          <w:sz w:val="28"/>
          <w:szCs w:val="28"/>
          <w:lang w:val="de-DE" w:eastAsia="ru-RU"/>
        </w:rPr>
        <w:t>Paris</w:t>
      </w:r>
      <w:r w:rsidRPr="00493661">
        <w:rPr>
          <w:rFonts w:ascii="Times New Roman" w:eastAsia="Times New Roman" w:hAnsi="Times New Roman" w:cs="Times New Roman"/>
          <w:sz w:val="28"/>
          <w:szCs w:val="28"/>
          <w:lang w:eastAsia="ru-RU"/>
        </w:rPr>
        <w:t>» дают возможность организовать диалог немецкой, французской и русской культур.</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Подбор материалов по темам «</w:t>
      </w:r>
      <w:r w:rsidRPr="00493661">
        <w:rPr>
          <w:rFonts w:ascii="Times New Roman" w:eastAsia="Times New Roman" w:hAnsi="Times New Roman" w:cs="Times New Roman"/>
          <w:sz w:val="28"/>
          <w:szCs w:val="28"/>
          <w:lang w:val="en-US" w:eastAsia="ru-RU"/>
        </w:rPr>
        <w:t>Die</w:t>
      </w:r>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en-US" w:eastAsia="ru-RU"/>
        </w:rPr>
        <w:t>gro</w:t>
      </w:r>
      <w:proofErr w:type="spellEnd"/>
      <w:r w:rsidRPr="00493661">
        <w:rPr>
          <w:rFonts w:ascii="Times New Roman" w:eastAsia="Times New Roman" w:hAnsi="Times New Roman" w:cs="Times New Roman"/>
          <w:sz w:val="28"/>
          <w:szCs w:val="28"/>
          <w:lang w:val="en-US" w:eastAsia="ru-RU"/>
        </w:rPr>
        <w:t>βen</w:t>
      </w:r>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en-US" w:eastAsia="ru-RU"/>
        </w:rPr>
        <w:t>Deutschen</w:t>
      </w:r>
      <w:proofErr w:type="spellEnd"/>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Die</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deutsche</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Literatur</w:t>
      </w:r>
      <w:r w:rsidRPr="00493661">
        <w:rPr>
          <w:rFonts w:ascii="Times New Roman" w:eastAsia="Times New Roman" w:hAnsi="Times New Roman" w:cs="Times New Roman"/>
          <w:sz w:val="28"/>
          <w:szCs w:val="28"/>
          <w:lang w:eastAsia="ru-RU"/>
        </w:rPr>
        <w:t>», «</w:t>
      </w:r>
      <w:r w:rsidRPr="00493661">
        <w:rPr>
          <w:rFonts w:ascii="Times New Roman" w:eastAsia="Times New Roman" w:hAnsi="Times New Roman" w:cs="Times New Roman"/>
          <w:sz w:val="28"/>
          <w:szCs w:val="28"/>
          <w:lang w:val="de-DE" w:eastAsia="ru-RU"/>
        </w:rPr>
        <w:t>Les</w:t>
      </w:r>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de-DE" w:eastAsia="ru-RU"/>
        </w:rPr>
        <w:t>grands</w:t>
      </w:r>
      <w:proofErr w:type="spellEnd"/>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de-DE" w:eastAsia="ru-RU"/>
        </w:rPr>
        <w:t>hommes</w:t>
      </w:r>
      <w:proofErr w:type="spellEnd"/>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de</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la</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de-DE" w:eastAsia="ru-RU"/>
        </w:rPr>
        <w:t>France</w:t>
      </w:r>
      <w:r w:rsidRPr="00493661">
        <w:rPr>
          <w:rFonts w:ascii="Times New Roman" w:eastAsia="Times New Roman" w:hAnsi="Times New Roman" w:cs="Times New Roman"/>
          <w:sz w:val="28"/>
          <w:szCs w:val="28"/>
          <w:lang w:eastAsia="ru-RU"/>
        </w:rPr>
        <w:t>», «</w:t>
      </w:r>
      <w:r w:rsidRPr="00493661">
        <w:rPr>
          <w:rFonts w:ascii="Times New Roman" w:eastAsia="Times New Roman" w:hAnsi="Times New Roman" w:cs="Times New Roman"/>
          <w:sz w:val="28"/>
          <w:szCs w:val="28"/>
          <w:lang w:val="de-DE" w:eastAsia="ru-RU"/>
        </w:rPr>
        <w:t>La</w:t>
      </w:r>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de-DE" w:eastAsia="ru-RU"/>
        </w:rPr>
        <w:t>litterature</w:t>
      </w:r>
      <w:proofErr w:type="spellEnd"/>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de-DE" w:eastAsia="ru-RU"/>
        </w:rPr>
        <w:t>fr</w:t>
      </w:r>
      <w:r w:rsidRPr="00493661">
        <w:rPr>
          <w:rFonts w:ascii="Times New Roman" w:eastAsia="Times New Roman" w:hAnsi="Times New Roman" w:cs="Times New Roman"/>
          <w:sz w:val="28"/>
          <w:szCs w:val="28"/>
          <w:lang w:val="en-US" w:eastAsia="ru-RU"/>
        </w:rPr>
        <w:t>ancaise</w:t>
      </w:r>
      <w:proofErr w:type="spellEnd"/>
      <w:r w:rsidRPr="00493661">
        <w:rPr>
          <w:rFonts w:ascii="Times New Roman" w:eastAsia="Times New Roman" w:hAnsi="Times New Roman" w:cs="Times New Roman"/>
          <w:sz w:val="28"/>
          <w:szCs w:val="28"/>
          <w:lang w:eastAsia="ru-RU"/>
        </w:rPr>
        <w:t xml:space="preserve">», самостоятельный перевод стихов немецких и французских поэтов в старших </w:t>
      </w:r>
      <w:r w:rsidRPr="00493661">
        <w:rPr>
          <w:rFonts w:ascii="Times New Roman" w:eastAsia="Times New Roman" w:hAnsi="Times New Roman" w:cs="Times New Roman"/>
          <w:sz w:val="28"/>
          <w:szCs w:val="28"/>
          <w:lang w:eastAsia="ru-RU"/>
        </w:rPr>
        <w:lastRenderedPageBreak/>
        <w:t>классах способствуют развитию интереса учащихся к зарубежной литературе, формируют их эстетические вкусы.</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Главным социокультурным компонентом содержания обучения иностранному языку являются учебные тексты. Я использую тематические, страноведческие, художественные тексты, песни, стихи, интервью и т. д. Главное, чтобы текст был аутентичным, соответствовал интересам и возрасту учащихся.</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Учебный текст служит не столько основой для пересказа, сколько средством, стимулом для общения. Подбираю материалы из журналов «</w:t>
      </w:r>
      <w:proofErr w:type="spellStart"/>
      <w:r w:rsidRPr="00493661">
        <w:rPr>
          <w:rFonts w:ascii="Times New Roman" w:eastAsia="Times New Roman" w:hAnsi="Times New Roman" w:cs="Times New Roman"/>
          <w:sz w:val="28"/>
          <w:szCs w:val="28"/>
          <w:lang w:val="en-US" w:eastAsia="ru-RU"/>
        </w:rPr>
        <w:t>Schrumdirum</w:t>
      </w:r>
      <w:proofErr w:type="spellEnd"/>
      <w:r w:rsidRPr="00493661">
        <w:rPr>
          <w:rFonts w:ascii="Times New Roman" w:eastAsia="Times New Roman" w:hAnsi="Times New Roman" w:cs="Times New Roman"/>
          <w:sz w:val="28"/>
          <w:szCs w:val="28"/>
          <w:lang w:eastAsia="ru-RU"/>
        </w:rPr>
        <w:t>», «</w:t>
      </w:r>
      <w:proofErr w:type="spellStart"/>
      <w:r w:rsidRPr="00493661">
        <w:rPr>
          <w:rFonts w:ascii="Times New Roman" w:eastAsia="Times New Roman" w:hAnsi="Times New Roman" w:cs="Times New Roman"/>
          <w:sz w:val="28"/>
          <w:szCs w:val="28"/>
          <w:lang w:val="en-US" w:eastAsia="ru-RU"/>
        </w:rPr>
        <w:t>Juma</w:t>
      </w:r>
      <w:proofErr w:type="spellEnd"/>
      <w:r w:rsidRPr="00493661">
        <w:rPr>
          <w:rFonts w:ascii="Times New Roman" w:eastAsia="Times New Roman" w:hAnsi="Times New Roman" w:cs="Times New Roman"/>
          <w:sz w:val="28"/>
          <w:szCs w:val="28"/>
          <w:lang w:eastAsia="ru-RU"/>
        </w:rPr>
        <w:t>», «</w:t>
      </w:r>
      <w:r w:rsidRPr="00493661">
        <w:rPr>
          <w:rFonts w:ascii="Times New Roman" w:eastAsia="Times New Roman" w:hAnsi="Times New Roman" w:cs="Times New Roman"/>
          <w:sz w:val="28"/>
          <w:szCs w:val="28"/>
          <w:lang w:val="en-US" w:eastAsia="ru-RU"/>
        </w:rPr>
        <w:t>Tips</w:t>
      </w:r>
      <w:r w:rsidRPr="00493661">
        <w:rPr>
          <w:rFonts w:ascii="Times New Roman" w:eastAsia="Times New Roman" w:hAnsi="Times New Roman" w:cs="Times New Roman"/>
          <w:sz w:val="28"/>
          <w:szCs w:val="28"/>
          <w:lang w:eastAsia="ru-RU"/>
        </w:rPr>
        <w:t>», газеты «</w:t>
      </w:r>
      <w:proofErr w:type="spellStart"/>
      <w:r w:rsidRPr="00493661">
        <w:rPr>
          <w:rFonts w:ascii="Times New Roman" w:eastAsia="Times New Roman" w:hAnsi="Times New Roman" w:cs="Times New Roman"/>
          <w:sz w:val="28"/>
          <w:szCs w:val="28"/>
          <w:lang w:val="en-US" w:eastAsia="ru-RU"/>
        </w:rPr>
        <w:t>Moskauer</w:t>
      </w:r>
      <w:proofErr w:type="spellEnd"/>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en-US" w:eastAsia="ru-RU"/>
        </w:rPr>
        <w:t>Zeitung</w:t>
      </w:r>
      <w:proofErr w:type="spellEnd"/>
      <w:r w:rsidRPr="00493661">
        <w:rPr>
          <w:rFonts w:ascii="Times New Roman" w:eastAsia="Times New Roman" w:hAnsi="Times New Roman" w:cs="Times New Roman"/>
          <w:sz w:val="28"/>
          <w:szCs w:val="28"/>
          <w:lang w:eastAsia="ru-RU"/>
        </w:rPr>
        <w:t>». Кроме того, использую иллюстративный материал из Германии: открытки, меню, рекламные проспекты, билеты, денежные единицы.</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Такие тексты и иллюстрирующие их материал способствуют, с одной стороны, реализации принципов коммуникативного обучения, а с другой – приобщению учащихся к культуре страны изучаемого языка.</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Сложным речевым умением является письмо. Особенно интересны учащимся такие виды письма, как ролевое письмо, рекламные объявления, полезные советы, рецепты, стихи. К сочинению стихов мы подходим постепенно. (слайд) Сначала мы сочиняем стихи-миниатюры из 11 слов, так называемые «</w:t>
      </w:r>
      <w:proofErr w:type="spellStart"/>
      <w:r w:rsidRPr="00493661">
        <w:rPr>
          <w:rFonts w:ascii="Times New Roman" w:eastAsia="Times New Roman" w:hAnsi="Times New Roman" w:cs="Times New Roman"/>
          <w:sz w:val="28"/>
          <w:szCs w:val="28"/>
          <w:lang w:val="en-US" w:eastAsia="ru-RU"/>
        </w:rPr>
        <w:t>Elfchen</w:t>
      </w:r>
      <w:proofErr w:type="spellEnd"/>
      <w:r w:rsidRPr="00493661">
        <w:rPr>
          <w:rFonts w:ascii="Times New Roman" w:eastAsia="Times New Roman" w:hAnsi="Times New Roman" w:cs="Times New Roman"/>
          <w:sz w:val="28"/>
          <w:szCs w:val="28"/>
          <w:lang w:eastAsia="ru-RU"/>
        </w:rPr>
        <w:t>». Второй способ стихосложения – стихи по принципу «</w:t>
      </w:r>
      <w:proofErr w:type="spellStart"/>
      <w:r w:rsidRPr="00493661">
        <w:rPr>
          <w:rFonts w:ascii="Times New Roman" w:eastAsia="Times New Roman" w:hAnsi="Times New Roman" w:cs="Times New Roman"/>
          <w:sz w:val="28"/>
          <w:szCs w:val="28"/>
          <w:lang w:eastAsia="ru-RU"/>
        </w:rPr>
        <w:t>синквейн</w:t>
      </w:r>
      <w:proofErr w:type="spellEnd"/>
      <w:r w:rsidRPr="00493661">
        <w:rPr>
          <w:rFonts w:ascii="Times New Roman" w:eastAsia="Times New Roman" w:hAnsi="Times New Roman" w:cs="Times New Roman"/>
          <w:sz w:val="28"/>
          <w:szCs w:val="28"/>
          <w:lang w:eastAsia="ru-RU"/>
        </w:rPr>
        <w:t>». Главное то, что отсутствует строгое ограничение в выборе темы, а это даёт простор полёту фантазии, ученик может проявить свою индивидуальность, увидеть результаты творчества других</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Невозможно отрывать грамматику от речи. Можно ли сделать процесс овладения грамматической стороной речи интересным, продуктивным и творческим?</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Да, это возможно, если грамматика будет иметь коммуникативную направленность. Для этого нужно использовать особые приёмы работы. Одним из таких приёмов является применение </w:t>
      </w:r>
      <w:r w:rsidRPr="00493661">
        <w:rPr>
          <w:rFonts w:ascii="Times New Roman" w:eastAsia="Times New Roman" w:hAnsi="Times New Roman" w:cs="Times New Roman"/>
          <w:sz w:val="28"/>
          <w:szCs w:val="28"/>
          <w:lang w:val="en-US" w:eastAsia="ru-RU"/>
        </w:rPr>
        <w:t>SOS</w:t>
      </w:r>
      <w:r w:rsidRPr="00493661">
        <w:rPr>
          <w:rFonts w:ascii="Times New Roman" w:eastAsia="Times New Roman" w:hAnsi="Times New Roman" w:cs="Times New Roman"/>
          <w:sz w:val="28"/>
          <w:szCs w:val="28"/>
          <w:lang w:eastAsia="ru-RU"/>
        </w:rPr>
        <w:t>-модели, которая состоит из 3 шагов. Учащиеся легко усваивают новое грамматическое явление, самостоятельно формулируют правило, визуализируют его с помощью схемы или рисунка и применяют новую грамматическую форму.</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Широко использую приёмы креативной грамматики: работа со стихами, текстами. Повторяющаяся грамматическая структура создаёт чувство ритма, благодаря чему материал легче запоминается. Эти формы работы реализуют принцип функциональности.</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Разнообразие форм урока, приёмов работы способствуют реализации принципа новизны. Я продолжаю работать над системой эффективных уроков. Это:</w:t>
      </w:r>
    </w:p>
    <w:p w:rsidR="00105479" w:rsidRPr="00493661" w:rsidRDefault="00105479" w:rsidP="00493661">
      <w:pPr>
        <w:pStyle w:val="a5"/>
        <w:numPr>
          <w:ilvl w:val="0"/>
          <w:numId w:val="3"/>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заочные экскурсии по родной стране и странам изучаемого языка;</w:t>
      </w:r>
    </w:p>
    <w:p w:rsidR="00105479" w:rsidRPr="00493661" w:rsidRDefault="00105479" w:rsidP="00493661">
      <w:pPr>
        <w:pStyle w:val="a5"/>
        <w:numPr>
          <w:ilvl w:val="0"/>
          <w:numId w:val="3"/>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«Германия моими глазами» - рассказы учащихся, побывавших в Германии;</w:t>
      </w:r>
    </w:p>
    <w:p w:rsidR="00105479" w:rsidRPr="00493661" w:rsidRDefault="000D77E4" w:rsidP="00493661">
      <w:pPr>
        <w:pStyle w:val="a5"/>
        <w:numPr>
          <w:ilvl w:val="0"/>
          <w:numId w:val="3"/>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ЧВС (час весёлых состязаний);</w:t>
      </w:r>
    </w:p>
    <w:p w:rsidR="00105479" w:rsidRPr="00493661" w:rsidRDefault="00105479" w:rsidP="00493661">
      <w:pPr>
        <w:pStyle w:val="a5"/>
        <w:numPr>
          <w:ilvl w:val="0"/>
          <w:numId w:val="3"/>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смотры знаний;</w:t>
      </w:r>
    </w:p>
    <w:p w:rsidR="00105479" w:rsidRPr="00493661" w:rsidRDefault="00105479" w:rsidP="00493661">
      <w:pPr>
        <w:pStyle w:val="a5"/>
        <w:numPr>
          <w:ilvl w:val="0"/>
          <w:numId w:val="3"/>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lastRenderedPageBreak/>
        <w:t>телемосты;</w:t>
      </w:r>
    </w:p>
    <w:p w:rsidR="00105479" w:rsidRPr="00493661" w:rsidRDefault="00105479" w:rsidP="00493661">
      <w:pPr>
        <w:pStyle w:val="a5"/>
        <w:numPr>
          <w:ilvl w:val="0"/>
          <w:numId w:val="3"/>
        </w:numPr>
        <w:tabs>
          <w:tab w:val="left" w:pos="564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литературная прогулка в дом-музей немецкого писателя Карла Мая в Дрездене, </w:t>
      </w:r>
      <w:r w:rsidR="00493661">
        <w:rPr>
          <w:rFonts w:ascii="Times New Roman" w:eastAsia="Times New Roman" w:hAnsi="Times New Roman" w:cs="Times New Roman"/>
          <w:sz w:val="28"/>
          <w:szCs w:val="28"/>
          <w:lang w:eastAsia="ru-RU"/>
        </w:rPr>
        <w:t xml:space="preserve">прогулка по Кёльну, Бонну и другим городам Германии, </w:t>
      </w:r>
      <w:r w:rsidRPr="00493661">
        <w:rPr>
          <w:rFonts w:ascii="Times New Roman" w:eastAsia="Times New Roman" w:hAnsi="Times New Roman" w:cs="Times New Roman"/>
          <w:sz w:val="28"/>
          <w:szCs w:val="28"/>
          <w:lang w:eastAsia="ru-RU"/>
        </w:rPr>
        <w:t>где я сама побывала во время стажировки.</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Переношу в рамки урока формы внеклассной работы. Очень любят учащиеся «сладкие», «песенные», «рисовальные» уроки.</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«Сладкие уроки» провожу на Пасху и Рождество. После рассказа о традициях проведения этих праздников дети пьют чай, при этом мы говорим о блюдах немецкой кухни, повторяем формулы вежливости. Единственное условие – урок проходит на немецком языке.</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Если урок традиционный, то использую элементы неожиданности, сюрприза. Даже </w:t>
      </w:r>
      <w:proofErr w:type="gramStart"/>
      <w:r w:rsidRPr="00493661">
        <w:rPr>
          <w:rFonts w:ascii="Times New Roman" w:eastAsia="Times New Roman" w:hAnsi="Times New Roman" w:cs="Times New Roman"/>
          <w:sz w:val="28"/>
          <w:szCs w:val="28"/>
          <w:lang w:eastAsia="ru-RU"/>
        </w:rPr>
        <w:t>во время</w:t>
      </w:r>
      <w:proofErr w:type="gramEnd"/>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eastAsia="ru-RU"/>
        </w:rPr>
        <w:t>физкультпаузы</w:t>
      </w:r>
      <w:proofErr w:type="spellEnd"/>
      <w:r w:rsidRPr="00493661">
        <w:rPr>
          <w:rFonts w:ascii="Times New Roman" w:eastAsia="Times New Roman" w:hAnsi="Times New Roman" w:cs="Times New Roman"/>
          <w:sz w:val="28"/>
          <w:szCs w:val="28"/>
          <w:lang w:eastAsia="ru-RU"/>
        </w:rPr>
        <w:t xml:space="preserve"> использую песни, стихи.</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Обучение иноязычной культуре требует личностной ориентации общения. В особой степени этому способствует проектная методика. </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Проанализировав уровень развития своих учащихся, я пришла к выводу, что необходимо использовать метод проектов. В своей практике я использую эту методику уже в младших классах. Дети выполняют книжки-малышки по темам: «Моё домашнее животное», «Мой любимый сказочный персонаж».</w:t>
      </w:r>
    </w:p>
    <w:p w:rsidR="00105479" w:rsidRPr="00493661" w:rsidRDefault="00105479" w:rsidP="00105479">
      <w:pPr>
        <w:tabs>
          <w:tab w:val="left" w:pos="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Примеры проектов в старших классах: «</w:t>
      </w:r>
      <w:proofErr w:type="gramStart"/>
      <w:r w:rsidRPr="00493661">
        <w:rPr>
          <w:rFonts w:ascii="Times New Roman" w:eastAsia="Times New Roman" w:hAnsi="Times New Roman" w:cs="Times New Roman"/>
          <w:sz w:val="28"/>
          <w:szCs w:val="28"/>
          <w:lang w:eastAsia="ru-RU"/>
        </w:rPr>
        <w:t>Молодёжь  сегодня</w:t>
      </w:r>
      <w:proofErr w:type="gramEnd"/>
      <w:r w:rsidRPr="00493661">
        <w:rPr>
          <w:rFonts w:ascii="Times New Roman" w:eastAsia="Times New Roman" w:hAnsi="Times New Roman" w:cs="Times New Roman"/>
          <w:sz w:val="28"/>
          <w:szCs w:val="28"/>
          <w:lang w:eastAsia="ru-RU"/>
        </w:rPr>
        <w:t>» - интегрированный проект немецких и французских групп о жизни молодёжи в Германии, Франции и России. «</w:t>
      </w:r>
      <w:r w:rsidRPr="00493661">
        <w:rPr>
          <w:rFonts w:ascii="Times New Roman" w:eastAsia="Times New Roman" w:hAnsi="Times New Roman" w:cs="Times New Roman"/>
          <w:sz w:val="28"/>
          <w:szCs w:val="28"/>
          <w:lang w:val="en-US" w:eastAsia="ru-RU"/>
        </w:rPr>
        <w:t>Die</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en-US" w:eastAsia="ru-RU"/>
        </w:rPr>
        <w:t>Deutsche</w:t>
      </w:r>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en-US" w:eastAsia="ru-RU"/>
        </w:rPr>
        <w:t>Musik</w:t>
      </w:r>
      <w:proofErr w:type="spellEnd"/>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en-US" w:eastAsia="ru-RU"/>
        </w:rPr>
        <w:t>von</w:t>
      </w:r>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en-US" w:eastAsia="ru-RU"/>
        </w:rPr>
        <w:t>A</w:t>
      </w:r>
      <w:r w:rsidRPr="00493661">
        <w:rPr>
          <w:rFonts w:ascii="Times New Roman" w:eastAsia="Times New Roman" w:hAnsi="Times New Roman" w:cs="Times New Roman"/>
          <w:sz w:val="28"/>
          <w:szCs w:val="28"/>
          <w:lang w:eastAsia="ru-RU"/>
        </w:rPr>
        <w:t xml:space="preserve"> </w:t>
      </w:r>
      <w:proofErr w:type="spellStart"/>
      <w:r w:rsidRPr="00493661">
        <w:rPr>
          <w:rFonts w:ascii="Times New Roman" w:eastAsia="Times New Roman" w:hAnsi="Times New Roman" w:cs="Times New Roman"/>
          <w:sz w:val="28"/>
          <w:szCs w:val="28"/>
          <w:lang w:val="en-US" w:eastAsia="ru-RU"/>
        </w:rPr>
        <w:t>bis</w:t>
      </w:r>
      <w:proofErr w:type="spellEnd"/>
      <w:r w:rsidRPr="00493661">
        <w:rPr>
          <w:rFonts w:ascii="Times New Roman" w:eastAsia="Times New Roman" w:hAnsi="Times New Roman" w:cs="Times New Roman"/>
          <w:sz w:val="28"/>
          <w:szCs w:val="28"/>
          <w:lang w:eastAsia="ru-RU"/>
        </w:rPr>
        <w:t xml:space="preserve"> </w:t>
      </w:r>
      <w:r w:rsidRPr="00493661">
        <w:rPr>
          <w:rFonts w:ascii="Times New Roman" w:eastAsia="Times New Roman" w:hAnsi="Times New Roman" w:cs="Times New Roman"/>
          <w:sz w:val="28"/>
          <w:szCs w:val="28"/>
          <w:lang w:val="en-US" w:eastAsia="ru-RU"/>
        </w:rPr>
        <w:t>Z</w:t>
      </w:r>
      <w:r w:rsidRPr="00493661">
        <w:rPr>
          <w:rFonts w:ascii="Times New Roman" w:eastAsia="Times New Roman" w:hAnsi="Times New Roman" w:cs="Times New Roman"/>
          <w:sz w:val="28"/>
          <w:szCs w:val="28"/>
          <w:lang w:eastAsia="ru-RU"/>
        </w:rPr>
        <w:t>» - 1 группа собирала материал о немецкой классической музыке, 2 группа – об истории музыки российских немцев, 3 группа – о современной немецкой музыке. Данная форма работы приносит удовлетворение от полученных результатов, особенно на фоне доминирующей роли английского языка. Дети видят, что знание немецкого языка открывает не меньшие возможности для познания другой культуры.</w:t>
      </w:r>
    </w:p>
    <w:p w:rsidR="00105479" w:rsidRPr="00493661" w:rsidRDefault="00105479" w:rsidP="00105479">
      <w:pPr>
        <w:tabs>
          <w:tab w:val="left" w:pos="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В системе проводится внеклассная работа, которая является логическим продолжением учебной работы и обеспечивает реальное применение иностранного языка не когда-то в будущем, а уже сейчас.</w:t>
      </w:r>
    </w:p>
    <w:p w:rsidR="00105479" w:rsidRPr="00493661" w:rsidRDefault="00105479" w:rsidP="00105479">
      <w:pPr>
        <w:tabs>
          <w:tab w:val="left" w:pos="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Убеждена, современный педагог может и должен обладать информационной культурой. Поэтому основное направление моей деятельности в будущем – использование информационных технологий в образовании и самообразовании. Это:</w:t>
      </w:r>
    </w:p>
    <w:p w:rsidR="00105479" w:rsidRPr="00493661" w:rsidRDefault="00105479" w:rsidP="00493661">
      <w:pPr>
        <w:pStyle w:val="a5"/>
        <w:numPr>
          <w:ilvl w:val="0"/>
          <w:numId w:val="4"/>
        </w:numPr>
        <w:tabs>
          <w:tab w:val="left" w:pos="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разработка проектов, публикаций, презентаций, веб-сайтов;</w:t>
      </w:r>
    </w:p>
    <w:p w:rsidR="00105479" w:rsidRPr="00493661" w:rsidRDefault="00105479" w:rsidP="00493661">
      <w:pPr>
        <w:pStyle w:val="a5"/>
        <w:numPr>
          <w:ilvl w:val="0"/>
          <w:numId w:val="4"/>
        </w:numPr>
        <w:tabs>
          <w:tab w:val="left" w:pos="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развитие творческих способностей учащихся с использованием </w:t>
      </w:r>
      <w:proofErr w:type="spellStart"/>
      <w:r w:rsidRPr="00493661">
        <w:rPr>
          <w:rFonts w:ascii="Times New Roman" w:eastAsia="Times New Roman" w:hAnsi="Times New Roman" w:cs="Times New Roman"/>
          <w:sz w:val="28"/>
          <w:szCs w:val="28"/>
          <w:lang w:eastAsia="ru-RU"/>
        </w:rPr>
        <w:t>медиатехнологий</w:t>
      </w:r>
      <w:proofErr w:type="spellEnd"/>
      <w:r w:rsidRPr="00493661">
        <w:rPr>
          <w:rFonts w:ascii="Times New Roman" w:eastAsia="Times New Roman" w:hAnsi="Times New Roman" w:cs="Times New Roman"/>
          <w:sz w:val="28"/>
          <w:szCs w:val="28"/>
          <w:lang w:eastAsia="ru-RU"/>
        </w:rPr>
        <w:t>;</w:t>
      </w:r>
    </w:p>
    <w:p w:rsidR="00105479" w:rsidRPr="00493661" w:rsidRDefault="00105479" w:rsidP="00493661">
      <w:pPr>
        <w:pStyle w:val="a5"/>
        <w:numPr>
          <w:ilvl w:val="0"/>
          <w:numId w:val="4"/>
        </w:numPr>
        <w:tabs>
          <w:tab w:val="left" w:pos="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 xml:space="preserve">создание </w:t>
      </w:r>
      <w:proofErr w:type="spellStart"/>
      <w:r w:rsidRPr="00493661">
        <w:rPr>
          <w:rFonts w:ascii="Times New Roman" w:eastAsia="Times New Roman" w:hAnsi="Times New Roman" w:cs="Times New Roman"/>
          <w:sz w:val="28"/>
          <w:szCs w:val="28"/>
          <w:lang w:eastAsia="ru-RU"/>
        </w:rPr>
        <w:t>медиатеки</w:t>
      </w:r>
      <w:proofErr w:type="spellEnd"/>
      <w:r w:rsidRPr="00493661">
        <w:rPr>
          <w:rFonts w:ascii="Times New Roman" w:eastAsia="Times New Roman" w:hAnsi="Times New Roman" w:cs="Times New Roman"/>
          <w:sz w:val="28"/>
          <w:szCs w:val="28"/>
          <w:lang w:eastAsia="ru-RU"/>
        </w:rPr>
        <w:t>;</w:t>
      </w:r>
    </w:p>
    <w:p w:rsidR="00105479" w:rsidRPr="00493661" w:rsidRDefault="00105479" w:rsidP="00493661">
      <w:pPr>
        <w:pStyle w:val="a5"/>
        <w:numPr>
          <w:ilvl w:val="0"/>
          <w:numId w:val="4"/>
        </w:numPr>
        <w:tabs>
          <w:tab w:val="left" w:pos="0"/>
        </w:tabs>
        <w:spacing w:after="0" w:line="240" w:lineRule="auto"/>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формирование у учащихся потребности в самостоятельном приобретении знаний.</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Преподавание иностранного языка, как, наверное, и любого другого предмета, это искусство, а не ремесло. Учитель обязательно должен быть творческим человеком.</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lastRenderedPageBreak/>
        <w:t>Ведь мы сегодня знаем далеко не всё, что нужно, чтобы нелёгкий учебный труд приносил детям удовлетворение.</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r w:rsidRPr="00493661">
        <w:rPr>
          <w:rFonts w:ascii="Times New Roman" w:eastAsia="Times New Roman" w:hAnsi="Times New Roman" w:cs="Times New Roman"/>
          <w:sz w:val="28"/>
          <w:szCs w:val="28"/>
          <w:lang w:eastAsia="ru-RU"/>
        </w:rPr>
        <w:t>Но, если работаешь творчески, то можешь сделать очень много, чтобы окрасить школьную жизнь детей радостью познания и воспитать у них стремление к формированию собственной культурной среды.</w:t>
      </w: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p>
    <w:p w:rsidR="00105479" w:rsidRPr="00493661" w:rsidRDefault="00105479" w:rsidP="00105479">
      <w:pPr>
        <w:tabs>
          <w:tab w:val="left" w:pos="5640"/>
        </w:tabs>
        <w:spacing w:after="0" w:line="240" w:lineRule="auto"/>
        <w:ind w:firstLine="540"/>
        <w:jc w:val="both"/>
        <w:rPr>
          <w:rFonts w:ascii="Times New Roman" w:eastAsia="Times New Roman" w:hAnsi="Times New Roman" w:cs="Times New Roman"/>
          <w:sz w:val="28"/>
          <w:szCs w:val="28"/>
          <w:lang w:eastAsia="ru-RU"/>
        </w:rPr>
      </w:pPr>
    </w:p>
    <w:p w:rsidR="00C52C65" w:rsidRPr="00493661" w:rsidRDefault="00C52C65">
      <w:pPr>
        <w:rPr>
          <w:sz w:val="28"/>
          <w:szCs w:val="28"/>
        </w:rPr>
      </w:pPr>
    </w:p>
    <w:sectPr w:rsidR="00C52C65" w:rsidRPr="0049366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DA8" w:rsidRDefault="00C27DA8">
      <w:pPr>
        <w:spacing w:after="0" w:line="240" w:lineRule="auto"/>
      </w:pPr>
      <w:r>
        <w:separator/>
      </w:r>
    </w:p>
  </w:endnote>
  <w:endnote w:type="continuationSeparator" w:id="0">
    <w:p w:rsidR="00C27DA8" w:rsidRDefault="00C2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DC" w:rsidRPr="001539DC" w:rsidRDefault="00C27DA8">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DA8" w:rsidRDefault="00C27DA8">
      <w:pPr>
        <w:spacing w:after="0" w:line="240" w:lineRule="auto"/>
      </w:pPr>
      <w:r>
        <w:separator/>
      </w:r>
    </w:p>
  </w:footnote>
  <w:footnote w:type="continuationSeparator" w:id="0">
    <w:p w:rsidR="00C27DA8" w:rsidRDefault="00C27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5DF0"/>
    <w:multiLevelType w:val="hybridMultilevel"/>
    <w:tmpl w:val="1A4635D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15:restartNumberingAfterBreak="0">
    <w:nsid w:val="16865460"/>
    <w:multiLevelType w:val="hybridMultilevel"/>
    <w:tmpl w:val="674C29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3F094D"/>
    <w:multiLevelType w:val="hybridMultilevel"/>
    <w:tmpl w:val="F678F2E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3F3515F8"/>
    <w:multiLevelType w:val="hybridMultilevel"/>
    <w:tmpl w:val="FCCCA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8EC395F"/>
    <w:multiLevelType w:val="hybridMultilevel"/>
    <w:tmpl w:val="7A1058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9BB5AA4"/>
    <w:multiLevelType w:val="hybridMultilevel"/>
    <w:tmpl w:val="4A004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2C059BD"/>
    <w:multiLevelType w:val="hybridMultilevel"/>
    <w:tmpl w:val="F34430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07B"/>
    <w:rsid w:val="0006007B"/>
    <w:rsid w:val="000D77E4"/>
    <w:rsid w:val="00105479"/>
    <w:rsid w:val="002861D0"/>
    <w:rsid w:val="00493661"/>
    <w:rsid w:val="00C27DA8"/>
    <w:rsid w:val="00C52C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43688"/>
  <w15:chartTrackingRefBased/>
  <w15:docId w15:val="{DBEF90F4-7326-495D-B162-3FF505A6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10547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semiHidden/>
    <w:rsid w:val="00105479"/>
    <w:rPr>
      <w:rFonts w:ascii="Times New Roman" w:eastAsia="Times New Roman" w:hAnsi="Times New Roman" w:cs="Times New Roman"/>
      <w:sz w:val="24"/>
      <w:szCs w:val="24"/>
      <w:lang w:eastAsia="ru-RU"/>
    </w:rPr>
  </w:style>
  <w:style w:type="paragraph" w:styleId="a5">
    <w:name w:val="List Paragraph"/>
    <w:basedOn w:val="a"/>
    <w:uiPriority w:val="34"/>
    <w:qFormat/>
    <w:rsid w:val="00493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FAA7B-C483-404C-9DBE-996B12B05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1816</Words>
  <Characters>10354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4</cp:revision>
  <dcterms:created xsi:type="dcterms:W3CDTF">2020-05-14T15:58:00Z</dcterms:created>
  <dcterms:modified xsi:type="dcterms:W3CDTF">2020-05-14T16:30:00Z</dcterms:modified>
</cp:coreProperties>
</file>