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5AA0" w:rsidRDefault="00015AA0" w:rsidP="00015AA0">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sz w:val="28"/>
          <w:szCs w:val="28"/>
        </w:rPr>
        <w:t xml:space="preserve">Муниципальное учреждение дополнительного </w:t>
      </w:r>
    </w:p>
    <w:p w:rsidR="00015AA0" w:rsidRDefault="00015AA0" w:rsidP="00015AA0">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sz w:val="28"/>
          <w:szCs w:val="28"/>
        </w:rPr>
        <w:t xml:space="preserve">образования детей </w:t>
      </w:r>
      <w:r w:rsidRPr="0015088D">
        <w:rPr>
          <w:rFonts w:ascii="Times New Roman" w:hAnsi="Times New Roman"/>
          <w:sz w:val="28"/>
          <w:szCs w:val="28"/>
        </w:rPr>
        <w:t>«</w:t>
      </w:r>
      <w:r>
        <w:rPr>
          <w:rFonts w:ascii="Times New Roman CYR" w:hAnsi="Times New Roman CYR" w:cs="Times New Roman CYR"/>
          <w:sz w:val="28"/>
          <w:szCs w:val="28"/>
        </w:rPr>
        <w:t xml:space="preserve">Детская школа искусств №2 </w:t>
      </w:r>
    </w:p>
    <w:p w:rsidR="00015AA0" w:rsidRPr="0015088D" w:rsidRDefault="00015AA0" w:rsidP="00015AA0">
      <w:pPr>
        <w:widowControl w:val="0"/>
        <w:autoSpaceDE w:val="0"/>
        <w:autoSpaceDN w:val="0"/>
        <w:adjustRightInd w:val="0"/>
        <w:spacing w:after="0" w:line="240" w:lineRule="auto"/>
        <w:jc w:val="center"/>
        <w:rPr>
          <w:rFonts w:ascii="Times New Roman" w:hAnsi="Times New Roman"/>
          <w:sz w:val="28"/>
          <w:szCs w:val="28"/>
        </w:rPr>
      </w:pPr>
      <w:r>
        <w:rPr>
          <w:rFonts w:ascii="Times New Roman CYR" w:hAnsi="Times New Roman CYR" w:cs="Times New Roman CYR"/>
          <w:sz w:val="28"/>
          <w:szCs w:val="28"/>
        </w:rPr>
        <w:t>имени Народного артиста РСФСР А.Г. Розума</w:t>
      </w:r>
      <w:r w:rsidRPr="0015088D">
        <w:rPr>
          <w:rFonts w:ascii="Times New Roman" w:hAnsi="Times New Roman"/>
          <w:sz w:val="28"/>
          <w:szCs w:val="28"/>
        </w:rPr>
        <w:t xml:space="preserve">» </w:t>
      </w:r>
    </w:p>
    <w:p w:rsidR="00015AA0" w:rsidRDefault="00015AA0" w:rsidP="00015AA0">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sz w:val="28"/>
          <w:szCs w:val="28"/>
        </w:rPr>
        <w:t>города Ржева Тверской области</w:t>
      </w:r>
    </w:p>
    <w:p w:rsidR="00015AA0" w:rsidRPr="0015088D" w:rsidRDefault="00015AA0" w:rsidP="00015AA0">
      <w:pPr>
        <w:widowControl w:val="0"/>
        <w:autoSpaceDE w:val="0"/>
        <w:autoSpaceDN w:val="0"/>
        <w:adjustRightInd w:val="0"/>
        <w:spacing w:after="0" w:line="240" w:lineRule="auto"/>
        <w:jc w:val="center"/>
        <w:rPr>
          <w:rFonts w:ascii="Calibri" w:hAnsi="Calibri" w:cs="Calibri"/>
        </w:rPr>
      </w:pPr>
    </w:p>
    <w:p w:rsidR="00015AA0" w:rsidRPr="0015088D" w:rsidRDefault="00015AA0" w:rsidP="00015AA0">
      <w:pPr>
        <w:widowControl w:val="0"/>
        <w:autoSpaceDE w:val="0"/>
        <w:autoSpaceDN w:val="0"/>
        <w:adjustRightInd w:val="0"/>
        <w:spacing w:after="0" w:line="240" w:lineRule="auto"/>
        <w:jc w:val="center"/>
        <w:rPr>
          <w:rFonts w:ascii="Calibri" w:hAnsi="Calibri" w:cs="Calibri"/>
        </w:rPr>
      </w:pPr>
    </w:p>
    <w:p w:rsidR="00015AA0" w:rsidRPr="0015088D" w:rsidRDefault="00015AA0" w:rsidP="00015AA0">
      <w:pPr>
        <w:widowControl w:val="0"/>
        <w:autoSpaceDE w:val="0"/>
        <w:autoSpaceDN w:val="0"/>
        <w:adjustRightInd w:val="0"/>
        <w:spacing w:after="0" w:line="240" w:lineRule="auto"/>
        <w:jc w:val="center"/>
        <w:rPr>
          <w:rFonts w:ascii="Calibri" w:hAnsi="Calibri" w:cs="Calibri"/>
        </w:rPr>
      </w:pPr>
    </w:p>
    <w:p w:rsidR="00015AA0" w:rsidRPr="0015088D" w:rsidRDefault="00015AA0" w:rsidP="00015AA0">
      <w:pPr>
        <w:widowControl w:val="0"/>
        <w:autoSpaceDE w:val="0"/>
        <w:autoSpaceDN w:val="0"/>
        <w:adjustRightInd w:val="0"/>
        <w:spacing w:after="0" w:line="240" w:lineRule="auto"/>
        <w:jc w:val="center"/>
        <w:rPr>
          <w:rFonts w:ascii="Calibri" w:hAnsi="Calibri" w:cs="Calibri"/>
        </w:rPr>
      </w:pPr>
    </w:p>
    <w:p w:rsidR="00015AA0" w:rsidRPr="0015088D" w:rsidRDefault="00015AA0" w:rsidP="00015AA0">
      <w:pPr>
        <w:widowControl w:val="0"/>
        <w:autoSpaceDE w:val="0"/>
        <w:autoSpaceDN w:val="0"/>
        <w:adjustRightInd w:val="0"/>
        <w:spacing w:after="0" w:line="240" w:lineRule="auto"/>
        <w:jc w:val="center"/>
        <w:rPr>
          <w:rFonts w:ascii="Calibri" w:hAnsi="Calibri" w:cs="Calibri"/>
        </w:rPr>
      </w:pPr>
    </w:p>
    <w:p w:rsidR="00015AA0" w:rsidRPr="0015088D" w:rsidRDefault="00015AA0" w:rsidP="00015AA0">
      <w:pPr>
        <w:widowControl w:val="0"/>
        <w:autoSpaceDE w:val="0"/>
        <w:autoSpaceDN w:val="0"/>
        <w:adjustRightInd w:val="0"/>
        <w:spacing w:after="0" w:line="240" w:lineRule="auto"/>
        <w:jc w:val="center"/>
        <w:rPr>
          <w:rFonts w:ascii="Calibri" w:hAnsi="Calibri" w:cs="Calibri"/>
        </w:rPr>
      </w:pPr>
    </w:p>
    <w:p w:rsidR="00015AA0" w:rsidRPr="0015088D" w:rsidRDefault="00015AA0" w:rsidP="00015AA0">
      <w:pPr>
        <w:widowControl w:val="0"/>
        <w:autoSpaceDE w:val="0"/>
        <w:autoSpaceDN w:val="0"/>
        <w:adjustRightInd w:val="0"/>
        <w:spacing w:after="0" w:line="240" w:lineRule="auto"/>
        <w:jc w:val="center"/>
        <w:rPr>
          <w:rFonts w:ascii="Calibri" w:hAnsi="Calibri" w:cs="Calibri"/>
        </w:rPr>
      </w:pPr>
    </w:p>
    <w:p w:rsidR="00015AA0" w:rsidRPr="0015088D" w:rsidRDefault="00015AA0" w:rsidP="00015AA0">
      <w:pPr>
        <w:widowControl w:val="0"/>
        <w:autoSpaceDE w:val="0"/>
        <w:autoSpaceDN w:val="0"/>
        <w:adjustRightInd w:val="0"/>
        <w:spacing w:after="0" w:line="240" w:lineRule="auto"/>
        <w:jc w:val="center"/>
        <w:rPr>
          <w:rFonts w:ascii="Calibri" w:hAnsi="Calibri" w:cs="Calibri"/>
        </w:rPr>
      </w:pPr>
    </w:p>
    <w:p w:rsidR="00015AA0" w:rsidRPr="0015088D" w:rsidRDefault="00015AA0" w:rsidP="00015AA0">
      <w:pPr>
        <w:widowControl w:val="0"/>
        <w:autoSpaceDE w:val="0"/>
        <w:autoSpaceDN w:val="0"/>
        <w:adjustRightInd w:val="0"/>
        <w:spacing w:after="0" w:line="240" w:lineRule="auto"/>
        <w:jc w:val="center"/>
        <w:rPr>
          <w:rFonts w:ascii="Calibri" w:hAnsi="Calibri" w:cs="Calibri"/>
        </w:rPr>
      </w:pPr>
    </w:p>
    <w:p w:rsidR="00015AA0" w:rsidRPr="0015088D" w:rsidRDefault="00015AA0" w:rsidP="00015AA0">
      <w:pPr>
        <w:widowControl w:val="0"/>
        <w:autoSpaceDE w:val="0"/>
        <w:autoSpaceDN w:val="0"/>
        <w:adjustRightInd w:val="0"/>
        <w:spacing w:after="0" w:line="240" w:lineRule="auto"/>
        <w:jc w:val="center"/>
        <w:rPr>
          <w:rFonts w:ascii="Calibri" w:hAnsi="Calibri" w:cs="Calibri"/>
        </w:rPr>
      </w:pPr>
    </w:p>
    <w:p w:rsidR="00015AA0" w:rsidRPr="0015088D" w:rsidRDefault="00015AA0" w:rsidP="00015AA0">
      <w:pPr>
        <w:widowControl w:val="0"/>
        <w:autoSpaceDE w:val="0"/>
        <w:autoSpaceDN w:val="0"/>
        <w:adjustRightInd w:val="0"/>
        <w:spacing w:after="0" w:line="240" w:lineRule="auto"/>
        <w:jc w:val="center"/>
        <w:rPr>
          <w:rFonts w:ascii="Calibri" w:hAnsi="Calibri" w:cs="Calibri"/>
        </w:rPr>
      </w:pPr>
    </w:p>
    <w:p w:rsidR="00015AA0" w:rsidRPr="0015088D" w:rsidRDefault="00015AA0" w:rsidP="00015AA0">
      <w:pPr>
        <w:widowControl w:val="0"/>
        <w:autoSpaceDE w:val="0"/>
        <w:autoSpaceDN w:val="0"/>
        <w:adjustRightInd w:val="0"/>
        <w:spacing w:after="0" w:line="240" w:lineRule="auto"/>
        <w:jc w:val="center"/>
        <w:rPr>
          <w:rFonts w:ascii="Calibri" w:hAnsi="Calibri" w:cs="Calibri"/>
        </w:rPr>
      </w:pPr>
    </w:p>
    <w:p w:rsidR="00015AA0" w:rsidRPr="0015088D" w:rsidRDefault="00015AA0" w:rsidP="00015AA0">
      <w:pPr>
        <w:widowControl w:val="0"/>
        <w:autoSpaceDE w:val="0"/>
        <w:autoSpaceDN w:val="0"/>
        <w:adjustRightInd w:val="0"/>
        <w:spacing w:after="0" w:line="240" w:lineRule="auto"/>
        <w:jc w:val="center"/>
        <w:rPr>
          <w:rFonts w:ascii="Calibri" w:hAnsi="Calibri" w:cs="Calibri"/>
        </w:rPr>
      </w:pPr>
    </w:p>
    <w:p w:rsidR="00015AA0" w:rsidRPr="0015088D" w:rsidRDefault="00015AA0" w:rsidP="00015AA0">
      <w:pPr>
        <w:widowControl w:val="0"/>
        <w:autoSpaceDE w:val="0"/>
        <w:autoSpaceDN w:val="0"/>
        <w:adjustRightInd w:val="0"/>
        <w:spacing w:after="0" w:line="240" w:lineRule="auto"/>
        <w:jc w:val="center"/>
        <w:rPr>
          <w:rFonts w:ascii="Calibri" w:hAnsi="Calibri" w:cs="Calibri"/>
        </w:rPr>
      </w:pPr>
    </w:p>
    <w:p w:rsidR="00015AA0" w:rsidRDefault="00015AA0" w:rsidP="00015AA0">
      <w:pPr>
        <w:pStyle w:val="a3"/>
        <w:shd w:val="clear" w:color="auto" w:fill="FFFFFF"/>
        <w:spacing w:before="0" w:beforeAutospacing="0" w:after="0" w:afterAutospacing="0"/>
        <w:jc w:val="center"/>
        <w:rPr>
          <w:rFonts w:ascii="Arial" w:hAnsi="Arial" w:cs="Arial"/>
          <w:color w:val="000000"/>
          <w:sz w:val="16"/>
          <w:szCs w:val="16"/>
        </w:rPr>
      </w:pPr>
      <w:r>
        <w:rPr>
          <w:rFonts w:ascii="Arial" w:hAnsi="Arial" w:cs="Arial"/>
          <w:color w:val="000000"/>
          <w:sz w:val="32"/>
          <w:szCs w:val="32"/>
        </w:rPr>
        <w:t>Методическая работа на тему:</w:t>
      </w:r>
    </w:p>
    <w:p w:rsidR="00015AA0" w:rsidRDefault="00015AA0" w:rsidP="00015AA0">
      <w:pPr>
        <w:pStyle w:val="a3"/>
        <w:shd w:val="clear" w:color="auto" w:fill="FFFFFF"/>
        <w:spacing w:before="0" w:beforeAutospacing="0" w:after="0" w:afterAutospacing="0"/>
        <w:jc w:val="center"/>
        <w:rPr>
          <w:rFonts w:ascii="Arial" w:hAnsi="Arial" w:cs="Arial"/>
          <w:color w:val="000000"/>
          <w:sz w:val="16"/>
          <w:szCs w:val="16"/>
        </w:rPr>
      </w:pPr>
      <w:r>
        <w:rPr>
          <w:rFonts w:ascii="Arial" w:hAnsi="Arial" w:cs="Arial"/>
          <w:b/>
          <w:bCs/>
          <w:color w:val="000000"/>
          <w:sz w:val="36"/>
          <w:szCs w:val="36"/>
        </w:rPr>
        <w:t>«Деятельность концертмейстера в детской школе искусств»</w:t>
      </w:r>
    </w:p>
    <w:p w:rsidR="00015AA0" w:rsidRPr="0015088D" w:rsidRDefault="00015AA0" w:rsidP="00015AA0">
      <w:pPr>
        <w:widowControl w:val="0"/>
        <w:autoSpaceDE w:val="0"/>
        <w:autoSpaceDN w:val="0"/>
        <w:adjustRightInd w:val="0"/>
        <w:spacing w:after="0" w:line="240" w:lineRule="auto"/>
        <w:jc w:val="center"/>
        <w:rPr>
          <w:rFonts w:ascii="Calibri" w:hAnsi="Calibri" w:cs="Calibri"/>
        </w:rPr>
      </w:pPr>
    </w:p>
    <w:p w:rsidR="00015AA0" w:rsidRPr="0015088D" w:rsidRDefault="00015AA0" w:rsidP="00015AA0">
      <w:pPr>
        <w:widowControl w:val="0"/>
        <w:autoSpaceDE w:val="0"/>
        <w:autoSpaceDN w:val="0"/>
        <w:adjustRightInd w:val="0"/>
        <w:spacing w:after="0" w:line="240" w:lineRule="auto"/>
        <w:jc w:val="center"/>
        <w:rPr>
          <w:rFonts w:ascii="Calibri" w:hAnsi="Calibri" w:cs="Calibri"/>
        </w:rPr>
      </w:pPr>
    </w:p>
    <w:p w:rsidR="00015AA0" w:rsidRPr="0015088D" w:rsidRDefault="00015AA0" w:rsidP="00015AA0">
      <w:pPr>
        <w:widowControl w:val="0"/>
        <w:autoSpaceDE w:val="0"/>
        <w:autoSpaceDN w:val="0"/>
        <w:adjustRightInd w:val="0"/>
        <w:spacing w:after="0" w:line="240" w:lineRule="auto"/>
        <w:jc w:val="center"/>
        <w:rPr>
          <w:rFonts w:ascii="Calibri" w:hAnsi="Calibri" w:cs="Calibri"/>
        </w:rPr>
      </w:pPr>
    </w:p>
    <w:p w:rsidR="00015AA0" w:rsidRPr="0015088D" w:rsidRDefault="00015AA0" w:rsidP="00015AA0">
      <w:pPr>
        <w:widowControl w:val="0"/>
        <w:autoSpaceDE w:val="0"/>
        <w:autoSpaceDN w:val="0"/>
        <w:adjustRightInd w:val="0"/>
        <w:spacing w:after="0" w:line="240" w:lineRule="auto"/>
        <w:jc w:val="center"/>
        <w:rPr>
          <w:rFonts w:ascii="Calibri" w:hAnsi="Calibri" w:cs="Calibri"/>
        </w:rPr>
      </w:pPr>
    </w:p>
    <w:p w:rsidR="00015AA0" w:rsidRPr="0015088D" w:rsidRDefault="00015AA0" w:rsidP="00015AA0">
      <w:pPr>
        <w:widowControl w:val="0"/>
        <w:autoSpaceDE w:val="0"/>
        <w:autoSpaceDN w:val="0"/>
        <w:adjustRightInd w:val="0"/>
        <w:spacing w:after="0" w:line="240" w:lineRule="auto"/>
        <w:jc w:val="center"/>
        <w:rPr>
          <w:rFonts w:ascii="Calibri" w:hAnsi="Calibri" w:cs="Calibri"/>
        </w:rPr>
      </w:pPr>
    </w:p>
    <w:p w:rsidR="00015AA0" w:rsidRPr="0015088D" w:rsidRDefault="00015AA0" w:rsidP="00015AA0">
      <w:pPr>
        <w:widowControl w:val="0"/>
        <w:autoSpaceDE w:val="0"/>
        <w:autoSpaceDN w:val="0"/>
        <w:adjustRightInd w:val="0"/>
        <w:spacing w:after="0" w:line="240" w:lineRule="auto"/>
        <w:jc w:val="center"/>
        <w:rPr>
          <w:rFonts w:ascii="Calibri" w:hAnsi="Calibri" w:cs="Calibri"/>
        </w:rPr>
      </w:pPr>
    </w:p>
    <w:p w:rsidR="00015AA0" w:rsidRPr="0015088D" w:rsidRDefault="00015AA0" w:rsidP="00015AA0">
      <w:pPr>
        <w:widowControl w:val="0"/>
        <w:autoSpaceDE w:val="0"/>
        <w:autoSpaceDN w:val="0"/>
        <w:adjustRightInd w:val="0"/>
        <w:spacing w:after="0" w:line="240" w:lineRule="auto"/>
        <w:jc w:val="center"/>
        <w:rPr>
          <w:rFonts w:ascii="Calibri" w:hAnsi="Calibri" w:cs="Calibri"/>
        </w:rPr>
      </w:pPr>
    </w:p>
    <w:p w:rsidR="00015AA0" w:rsidRPr="0015088D" w:rsidRDefault="00015AA0" w:rsidP="00015AA0">
      <w:pPr>
        <w:widowControl w:val="0"/>
        <w:autoSpaceDE w:val="0"/>
        <w:autoSpaceDN w:val="0"/>
        <w:adjustRightInd w:val="0"/>
        <w:spacing w:after="0" w:line="240" w:lineRule="auto"/>
        <w:jc w:val="center"/>
        <w:rPr>
          <w:rFonts w:ascii="Calibri" w:hAnsi="Calibri" w:cs="Calibri"/>
        </w:rPr>
      </w:pPr>
    </w:p>
    <w:p w:rsidR="00015AA0" w:rsidRPr="0015088D" w:rsidRDefault="00015AA0" w:rsidP="00015AA0">
      <w:pPr>
        <w:widowControl w:val="0"/>
        <w:autoSpaceDE w:val="0"/>
        <w:autoSpaceDN w:val="0"/>
        <w:adjustRightInd w:val="0"/>
        <w:spacing w:after="0" w:line="240" w:lineRule="auto"/>
        <w:jc w:val="center"/>
        <w:rPr>
          <w:rFonts w:ascii="Calibri" w:hAnsi="Calibri" w:cs="Calibri"/>
        </w:rPr>
      </w:pPr>
    </w:p>
    <w:p w:rsidR="00015AA0" w:rsidRPr="0015088D" w:rsidRDefault="00015AA0" w:rsidP="00015AA0">
      <w:pPr>
        <w:widowControl w:val="0"/>
        <w:autoSpaceDE w:val="0"/>
        <w:autoSpaceDN w:val="0"/>
        <w:adjustRightInd w:val="0"/>
        <w:spacing w:after="0" w:line="240" w:lineRule="auto"/>
        <w:jc w:val="center"/>
        <w:rPr>
          <w:rFonts w:ascii="Calibri" w:hAnsi="Calibri" w:cs="Calibri"/>
        </w:rPr>
      </w:pPr>
    </w:p>
    <w:p w:rsidR="00015AA0" w:rsidRPr="0015088D" w:rsidRDefault="00015AA0" w:rsidP="00015AA0">
      <w:pPr>
        <w:widowControl w:val="0"/>
        <w:autoSpaceDE w:val="0"/>
        <w:autoSpaceDN w:val="0"/>
        <w:adjustRightInd w:val="0"/>
        <w:spacing w:after="0" w:line="240" w:lineRule="auto"/>
        <w:jc w:val="center"/>
        <w:rPr>
          <w:rFonts w:ascii="Calibri" w:hAnsi="Calibri" w:cs="Calibri"/>
        </w:rPr>
      </w:pPr>
    </w:p>
    <w:p w:rsidR="00015AA0" w:rsidRPr="00077867" w:rsidRDefault="00015AA0" w:rsidP="00015AA0">
      <w:pPr>
        <w:widowControl w:val="0"/>
        <w:autoSpaceDE w:val="0"/>
        <w:autoSpaceDN w:val="0"/>
        <w:adjustRightInd w:val="0"/>
        <w:spacing w:after="0" w:line="240" w:lineRule="auto"/>
        <w:jc w:val="right"/>
        <w:rPr>
          <w:rFonts w:ascii="Times New Roman" w:hAnsi="Times New Roman"/>
          <w:sz w:val="24"/>
          <w:szCs w:val="24"/>
        </w:rPr>
      </w:pPr>
      <w:r>
        <w:rPr>
          <w:rFonts w:ascii="Calibri" w:hAnsi="Calibri" w:cs="Calibri"/>
        </w:rPr>
        <w:tab/>
      </w:r>
      <w:r>
        <w:rPr>
          <w:rFonts w:ascii="Calibri" w:hAnsi="Calibri" w:cs="Calibri"/>
        </w:rPr>
        <w:tab/>
        <w:t xml:space="preserve">                                          </w:t>
      </w:r>
      <w:r w:rsidRPr="00077867">
        <w:rPr>
          <w:rFonts w:ascii="Times New Roman" w:hAnsi="Times New Roman"/>
          <w:sz w:val="24"/>
          <w:szCs w:val="24"/>
        </w:rPr>
        <w:t xml:space="preserve">Подготовила: </w:t>
      </w:r>
    </w:p>
    <w:p w:rsidR="00015AA0" w:rsidRPr="00077867" w:rsidRDefault="00015AA0" w:rsidP="00015AA0">
      <w:pPr>
        <w:widowControl w:val="0"/>
        <w:autoSpaceDE w:val="0"/>
        <w:autoSpaceDN w:val="0"/>
        <w:adjustRightInd w:val="0"/>
        <w:spacing w:after="0" w:line="240" w:lineRule="auto"/>
        <w:jc w:val="right"/>
        <w:rPr>
          <w:rFonts w:ascii="Times New Roman" w:hAnsi="Times New Roman"/>
          <w:sz w:val="24"/>
          <w:szCs w:val="24"/>
        </w:rPr>
      </w:pPr>
      <w:r w:rsidRPr="00077867">
        <w:rPr>
          <w:rFonts w:ascii="Times New Roman" w:hAnsi="Times New Roman"/>
          <w:sz w:val="24"/>
          <w:szCs w:val="24"/>
        </w:rPr>
        <w:t xml:space="preserve">                                                       </w:t>
      </w:r>
      <w:r>
        <w:rPr>
          <w:rFonts w:ascii="Times New Roman" w:hAnsi="Times New Roman"/>
          <w:sz w:val="24"/>
          <w:szCs w:val="24"/>
        </w:rPr>
        <w:t xml:space="preserve">          концертмейстер</w:t>
      </w:r>
    </w:p>
    <w:p w:rsidR="00015AA0" w:rsidRPr="00077867" w:rsidRDefault="00015AA0" w:rsidP="00015AA0">
      <w:pPr>
        <w:widowControl w:val="0"/>
        <w:autoSpaceDE w:val="0"/>
        <w:autoSpaceDN w:val="0"/>
        <w:adjustRightInd w:val="0"/>
        <w:spacing w:after="0" w:line="240" w:lineRule="auto"/>
        <w:jc w:val="right"/>
        <w:rPr>
          <w:rFonts w:ascii="Times New Roman" w:hAnsi="Times New Roman"/>
          <w:sz w:val="24"/>
          <w:szCs w:val="24"/>
        </w:rPr>
      </w:pPr>
      <w:r w:rsidRPr="00077867">
        <w:rPr>
          <w:rFonts w:ascii="Times New Roman" w:hAnsi="Times New Roman"/>
          <w:sz w:val="24"/>
          <w:szCs w:val="24"/>
        </w:rPr>
        <w:t xml:space="preserve">                                                       </w:t>
      </w:r>
      <w:r>
        <w:rPr>
          <w:rFonts w:ascii="Times New Roman" w:hAnsi="Times New Roman"/>
          <w:sz w:val="24"/>
          <w:szCs w:val="24"/>
        </w:rPr>
        <w:t xml:space="preserve">          </w:t>
      </w:r>
      <w:r w:rsidRPr="00077867">
        <w:rPr>
          <w:rFonts w:ascii="Times New Roman" w:hAnsi="Times New Roman"/>
          <w:sz w:val="24"/>
          <w:szCs w:val="24"/>
        </w:rPr>
        <w:t>Онопченко Надежда Николаевна</w:t>
      </w:r>
    </w:p>
    <w:p w:rsidR="00015AA0" w:rsidRDefault="00015AA0" w:rsidP="00015AA0">
      <w:pPr>
        <w:widowControl w:val="0"/>
        <w:autoSpaceDE w:val="0"/>
        <w:autoSpaceDN w:val="0"/>
        <w:adjustRightInd w:val="0"/>
        <w:spacing w:after="0" w:line="240" w:lineRule="auto"/>
        <w:rPr>
          <w:rFonts w:ascii="Calibri" w:hAnsi="Calibri" w:cs="Calibri"/>
        </w:rPr>
      </w:pPr>
    </w:p>
    <w:p w:rsidR="00015AA0" w:rsidRDefault="00015AA0" w:rsidP="00015AA0">
      <w:pPr>
        <w:widowControl w:val="0"/>
        <w:autoSpaceDE w:val="0"/>
        <w:autoSpaceDN w:val="0"/>
        <w:adjustRightInd w:val="0"/>
        <w:spacing w:after="0" w:line="240" w:lineRule="auto"/>
        <w:jc w:val="center"/>
        <w:rPr>
          <w:rFonts w:ascii="Calibri" w:hAnsi="Calibri" w:cs="Calibri"/>
        </w:rPr>
      </w:pPr>
    </w:p>
    <w:p w:rsidR="00015AA0" w:rsidRDefault="00015AA0" w:rsidP="00015AA0">
      <w:pPr>
        <w:widowControl w:val="0"/>
        <w:autoSpaceDE w:val="0"/>
        <w:autoSpaceDN w:val="0"/>
        <w:adjustRightInd w:val="0"/>
        <w:spacing w:after="0" w:line="240" w:lineRule="auto"/>
        <w:jc w:val="center"/>
        <w:rPr>
          <w:rFonts w:ascii="Calibri" w:hAnsi="Calibri" w:cs="Calibri"/>
        </w:rPr>
      </w:pPr>
    </w:p>
    <w:p w:rsidR="00015AA0" w:rsidRDefault="00015AA0" w:rsidP="00015AA0">
      <w:pPr>
        <w:widowControl w:val="0"/>
        <w:autoSpaceDE w:val="0"/>
        <w:autoSpaceDN w:val="0"/>
        <w:adjustRightInd w:val="0"/>
        <w:spacing w:after="0" w:line="240" w:lineRule="auto"/>
        <w:jc w:val="center"/>
        <w:rPr>
          <w:rFonts w:ascii="Calibri" w:hAnsi="Calibri" w:cs="Calibri"/>
        </w:rPr>
      </w:pPr>
    </w:p>
    <w:p w:rsidR="00015AA0" w:rsidRPr="0015088D" w:rsidRDefault="00015AA0" w:rsidP="00015AA0">
      <w:pPr>
        <w:widowControl w:val="0"/>
        <w:autoSpaceDE w:val="0"/>
        <w:autoSpaceDN w:val="0"/>
        <w:adjustRightInd w:val="0"/>
        <w:spacing w:after="0" w:line="240" w:lineRule="auto"/>
        <w:jc w:val="center"/>
        <w:rPr>
          <w:rFonts w:ascii="Calibri" w:hAnsi="Calibri" w:cs="Calibri"/>
        </w:rPr>
      </w:pPr>
    </w:p>
    <w:p w:rsidR="00015AA0" w:rsidRPr="00077867" w:rsidRDefault="00015AA0" w:rsidP="00015AA0">
      <w:pPr>
        <w:widowControl w:val="0"/>
        <w:autoSpaceDE w:val="0"/>
        <w:autoSpaceDN w:val="0"/>
        <w:adjustRightInd w:val="0"/>
        <w:spacing w:after="0" w:line="240" w:lineRule="auto"/>
        <w:jc w:val="center"/>
        <w:rPr>
          <w:rFonts w:ascii="Calibri" w:hAnsi="Calibri" w:cs="Calibri"/>
        </w:rPr>
      </w:pPr>
    </w:p>
    <w:p w:rsidR="00015AA0" w:rsidRPr="00077867" w:rsidRDefault="00015AA0" w:rsidP="00015AA0">
      <w:pPr>
        <w:widowControl w:val="0"/>
        <w:autoSpaceDE w:val="0"/>
        <w:autoSpaceDN w:val="0"/>
        <w:adjustRightInd w:val="0"/>
        <w:spacing w:after="0" w:line="240" w:lineRule="auto"/>
        <w:jc w:val="center"/>
        <w:rPr>
          <w:rFonts w:ascii="Calibri" w:hAnsi="Calibri" w:cs="Calibri"/>
        </w:rPr>
      </w:pPr>
    </w:p>
    <w:p w:rsidR="00015AA0" w:rsidRPr="00077867" w:rsidRDefault="00015AA0" w:rsidP="00015AA0">
      <w:pPr>
        <w:widowControl w:val="0"/>
        <w:autoSpaceDE w:val="0"/>
        <w:autoSpaceDN w:val="0"/>
        <w:adjustRightInd w:val="0"/>
        <w:spacing w:after="0" w:line="240" w:lineRule="auto"/>
        <w:jc w:val="center"/>
        <w:rPr>
          <w:rFonts w:ascii="Calibri" w:hAnsi="Calibri" w:cs="Calibri"/>
        </w:rPr>
      </w:pPr>
    </w:p>
    <w:p w:rsidR="00015AA0" w:rsidRPr="00077867" w:rsidRDefault="00015AA0" w:rsidP="00015AA0">
      <w:pPr>
        <w:widowControl w:val="0"/>
        <w:autoSpaceDE w:val="0"/>
        <w:autoSpaceDN w:val="0"/>
        <w:adjustRightInd w:val="0"/>
        <w:spacing w:after="0" w:line="240" w:lineRule="auto"/>
        <w:jc w:val="center"/>
        <w:rPr>
          <w:rFonts w:ascii="Calibri" w:hAnsi="Calibri" w:cs="Calibri"/>
        </w:rPr>
      </w:pPr>
    </w:p>
    <w:p w:rsidR="00015AA0" w:rsidRPr="00077867" w:rsidRDefault="00015AA0" w:rsidP="00015AA0">
      <w:pPr>
        <w:widowControl w:val="0"/>
        <w:autoSpaceDE w:val="0"/>
        <w:autoSpaceDN w:val="0"/>
        <w:adjustRightInd w:val="0"/>
        <w:spacing w:after="0" w:line="240" w:lineRule="auto"/>
        <w:jc w:val="center"/>
        <w:rPr>
          <w:rFonts w:ascii="Calibri" w:hAnsi="Calibri" w:cs="Calibri"/>
        </w:rPr>
      </w:pPr>
    </w:p>
    <w:p w:rsidR="00015AA0" w:rsidRPr="00077867" w:rsidRDefault="00015AA0" w:rsidP="00015AA0">
      <w:pPr>
        <w:widowControl w:val="0"/>
        <w:autoSpaceDE w:val="0"/>
        <w:autoSpaceDN w:val="0"/>
        <w:adjustRightInd w:val="0"/>
        <w:spacing w:after="0" w:line="240" w:lineRule="auto"/>
        <w:jc w:val="center"/>
        <w:rPr>
          <w:rFonts w:ascii="Calibri" w:hAnsi="Calibri" w:cs="Calibri"/>
        </w:rPr>
      </w:pPr>
    </w:p>
    <w:p w:rsidR="00015AA0" w:rsidRDefault="00015AA0" w:rsidP="00015AA0">
      <w:pPr>
        <w:widowControl w:val="0"/>
        <w:autoSpaceDE w:val="0"/>
        <w:autoSpaceDN w:val="0"/>
        <w:adjustRightInd w:val="0"/>
        <w:spacing w:after="0" w:line="240" w:lineRule="auto"/>
        <w:jc w:val="center"/>
        <w:rPr>
          <w:rFonts w:ascii="Times New Roman CYR" w:hAnsi="Times New Roman CYR" w:cs="Times New Roman CYR"/>
          <w:sz w:val="28"/>
          <w:szCs w:val="28"/>
        </w:rPr>
      </w:pPr>
    </w:p>
    <w:p w:rsidR="00015AA0" w:rsidRDefault="00015AA0" w:rsidP="00015AA0">
      <w:pPr>
        <w:widowControl w:val="0"/>
        <w:autoSpaceDE w:val="0"/>
        <w:autoSpaceDN w:val="0"/>
        <w:adjustRightInd w:val="0"/>
        <w:spacing w:after="0" w:line="240" w:lineRule="auto"/>
        <w:jc w:val="center"/>
        <w:rPr>
          <w:rFonts w:ascii="Times New Roman CYR" w:hAnsi="Times New Roman CYR" w:cs="Times New Roman CYR"/>
          <w:sz w:val="28"/>
          <w:szCs w:val="28"/>
        </w:rPr>
      </w:pPr>
    </w:p>
    <w:p w:rsidR="00015AA0" w:rsidRDefault="00015AA0" w:rsidP="00015AA0">
      <w:pPr>
        <w:widowControl w:val="0"/>
        <w:autoSpaceDE w:val="0"/>
        <w:autoSpaceDN w:val="0"/>
        <w:adjustRightInd w:val="0"/>
        <w:spacing w:after="0" w:line="240" w:lineRule="auto"/>
        <w:jc w:val="center"/>
        <w:rPr>
          <w:rFonts w:ascii="Times New Roman CYR" w:hAnsi="Times New Roman CYR" w:cs="Times New Roman CYR"/>
          <w:sz w:val="28"/>
          <w:szCs w:val="28"/>
        </w:rPr>
      </w:pPr>
    </w:p>
    <w:p w:rsidR="00015AA0" w:rsidRDefault="00015AA0" w:rsidP="00015AA0">
      <w:pPr>
        <w:widowControl w:val="0"/>
        <w:autoSpaceDE w:val="0"/>
        <w:autoSpaceDN w:val="0"/>
        <w:adjustRightInd w:val="0"/>
        <w:spacing w:after="0" w:line="240" w:lineRule="auto"/>
        <w:jc w:val="center"/>
        <w:rPr>
          <w:rFonts w:ascii="Times New Roman CYR" w:hAnsi="Times New Roman CYR" w:cs="Times New Roman CYR"/>
          <w:sz w:val="28"/>
          <w:szCs w:val="28"/>
        </w:rPr>
      </w:pPr>
    </w:p>
    <w:p w:rsidR="00015AA0" w:rsidRPr="00077867" w:rsidRDefault="00015AA0" w:rsidP="00015AA0">
      <w:pPr>
        <w:widowControl w:val="0"/>
        <w:autoSpaceDE w:val="0"/>
        <w:autoSpaceDN w:val="0"/>
        <w:adjustRightInd w:val="0"/>
        <w:spacing w:after="0" w:line="240" w:lineRule="auto"/>
        <w:jc w:val="center"/>
        <w:rPr>
          <w:rFonts w:ascii="Times New Roman" w:hAnsi="Times New Roman"/>
          <w:sz w:val="28"/>
          <w:szCs w:val="28"/>
        </w:rPr>
      </w:pPr>
      <w:r>
        <w:rPr>
          <w:rFonts w:ascii="Times New Roman CYR" w:hAnsi="Times New Roman CYR" w:cs="Times New Roman CYR"/>
          <w:sz w:val="28"/>
          <w:szCs w:val="28"/>
        </w:rPr>
        <w:t>январь 2019, г. Ржев</w:t>
      </w:r>
    </w:p>
    <w:p w:rsidR="00015AA0" w:rsidRDefault="00015AA0" w:rsidP="00015AA0">
      <w:pPr>
        <w:pStyle w:val="a3"/>
        <w:shd w:val="clear" w:color="auto" w:fill="FFFFFF"/>
        <w:spacing w:before="0" w:beforeAutospacing="0" w:after="0" w:afterAutospacing="0"/>
        <w:rPr>
          <w:b/>
          <w:color w:val="000000"/>
        </w:rPr>
      </w:pPr>
    </w:p>
    <w:p w:rsidR="00015AA0" w:rsidRDefault="00015AA0" w:rsidP="00015AA0">
      <w:pPr>
        <w:pStyle w:val="a3"/>
        <w:shd w:val="clear" w:color="auto" w:fill="FFFFFF"/>
        <w:spacing w:before="0" w:beforeAutospacing="0" w:after="0" w:afterAutospacing="0"/>
        <w:rPr>
          <w:b/>
          <w:color w:val="000000"/>
        </w:rPr>
      </w:pPr>
      <w:r>
        <w:rPr>
          <w:b/>
          <w:color w:val="000000"/>
        </w:rPr>
        <w:lastRenderedPageBreak/>
        <w:t>СОДЕРЖАНИЕ</w:t>
      </w:r>
    </w:p>
    <w:p w:rsidR="00015AA0" w:rsidRDefault="00015AA0" w:rsidP="00015AA0">
      <w:pPr>
        <w:pStyle w:val="a3"/>
        <w:shd w:val="clear" w:color="auto" w:fill="FFFFFF"/>
        <w:spacing w:before="0" w:beforeAutospacing="0" w:after="0" w:afterAutospacing="0"/>
        <w:rPr>
          <w:color w:val="000000"/>
        </w:rPr>
      </w:pPr>
    </w:p>
    <w:p w:rsidR="00015AA0" w:rsidRDefault="00015AA0" w:rsidP="00015AA0">
      <w:pPr>
        <w:pStyle w:val="a3"/>
        <w:shd w:val="clear" w:color="auto" w:fill="FFFFFF"/>
        <w:spacing w:before="0" w:beforeAutospacing="0" w:after="0" w:afterAutospacing="0"/>
        <w:rPr>
          <w:color w:val="000000"/>
        </w:rPr>
      </w:pPr>
      <w:r>
        <w:rPr>
          <w:color w:val="000000"/>
        </w:rPr>
        <w:t>1.ВВЕДЕНИЕ…………………………………………………………………….2</w:t>
      </w:r>
    </w:p>
    <w:p w:rsidR="00015AA0" w:rsidRDefault="00015AA0" w:rsidP="00015AA0">
      <w:pPr>
        <w:pStyle w:val="a3"/>
        <w:shd w:val="clear" w:color="auto" w:fill="FFFFFF"/>
        <w:spacing w:before="0" w:beforeAutospacing="0" w:after="0" w:afterAutospacing="0"/>
        <w:rPr>
          <w:color w:val="000000"/>
        </w:rPr>
      </w:pPr>
    </w:p>
    <w:p w:rsidR="00015AA0" w:rsidRDefault="00015AA0" w:rsidP="00015AA0">
      <w:pPr>
        <w:pStyle w:val="a3"/>
        <w:shd w:val="clear" w:color="auto" w:fill="FFFFFF"/>
        <w:spacing w:before="0" w:beforeAutospacing="0" w:after="0" w:afterAutospacing="0"/>
        <w:rPr>
          <w:color w:val="000000"/>
        </w:rPr>
      </w:pPr>
      <w:r>
        <w:rPr>
          <w:color w:val="000000"/>
        </w:rPr>
        <w:t>2. КОМПЛЕКС СПОСОБНОСТЕЙ, УМЕНИЙ И НАВЫКОВ, НЕОБХОДИМЫХ ДЛЯ ПРОФЕССИОНАЛЬНОЙ ДЕЯТЕЛЬНОСТИ КОНЦЕРТМЕЙСТЕРА…………………………………………………………..2</w:t>
      </w:r>
    </w:p>
    <w:p w:rsidR="00015AA0" w:rsidRDefault="00015AA0" w:rsidP="00015AA0">
      <w:pPr>
        <w:pStyle w:val="a3"/>
        <w:shd w:val="clear" w:color="auto" w:fill="FFFFFF"/>
        <w:spacing w:before="0" w:beforeAutospacing="0" w:after="0" w:afterAutospacing="0"/>
        <w:rPr>
          <w:color w:val="000000"/>
        </w:rPr>
      </w:pPr>
    </w:p>
    <w:p w:rsidR="00015AA0" w:rsidRDefault="00015AA0" w:rsidP="00015AA0">
      <w:pPr>
        <w:pStyle w:val="a3"/>
        <w:shd w:val="clear" w:color="auto" w:fill="FFFFFF"/>
        <w:spacing w:before="0" w:beforeAutospacing="0" w:after="0" w:afterAutospacing="0"/>
        <w:rPr>
          <w:color w:val="000000"/>
        </w:rPr>
      </w:pPr>
      <w:r>
        <w:rPr>
          <w:color w:val="000000"/>
        </w:rPr>
        <w:t>3.ЗАКЛЮЧЕНИЕ………………………………………………………………….8</w:t>
      </w:r>
    </w:p>
    <w:p w:rsidR="00015AA0" w:rsidRDefault="00015AA0" w:rsidP="00015AA0">
      <w:pPr>
        <w:pStyle w:val="a3"/>
        <w:shd w:val="clear" w:color="auto" w:fill="FFFFFF"/>
        <w:spacing w:before="0" w:beforeAutospacing="0" w:after="0" w:afterAutospacing="0"/>
        <w:rPr>
          <w:color w:val="000000"/>
        </w:rPr>
      </w:pPr>
    </w:p>
    <w:p w:rsidR="00015AA0" w:rsidRDefault="00015AA0" w:rsidP="00015AA0">
      <w:pPr>
        <w:pStyle w:val="a3"/>
        <w:shd w:val="clear" w:color="auto" w:fill="FFFFFF"/>
        <w:spacing w:before="0" w:beforeAutospacing="0" w:after="0" w:afterAutospacing="0"/>
        <w:rPr>
          <w:color w:val="000000"/>
        </w:rPr>
      </w:pPr>
      <w:r>
        <w:rPr>
          <w:color w:val="000000"/>
        </w:rPr>
        <w:t>БИБЛИОГРАФИЧЕСКИЙ СПИСОК…………………………………………..9</w:t>
      </w:r>
    </w:p>
    <w:p w:rsidR="00015AA0" w:rsidRDefault="00015AA0" w:rsidP="00015AA0">
      <w:pPr>
        <w:pStyle w:val="a3"/>
        <w:shd w:val="clear" w:color="auto" w:fill="FFFFFF"/>
        <w:spacing w:before="0" w:beforeAutospacing="0" w:after="0" w:afterAutospacing="0"/>
        <w:rPr>
          <w:b/>
          <w:bCs/>
          <w:color w:val="000000"/>
        </w:rPr>
      </w:pPr>
    </w:p>
    <w:p w:rsidR="00015AA0" w:rsidRDefault="00015AA0" w:rsidP="00015AA0">
      <w:pPr>
        <w:pStyle w:val="a3"/>
        <w:shd w:val="clear" w:color="auto" w:fill="FFFFFF"/>
        <w:spacing w:before="0" w:beforeAutospacing="0" w:after="0" w:afterAutospacing="0"/>
        <w:jc w:val="both"/>
        <w:rPr>
          <w:color w:val="000000"/>
        </w:rPr>
      </w:pPr>
      <w:r>
        <w:rPr>
          <w:b/>
          <w:bCs/>
          <w:color w:val="000000"/>
        </w:rPr>
        <w:t>1. ВВЕДЕНИЕ</w:t>
      </w:r>
    </w:p>
    <w:p w:rsidR="00015AA0" w:rsidRDefault="00015AA0" w:rsidP="00015AA0">
      <w:pPr>
        <w:pStyle w:val="a3"/>
        <w:shd w:val="clear" w:color="auto" w:fill="FFFFFF"/>
        <w:spacing w:before="0" w:beforeAutospacing="0" w:after="0" w:afterAutospacing="0"/>
        <w:jc w:val="both"/>
        <w:rPr>
          <w:color w:val="000000"/>
        </w:rPr>
      </w:pPr>
      <w:r>
        <w:rPr>
          <w:color w:val="000000"/>
        </w:rPr>
        <w:tab/>
        <w:t>Концертмейстер - самая распространенная профессия среди пианистов. Концертмейстер нужен буквально везде: и в классе – по всем специальностям (кроме собственно пианистов), и на концертной эстраде, и в хоровом коллективе, и в оперном театре, и в хореографии, и на преподавательском поприще (в классе концертмейстерского мастерства). Без концертмейстера не обойдутся музыкальные и общеобразовательные школы, дворцы творчества, эстетические центры, музыкальные и педагогические училища и вузы. Однако при этом многие музыканты склонны относиться к концертмейстерству свысока: игра «под солистом» и по нотам якобы не требует большого мастерства. Это глубоко ошибочная позиция.</w:t>
      </w:r>
    </w:p>
    <w:p w:rsidR="00015AA0" w:rsidRDefault="00015AA0" w:rsidP="00015AA0">
      <w:pPr>
        <w:pStyle w:val="a3"/>
        <w:shd w:val="clear" w:color="auto" w:fill="FFFFFF"/>
        <w:spacing w:before="0" w:beforeAutospacing="0" w:after="0" w:afterAutospacing="0"/>
        <w:jc w:val="both"/>
        <w:rPr>
          <w:color w:val="000000"/>
        </w:rPr>
      </w:pPr>
      <w:r>
        <w:rPr>
          <w:color w:val="000000"/>
        </w:rPr>
        <w:tab/>
        <w:t>Солист и пианист (концертмейстер) в художественном смысле являются членами единого, целостного музыкального организма. Более того, концертмейстерское искусство доступно далеко не всем пианистам. Оно требует высокого музыкального мастерства, художественной культуры и особого призвания.</w:t>
      </w:r>
    </w:p>
    <w:p w:rsidR="00015AA0" w:rsidRDefault="00015AA0" w:rsidP="00015AA0">
      <w:pPr>
        <w:pStyle w:val="a3"/>
        <w:shd w:val="clear" w:color="auto" w:fill="FFFFFF"/>
        <w:spacing w:before="0" w:beforeAutospacing="0" w:after="0" w:afterAutospacing="0"/>
        <w:jc w:val="both"/>
        <w:rPr>
          <w:color w:val="000000"/>
        </w:rPr>
      </w:pPr>
      <w:r>
        <w:rPr>
          <w:color w:val="000000"/>
        </w:rPr>
        <w:tab/>
        <w:t>В обширном поле деятельности пианиста-концертмейстера работа в детской музыкальной школе и школе искусств занимает почетное место. Нет задачи благороднее, чем совместно с педагогом приобщить ребенка к миру прекрасного, помочь ему выработать навыки игры в ансамбле, развить его общую музыкальность. Работа концертмейстера, в связи с возрастными особенностями детского исполнения, отличается рядом дополнительных сложностей и особой ответственностью.</w:t>
      </w:r>
    </w:p>
    <w:p w:rsidR="00015AA0" w:rsidRDefault="00015AA0" w:rsidP="00015AA0">
      <w:pPr>
        <w:pStyle w:val="a3"/>
        <w:shd w:val="clear" w:color="auto" w:fill="FFFFFF"/>
        <w:spacing w:before="0" w:beforeAutospacing="0" w:after="0" w:afterAutospacing="0"/>
        <w:jc w:val="both"/>
        <w:rPr>
          <w:b/>
          <w:color w:val="000000"/>
        </w:rPr>
      </w:pPr>
    </w:p>
    <w:p w:rsidR="00015AA0" w:rsidRDefault="00015AA0" w:rsidP="00015AA0">
      <w:pPr>
        <w:pStyle w:val="a3"/>
        <w:shd w:val="clear" w:color="auto" w:fill="FFFFFF"/>
        <w:spacing w:before="0" w:beforeAutospacing="0" w:after="0" w:afterAutospacing="0"/>
        <w:jc w:val="both"/>
        <w:rPr>
          <w:b/>
          <w:color w:val="000000"/>
        </w:rPr>
      </w:pPr>
      <w:r>
        <w:rPr>
          <w:b/>
          <w:color w:val="000000"/>
        </w:rPr>
        <w:t>2.</w:t>
      </w:r>
      <w:r>
        <w:rPr>
          <w:b/>
          <w:bCs/>
          <w:color w:val="000000"/>
        </w:rPr>
        <w:t>КОМПЛЕКС СПОСОБНОСТЕЙ, УМЕНИЙ И НАВЫКОВ, НЕОБХОДИМЫХ ДЛЯ ПРОФЕССИОНАЛЬНОЙ ДЕЯТЕЛЬНОСТИ КОНЦЕРТМЕЙСТЕРА</w:t>
      </w:r>
    </w:p>
    <w:p w:rsidR="00015AA0" w:rsidRDefault="00015AA0" w:rsidP="00015AA0">
      <w:pPr>
        <w:pStyle w:val="a3"/>
        <w:shd w:val="clear" w:color="auto" w:fill="FFFFFF"/>
        <w:spacing w:before="0" w:beforeAutospacing="0" w:after="0" w:afterAutospacing="0"/>
        <w:jc w:val="both"/>
        <w:rPr>
          <w:color w:val="000000"/>
        </w:rPr>
      </w:pPr>
    </w:p>
    <w:p w:rsidR="00015AA0" w:rsidRDefault="00015AA0" w:rsidP="00015AA0">
      <w:pPr>
        <w:pStyle w:val="a3"/>
        <w:shd w:val="clear" w:color="auto" w:fill="FFFFFF"/>
        <w:spacing w:before="0" w:beforeAutospacing="0" w:after="0" w:afterAutospacing="0"/>
        <w:jc w:val="both"/>
        <w:rPr>
          <w:color w:val="000000"/>
        </w:rPr>
      </w:pPr>
      <w:r>
        <w:rPr>
          <w:color w:val="000000"/>
        </w:rPr>
        <w:tab/>
        <w:t>Концертмейстер – «пианист, помогающий вокалистам, инструменталистам, артистам балета разучивать партии и аккомпанирующий им в на репетициях и в концертах». Понятие «концертмейстер» включает в себя нечто большее: разучивание с солистами их партий, умение контролировать качество их исполнения, знание их исполнительской специфики и причин возникновения трудностей в исполнении, умение подсказать правильный путь к исправлению тех или иных недостатков. Таким образом, в деятельности концертмейстера объединяются творческие, педагогические и психологические функции и их трудно отделить друг от друга в учебных, концертных и конкурсных ситуациях.</w:t>
      </w:r>
    </w:p>
    <w:p w:rsidR="00015AA0" w:rsidRDefault="00015AA0" w:rsidP="00015AA0">
      <w:pPr>
        <w:pStyle w:val="a3"/>
        <w:shd w:val="clear" w:color="auto" w:fill="FFFFFF"/>
        <w:spacing w:before="0" w:beforeAutospacing="0" w:after="0" w:afterAutospacing="0"/>
        <w:jc w:val="both"/>
        <w:rPr>
          <w:color w:val="000000"/>
        </w:rPr>
      </w:pPr>
      <w:r>
        <w:rPr>
          <w:color w:val="000000"/>
        </w:rPr>
        <w:tab/>
        <w:t>Концертмейстерство как отдельный вид исполнительства появился во второй половине Х1Х века, когда большое количество романтической камерной инструментальной и песенно-романсовой лирики потребовало особого умения аккомпанировать солисту. Этому также способствовало расширение количества концертных залов, оперных театров, музыкальных учебных заведений. В то время концертмейстеры, как правило, были «широкого профиля» и умели делать многое: играли с листа хоровые и симфонические партитуры, читали в различных ключах, транспонировали фортепианные партии на любые интервалы и т. д.</w:t>
      </w:r>
    </w:p>
    <w:p w:rsidR="00015AA0" w:rsidRDefault="00015AA0" w:rsidP="00015AA0">
      <w:pPr>
        <w:pStyle w:val="a3"/>
        <w:shd w:val="clear" w:color="auto" w:fill="FFFFFF"/>
        <w:spacing w:before="0" w:beforeAutospacing="0" w:after="0" w:afterAutospacing="0"/>
        <w:jc w:val="both"/>
        <w:rPr>
          <w:color w:val="000000"/>
        </w:rPr>
      </w:pPr>
      <w:r>
        <w:rPr>
          <w:color w:val="000000"/>
        </w:rPr>
        <w:t xml:space="preserve">Со временем эта универсальность была утрачена. Это было связано с все большей дифференциацией всех музыкальных специальностей, усложнением и увеличением </w:t>
      </w:r>
      <w:r>
        <w:rPr>
          <w:color w:val="000000"/>
        </w:rPr>
        <w:lastRenderedPageBreak/>
        <w:t>количества произведений, написанных в каждой из них. Концертмейстеры также стали специализироваться для работы с определенными исполнителями.</w:t>
      </w:r>
    </w:p>
    <w:p w:rsidR="00015AA0" w:rsidRDefault="00015AA0" w:rsidP="00015AA0">
      <w:pPr>
        <w:pStyle w:val="a3"/>
        <w:shd w:val="clear" w:color="auto" w:fill="FFFFFF"/>
        <w:spacing w:before="0" w:beforeAutospacing="0" w:after="0" w:afterAutospacing="0"/>
        <w:jc w:val="both"/>
        <w:rPr>
          <w:color w:val="000000"/>
        </w:rPr>
      </w:pPr>
      <w:r>
        <w:rPr>
          <w:color w:val="000000"/>
        </w:rPr>
        <w:tab/>
        <w:t xml:space="preserve">Какими же качествами и навыками должен обладать пианист, чтобы быть хорошим концертмейстером? Прежде всего, он должен хорошо владеть роялем – как в техническом, так и в музыкальном плане. Плохой пианист никогда не станет хорошим концертмейстером, как, впрочем, всякий хороший пианист не достигнет больших результатов в аккомпанементе, пока не усвоит законы ансамблевых соотношений, не разовьет в себе чуткость к партнеру, не ощутит неразрывность и взаимодействие между партией солиста и партией аккомпанемента. </w:t>
      </w:r>
      <w:r>
        <w:rPr>
          <w:color w:val="000000"/>
        </w:rPr>
        <w:tab/>
        <w:t>Концертмейстерская область музицирования предполагает владение как всем арсеналом пианистического мастерства, так и множеством дополнительных умений, как то: навык сорганизовать партитуру, «выстроить вертикаль», выявить индивидуальную красоту солирующего голоса, обеспечить живую пульсацию музыкальной ткани, дать дирижерскую сетку и т. п. В то же время в искусстве концертмейстера с особой силой проявляются такие краеугольные составляющие деятельности музыканта, как бескорыстность служения красоте, самозабвение во имя солирующего голоса, во имя одушевления партитуры.</w:t>
      </w:r>
    </w:p>
    <w:p w:rsidR="00015AA0" w:rsidRDefault="00015AA0" w:rsidP="00015AA0">
      <w:pPr>
        <w:pStyle w:val="a3"/>
        <w:shd w:val="clear" w:color="auto" w:fill="FFFFFF"/>
        <w:spacing w:before="0" w:beforeAutospacing="0" w:after="0" w:afterAutospacing="0"/>
        <w:jc w:val="both"/>
        <w:rPr>
          <w:color w:val="000000"/>
        </w:rPr>
      </w:pPr>
      <w:r>
        <w:rPr>
          <w:color w:val="000000"/>
        </w:rPr>
        <w:tab/>
        <w:t>Хороший концертмейстер должен обладать общей музыкальной одаренностью, хорошим музыкальным слухом, воображением, умением охватить образную сущность и форму произведения, артистизмом, способностью образно, вдохновенно воплотить замысел автора в концертном исполнении. Концертмейстер должен научиться быстро осваивать музыкальный текст и сразу отличать существенное от менее важного.</w:t>
      </w:r>
    </w:p>
    <w:p w:rsidR="00015AA0" w:rsidRDefault="00015AA0" w:rsidP="00015AA0">
      <w:pPr>
        <w:pStyle w:val="a3"/>
        <w:shd w:val="clear" w:color="auto" w:fill="FFFFFF"/>
        <w:spacing w:before="0" w:beforeAutospacing="0" w:after="0" w:afterAutospacing="0"/>
        <w:jc w:val="both"/>
        <w:rPr>
          <w:color w:val="000000"/>
        </w:rPr>
      </w:pPr>
      <w:r>
        <w:rPr>
          <w:color w:val="000000"/>
        </w:rPr>
        <w:tab/>
        <w:t>Перечислим, какие же знания и навыки необходимы концертмейстеру для начала профессиональной деятельности в школе искусств.</w:t>
      </w:r>
    </w:p>
    <w:p w:rsidR="00015AA0" w:rsidRDefault="00015AA0" w:rsidP="00015AA0">
      <w:pPr>
        <w:pStyle w:val="a3"/>
        <w:shd w:val="clear" w:color="auto" w:fill="FFFFFF"/>
        <w:spacing w:before="0" w:beforeAutospacing="0" w:after="0" w:afterAutospacing="0"/>
        <w:jc w:val="both"/>
        <w:rPr>
          <w:color w:val="000000"/>
        </w:rPr>
      </w:pPr>
      <w:r>
        <w:rPr>
          <w:color w:val="000000"/>
        </w:rPr>
        <w:tab/>
        <w:t>В первую очередь умение читать с листа фортепианную партию любой сложности, понимать смысл воплощаемых в нотах звуков, их роли в построении целого, играя аккомпанемент, видеть и ясно представлять партию солиста, заранее улавливая индивидуальное своеобразие его трактовки и всеми исполнительскими средствами содействовать наиболее яркому его выражению; владение навыками игры в ансамбле; умение транспонировать в пределах терции текст средней трудности, что необходимо при игре с духовыми инструментами, а также для работы с вокалистами;</w:t>
      </w:r>
    </w:p>
    <w:p w:rsidR="00015AA0" w:rsidRDefault="00015AA0" w:rsidP="00015AA0">
      <w:pPr>
        <w:pStyle w:val="a3"/>
        <w:shd w:val="clear" w:color="auto" w:fill="FFFFFF"/>
        <w:spacing w:before="0" w:beforeAutospacing="0" w:after="0" w:afterAutospacing="0"/>
        <w:jc w:val="both"/>
        <w:rPr>
          <w:color w:val="000000"/>
        </w:rPr>
      </w:pPr>
      <w:r>
        <w:rPr>
          <w:color w:val="000000"/>
        </w:rPr>
        <w:tab/>
        <w:t>Хороший концертмейстер проявляет большой интерес к познанию новой, неизвестной музыки, знакомству с нотами тех или иных произведений, слушанию их в записи и на концертах. Концертмейстер не должен упускать случая практически соприкоснуться с различными жанрами исполнительского искусства, стараясь расширить свой опыт и понять особенности каждого вида исполнительства. Любой опыт не пропадет даром; даже если впоследствии определится узкая сфера аккомпаниаторской деятельности, в избранной области всегда будут встречаться в какой-то мере элементы других жанров.</w:t>
      </w:r>
    </w:p>
    <w:p w:rsidR="00015AA0" w:rsidRDefault="00015AA0" w:rsidP="00015AA0">
      <w:pPr>
        <w:pStyle w:val="a3"/>
        <w:shd w:val="clear" w:color="auto" w:fill="FFFFFF"/>
        <w:spacing w:before="0" w:beforeAutospacing="0" w:after="0" w:afterAutospacing="0"/>
        <w:jc w:val="both"/>
        <w:rPr>
          <w:color w:val="000000"/>
        </w:rPr>
      </w:pPr>
      <w:r>
        <w:rPr>
          <w:color w:val="000000"/>
        </w:rPr>
        <w:tab/>
        <w:t>Специфика игры концертмейстера состоит также в том, что он должен найти смысл и удовольствие в том, чтобы быть не солистом, а одним из участников музыкального действия, причем, участником второплановым. Пианисту-солисту предоставлена полная свобода выявления творческой индивидуальности. Концертмейстеру же приходится приспосабливать свое видение музыки к исполнительской манере солиста. Еще труднее, но необходимо при этом сохранить свой индивидуальный облик.</w:t>
      </w:r>
    </w:p>
    <w:p w:rsidR="00015AA0" w:rsidRDefault="00015AA0" w:rsidP="00015AA0">
      <w:pPr>
        <w:pStyle w:val="a3"/>
        <w:shd w:val="clear" w:color="auto" w:fill="FFFFFF"/>
        <w:spacing w:before="0" w:beforeAutospacing="0" w:after="0" w:afterAutospacing="0"/>
        <w:jc w:val="both"/>
        <w:rPr>
          <w:color w:val="000000"/>
        </w:rPr>
      </w:pPr>
      <w:r>
        <w:rPr>
          <w:color w:val="000000"/>
        </w:rPr>
        <w:tab/>
        <w:t>Концертмейстер должен обладать рядом положительных психологических качеств. Так, внимание концертмейстера – это внимание совершенно особого рода. Оно многоплоскостное: его надо распределять не только между двумя собственными руками, но и относить к солисту – главному действующему лицу. В каждый момент важно, что и как делают пальцы, как используется педаль, слуховое внимание занято звуковым балансом (которое представляет основу основ ансамблевого музицирования), звуковедением у солиста; ансамблевое внимание следит за воплощением единства художественного замысла. Такое напряжение внимания требует огромной затраты физических и душевных сил.</w:t>
      </w:r>
    </w:p>
    <w:p w:rsidR="00015AA0" w:rsidRDefault="00015AA0" w:rsidP="00015AA0">
      <w:pPr>
        <w:pStyle w:val="a3"/>
        <w:shd w:val="clear" w:color="auto" w:fill="FFFFFF"/>
        <w:spacing w:before="0" w:beforeAutospacing="0" w:after="0" w:afterAutospacing="0"/>
        <w:jc w:val="both"/>
        <w:rPr>
          <w:color w:val="000000"/>
        </w:rPr>
      </w:pPr>
      <w:r>
        <w:rPr>
          <w:color w:val="000000"/>
        </w:rPr>
        <w:tab/>
        <w:t xml:space="preserve">Мобильность, и быстрота и активность реакции также очень важны для профессиональной деятельности концертмейстера. Он обязан в случае, если солист на концерте или экзамене перепутал музыкальный текст (что часто бывает в детском исполнении), не переставая играть, вовремя подхватить солиста и благополучно довести </w:t>
      </w:r>
      <w:r>
        <w:rPr>
          <w:color w:val="000000"/>
        </w:rPr>
        <w:lastRenderedPageBreak/>
        <w:t>произведение до конца. Опытный концертмейстер всегда может снять неконтролируемое волнение и нервное напряжение ребёнка перед эстрадным выступлением. Лучшее средство для этого – сама музыка: особо выразительная игра аккомпанемента, повышенный тонус исполнения. Творческое вдохновение передается ребёнку и помогает ему обрести уверенность, психологическую, а за ней и мышечную свободу. Воля и самообладание – качества, также необходимые концертмейстеру. При возникновении каких-либо музыкальных неполадок, происшедших на эстраде, он должен твердо помнить, что ни останавливаться, ни поправлять свои ошибки недопустимо, как и выражать свою досаду на ошибку мимикой или жестом.</w:t>
      </w:r>
    </w:p>
    <w:p w:rsidR="00015AA0" w:rsidRDefault="00015AA0" w:rsidP="00015AA0">
      <w:pPr>
        <w:pStyle w:val="a3"/>
        <w:shd w:val="clear" w:color="auto" w:fill="FFFFFF"/>
        <w:spacing w:before="0" w:beforeAutospacing="0" w:after="0" w:afterAutospacing="0"/>
        <w:jc w:val="both"/>
        <w:rPr>
          <w:color w:val="000000"/>
        </w:rPr>
      </w:pPr>
      <w:r>
        <w:rPr>
          <w:color w:val="000000"/>
        </w:rPr>
        <w:tab/>
        <w:t>Функции концертмейстера, работающего в учебном заведении с солистами (с детским контингентом в особенности), носят в значительной мере педагогический характер, поскольку они заключаются, главным образом, в разучивании с солистами нового учебного репертуара. Эта педагогическая сторона концертмейстерской работы требует от пианиста, помимо аккомпаниаторского опыта, ряда специфических навыков и знаний из области смежных исполнительских искусств, а также педагогического чутья и такта.</w:t>
      </w:r>
    </w:p>
    <w:p w:rsidR="00015AA0" w:rsidRDefault="00015AA0" w:rsidP="00015AA0">
      <w:pPr>
        <w:pStyle w:val="a3"/>
        <w:shd w:val="clear" w:color="auto" w:fill="FFFFFF"/>
        <w:spacing w:before="0" w:beforeAutospacing="0" w:after="0" w:afterAutospacing="0"/>
        <w:jc w:val="both"/>
        <w:rPr>
          <w:color w:val="000000"/>
        </w:rPr>
      </w:pPr>
      <w:r>
        <w:rPr>
          <w:color w:val="000000"/>
        </w:rPr>
        <w:tab/>
        <w:t>Чтение с листа и транспонирование.</w:t>
      </w:r>
    </w:p>
    <w:p w:rsidR="00015AA0" w:rsidRDefault="00015AA0" w:rsidP="00015AA0">
      <w:pPr>
        <w:pStyle w:val="a3"/>
        <w:shd w:val="clear" w:color="auto" w:fill="FFFFFF"/>
        <w:spacing w:before="0" w:beforeAutospacing="0" w:after="0" w:afterAutospacing="0"/>
        <w:jc w:val="both"/>
        <w:rPr>
          <w:color w:val="000000"/>
        </w:rPr>
      </w:pPr>
      <w:r>
        <w:rPr>
          <w:color w:val="000000"/>
        </w:rPr>
        <w:tab/>
        <w:t>Одним из важных аспектов деятельности концертмейстера является способность бегло «читать с листа». Нельзя стать профессиональным концертмейстером, если не обладаешь этим навыком. В учебной практике ДШИ часто бывают ситуации, когда у аккомпаниатора нет времени для предварительного ознакомления с нотным текстом. К тому же обилие репертуара, находящегося в обороте в работе с учащимися разных специальностей не создает условий для заучивания текстов и их приходится играть всегда по нотам. От пианиста требуется быстрота ориентировки в нотном тексте, чуткость и внимание к фразировке солиста, умение сразу охватить характер и настроение произведения.</w:t>
      </w:r>
    </w:p>
    <w:p w:rsidR="00015AA0" w:rsidRDefault="00015AA0" w:rsidP="00015AA0">
      <w:pPr>
        <w:pStyle w:val="a3"/>
        <w:shd w:val="clear" w:color="auto" w:fill="FFFFFF"/>
        <w:spacing w:before="0" w:beforeAutospacing="0" w:after="0" w:afterAutospacing="0"/>
        <w:jc w:val="both"/>
        <w:rPr>
          <w:color w:val="000000"/>
        </w:rPr>
      </w:pPr>
      <w:r>
        <w:rPr>
          <w:color w:val="000000"/>
        </w:rPr>
        <w:tab/>
        <w:t>Прежде чем начать аккомпанировать с листа на фортепиано, пианист должен мысленно охватить весь нотный и литературный текст, представить себе характер и настроение музыки, определить основную тональность и темп, обратить внимание на изменения темпа, размера, тональности, на динамические градации, указанные автором, как в партии фортепиано, так и в партии солиста . Мысленное прочтение материала является эффективным методом для овладения навыками чтения с листа. Впрочем, момент мысленного охвата нотного текста предваряет игру и в процессе аккомпанирования, так как прочтение нот всегда предшествует их исполнению.</w:t>
      </w:r>
    </w:p>
    <w:p w:rsidR="00015AA0" w:rsidRDefault="00015AA0" w:rsidP="00015AA0">
      <w:pPr>
        <w:pStyle w:val="a3"/>
        <w:shd w:val="clear" w:color="auto" w:fill="FFFFFF"/>
        <w:spacing w:before="0" w:beforeAutospacing="0" w:after="0" w:afterAutospacing="0"/>
        <w:jc w:val="both"/>
        <w:rPr>
          <w:color w:val="000000"/>
        </w:rPr>
      </w:pPr>
      <w:r>
        <w:rPr>
          <w:color w:val="000000"/>
        </w:rPr>
        <w:tab/>
        <w:t>Фактически воплощение только что прочитанного текста происходит как бы по памяти, ибо внимание все время должно быть сосредоточено на дальнейшем. Не случайно опытный концертмейстер переворачивает страницу за один или два такта до того, как она доиграна до конца. При чтении нот с листа исполнитель должен настолько хорошо ориентироваться в клавиатуре, чтобы ему не было нужды часто на нее поглядывать, и он мог бы мобилизовать все свое зрительское внимание на непрерывном осознании читаемого текста. Особо должно учитываться при этом значение точного охвата басовой линии, ибо неправильно взятый бас, искажая основу звучания и разрушая тональность, может дезориентировать и попросту сбить солиста.</w:t>
      </w:r>
    </w:p>
    <w:p w:rsidR="00015AA0" w:rsidRDefault="00015AA0" w:rsidP="00015AA0">
      <w:pPr>
        <w:pStyle w:val="a3"/>
        <w:shd w:val="clear" w:color="auto" w:fill="FFFFFF"/>
        <w:spacing w:before="0" w:beforeAutospacing="0" w:after="0" w:afterAutospacing="0"/>
        <w:jc w:val="both"/>
        <w:rPr>
          <w:color w:val="000000"/>
        </w:rPr>
      </w:pPr>
      <w:r>
        <w:rPr>
          <w:color w:val="000000"/>
        </w:rPr>
        <w:tab/>
        <w:t>При чтении аккомпанемента с листа в ансамбле с солистом-инструменталистом категорически запрещаются любые остановки и поправки, так как это мгновенно нарушает ансамбль и вынуждает солиста остановиться.</w:t>
      </w:r>
    </w:p>
    <w:p w:rsidR="00015AA0" w:rsidRDefault="00015AA0" w:rsidP="00015AA0">
      <w:pPr>
        <w:pStyle w:val="a3"/>
        <w:shd w:val="clear" w:color="auto" w:fill="FFFFFF"/>
        <w:spacing w:before="0" w:beforeAutospacing="0" w:after="0" w:afterAutospacing="0"/>
        <w:jc w:val="both"/>
        <w:rPr>
          <w:color w:val="000000"/>
        </w:rPr>
      </w:pPr>
      <w:r>
        <w:rPr>
          <w:color w:val="000000"/>
        </w:rPr>
        <w:t xml:space="preserve">Концертмейстер должен постоянно тренироваться в чтении с листа, с тем, чтобы довести эти умения до автоматизма. Однако чтение с листа не тождественно разбору произведения, ибо означает вполне художественное исполнение сразу, без подготовки. Овладение навыками чтения с листа связано с развитием не только внутреннего слуха, но и музыкального сознания, аналитических способностей. Важно быстро понять художественный смысл произведения, уловить самое характерное в его содержании, внутреннюю линию раскрытия музыкального образа; необходимо хорошо ориентироваться в музыкальной форме, гармонической и метроритмической структуре сочинения, уметь отделить главное от второстепенного в любом материале. Тогда открывается возможность читать текст не «нота за нотой», а суммарно, крупными звуковыми комплексами, так же, как протекает и процесс </w:t>
      </w:r>
      <w:r>
        <w:rPr>
          <w:color w:val="000000"/>
        </w:rPr>
        <w:lastRenderedPageBreak/>
        <w:t>чтения словесного текста. Решающим условием успеха является способность расчленять фортепианную фактуру, оставляя лишь самую минимальную основу фортепианной партии, быстро и четко представлять себе главные изменения в пьесе – характера, темпа. тональности, динамики, фактуры и т.д.</w:t>
      </w:r>
    </w:p>
    <w:p w:rsidR="00015AA0" w:rsidRDefault="00015AA0" w:rsidP="00015AA0">
      <w:pPr>
        <w:pStyle w:val="a3"/>
        <w:shd w:val="clear" w:color="auto" w:fill="FFFFFF"/>
        <w:spacing w:before="0" w:beforeAutospacing="0" w:after="0" w:afterAutospacing="0"/>
        <w:jc w:val="both"/>
        <w:rPr>
          <w:color w:val="000000"/>
        </w:rPr>
      </w:pPr>
      <w:r>
        <w:rPr>
          <w:color w:val="000000"/>
        </w:rPr>
        <w:tab/>
        <w:t>Чтение должно вестись по музыкально-смысловым членениям, начиная от простейших интонационных ячеек (мотивов, попевок), и кончая музыкальными фразами, периодами и т.д. Пианист должен уметь быстро группировать ноты по их смысловой принадлежности (мелодической, гармонической) и в такой связи их воспринимать. Такое восприятие сразу же активизирует музыкальное мышление и музыкальную память и дает этим импульс творческому воображению музыканта. Введение в действие этих способностей в процессе восприятия нотного текста является мощным фактором образования слуховых представлений, то есть первейшего условия превращения нотных знаков в музыку.</w:t>
      </w:r>
    </w:p>
    <w:p w:rsidR="00015AA0" w:rsidRDefault="00015AA0" w:rsidP="00015AA0">
      <w:pPr>
        <w:pStyle w:val="a3"/>
        <w:shd w:val="clear" w:color="auto" w:fill="FFFFFF"/>
        <w:spacing w:before="0" w:beforeAutospacing="0" w:after="0" w:afterAutospacing="0"/>
        <w:jc w:val="both"/>
        <w:rPr>
          <w:color w:val="000000"/>
        </w:rPr>
      </w:pPr>
      <w:r>
        <w:rPr>
          <w:color w:val="000000"/>
        </w:rPr>
        <w:tab/>
        <w:t>Игра с листа нотного текста представляет собой одну из самых сложных форм чтения вообще. Помимо напряженной деятельности зрения, в чтении активно участвует слух, контролирующий логику музыкального развития, создающий мысленное представление о ближайшем продолжении музыкального материала. Возникший в сознании исполнителя звуковой образ требует немедленного реального воспроизведения. Это достигается мобилизаций игрового аппарата. Таким образом, задействуются слуховые, зрительные, двигательные, мыслительные и психологические процессы.</w:t>
      </w:r>
    </w:p>
    <w:p w:rsidR="00015AA0" w:rsidRDefault="00015AA0" w:rsidP="00015AA0">
      <w:pPr>
        <w:pStyle w:val="a3"/>
        <w:shd w:val="clear" w:color="auto" w:fill="FFFFFF"/>
        <w:spacing w:before="0" w:beforeAutospacing="0" w:after="0" w:afterAutospacing="0"/>
        <w:jc w:val="both"/>
        <w:rPr>
          <w:color w:val="000000"/>
        </w:rPr>
      </w:pPr>
      <w:r>
        <w:rPr>
          <w:color w:val="000000"/>
        </w:rPr>
        <w:tab/>
        <w:t>Концертмейстер должен быстро и точно поддержать солиста в его намерениях, создать единую с ним исполнительскую концепцию произведения, поддержать в кульминациях, но вместе с тем при необходимости быть незаметным и всегда чутким его помощником. Развитие этих навыков возможно при развитом чувстве ритма и ощущении ритмической пульсации, единой для всех участников ансамбля.</w:t>
      </w:r>
    </w:p>
    <w:p w:rsidR="00015AA0" w:rsidRDefault="00015AA0" w:rsidP="00015AA0">
      <w:pPr>
        <w:pStyle w:val="a3"/>
        <w:shd w:val="clear" w:color="auto" w:fill="FFFFFF"/>
        <w:spacing w:before="0" w:beforeAutospacing="0" w:after="0" w:afterAutospacing="0"/>
        <w:jc w:val="both"/>
        <w:rPr>
          <w:color w:val="000000"/>
        </w:rPr>
      </w:pPr>
      <w:r>
        <w:rPr>
          <w:color w:val="000000"/>
        </w:rPr>
        <w:tab/>
        <w:t>Концертмейстеру школы искусств, помимо чтения с листа, совершенно необходимо умение транспонировать музыку в другую тональность. Умение транспонировать входит в число непременных условий, определяющих его профессиональную пригодность. Основным условием правильного транспонирования является мысленное воспроизведение пьесы в новой тональности. В случае транспонирования на полутон, составляющий интервал увеличенной примы (например, из до минора в до-диез минор), достаточно мысленно проставить другие ключевые знаки и произвести по ходу исполнения подмену случайных знаков.</w:t>
      </w:r>
    </w:p>
    <w:p w:rsidR="00015AA0" w:rsidRDefault="00015AA0" w:rsidP="00015AA0">
      <w:pPr>
        <w:pStyle w:val="a3"/>
        <w:shd w:val="clear" w:color="auto" w:fill="FFFFFF"/>
        <w:spacing w:before="0" w:beforeAutospacing="0" w:after="0" w:afterAutospacing="0"/>
        <w:jc w:val="both"/>
        <w:rPr>
          <w:color w:val="000000"/>
        </w:rPr>
      </w:pPr>
      <w:r>
        <w:rPr>
          <w:color w:val="000000"/>
        </w:rPr>
        <w:tab/>
        <w:t>Транспонирование на интервал малой секунды в некоторых случаях можно представить как переход в тональность, смешенную на увеличенную приму (например, переход из до мажора в ре–бемоль мажор, который мыслится пианистом как до-диез мажор). На интервал секунды транспонировать труднее, так как обозначение читаемых нот не соответствует их реальному звучанию на клавиатуре. В данной ситуации решающую роль приобретает внутреннее слышание транспонируемого произведения, ясное осознание всех модуляций и отклонений, функциональных смен, структуры аккордов и их расположения, интервальных соотношений и взаимосвязей - как по горизонтали, так и по вертикали.</w:t>
      </w:r>
    </w:p>
    <w:p w:rsidR="00015AA0" w:rsidRDefault="00015AA0" w:rsidP="00015AA0">
      <w:pPr>
        <w:pStyle w:val="a3"/>
        <w:shd w:val="clear" w:color="auto" w:fill="FFFFFF"/>
        <w:spacing w:before="0" w:beforeAutospacing="0" w:after="0" w:afterAutospacing="0"/>
        <w:jc w:val="both"/>
        <w:rPr>
          <w:color w:val="000000"/>
        </w:rPr>
      </w:pPr>
      <w:r>
        <w:rPr>
          <w:color w:val="000000"/>
        </w:rPr>
        <w:tab/>
        <w:t>В процессе транспонирования с листа нет времени для мысленного перевода каждого звука на тон ниже или выше. Поэтому огромное значение приобретает умение аккомпаниатора мгновенно определять тип аккорда (трезвучие, секстаккорд, септаккорд в обращении и т.п.), его разрешение, интервал мелодического скачка, характер тонального родства и т. д.</w:t>
      </w:r>
    </w:p>
    <w:p w:rsidR="00015AA0" w:rsidRDefault="00015AA0" w:rsidP="00015AA0">
      <w:pPr>
        <w:pStyle w:val="a3"/>
        <w:shd w:val="clear" w:color="auto" w:fill="FFFFFF"/>
        <w:spacing w:before="0" w:beforeAutospacing="0" w:after="0" w:afterAutospacing="0"/>
        <w:jc w:val="both"/>
        <w:rPr>
          <w:color w:val="000000"/>
        </w:rPr>
      </w:pPr>
      <w:r>
        <w:rPr>
          <w:color w:val="000000"/>
        </w:rPr>
        <w:tab/>
        <w:t>Тренировка навыков транспонирования проводится обычно в следующей последовательности: сначала на интервалы увеличенной примы, затем на интервалы большой и малой секунды, потом на терцию.</w:t>
      </w:r>
    </w:p>
    <w:p w:rsidR="00015AA0" w:rsidRDefault="00015AA0" w:rsidP="00015AA0">
      <w:pPr>
        <w:pStyle w:val="a3"/>
        <w:shd w:val="clear" w:color="auto" w:fill="FFFFFF"/>
        <w:spacing w:before="0" w:beforeAutospacing="0" w:after="0" w:afterAutospacing="0"/>
        <w:jc w:val="both"/>
        <w:rPr>
          <w:color w:val="000000"/>
        </w:rPr>
      </w:pPr>
      <w:r>
        <w:rPr>
          <w:color w:val="000000"/>
        </w:rPr>
        <w:tab/>
        <w:t>При транспонировании на терцию может быть использован облегчающий прием, состоящий в следующем. Если транспонируешь на терцию вверх, то все ноты скрипичного ключа читаются так, как если бы они были написаны в басовом, но с обозначением «на две октавы выше». А при транспонировании на терцию вниз, все ноты басового ключа читаются так, как если бы они были написаны в скрипичном, но с обозначением «на две октавы ниже».</w:t>
      </w:r>
    </w:p>
    <w:p w:rsidR="00015AA0" w:rsidRDefault="00015AA0" w:rsidP="00015AA0">
      <w:pPr>
        <w:pStyle w:val="a3"/>
        <w:shd w:val="clear" w:color="auto" w:fill="FFFFFF"/>
        <w:spacing w:before="0" w:beforeAutospacing="0" w:after="0" w:afterAutospacing="0"/>
        <w:jc w:val="both"/>
        <w:rPr>
          <w:color w:val="000000"/>
        </w:rPr>
      </w:pPr>
      <w:r>
        <w:rPr>
          <w:color w:val="000000"/>
        </w:rPr>
        <w:lastRenderedPageBreak/>
        <w:t>Специфика концертмейстерской работы на занятиях в ДШИ требует от концертмейстера мобильности, гибкого отношения к исполняемой фактуре, умения пользоваться ее удобными вариантами, аранжировкой. Подбор аккомпанемента по слуху является не репродуктивным, а творческим процессом, особенно если концертмейстер не знаком с оригинальным нотным текстом подбираемого сопровождения. В этом случае он создает собственный вариант фактуры, что требует от него самостоятельных музыкально-творческих действий.</w:t>
      </w:r>
    </w:p>
    <w:p w:rsidR="00015AA0" w:rsidRDefault="00015AA0" w:rsidP="00015AA0">
      <w:pPr>
        <w:pStyle w:val="a3"/>
        <w:shd w:val="clear" w:color="auto" w:fill="FFFFFF"/>
        <w:spacing w:before="0" w:beforeAutospacing="0" w:after="0" w:afterAutospacing="0"/>
        <w:jc w:val="both"/>
        <w:rPr>
          <w:color w:val="000000"/>
        </w:rPr>
      </w:pPr>
      <w:r>
        <w:rPr>
          <w:color w:val="000000"/>
        </w:rPr>
        <w:tab/>
        <w:t>Работа концертмейстера на занятиях хора.</w:t>
      </w:r>
    </w:p>
    <w:p w:rsidR="00015AA0" w:rsidRDefault="00015AA0" w:rsidP="00015AA0">
      <w:pPr>
        <w:pStyle w:val="a3"/>
        <w:shd w:val="clear" w:color="auto" w:fill="FFFFFF"/>
        <w:spacing w:before="0" w:beforeAutospacing="0" w:after="0" w:afterAutospacing="0"/>
        <w:jc w:val="both"/>
        <w:rPr>
          <w:color w:val="000000"/>
        </w:rPr>
      </w:pPr>
      <w:r>
        <w:rPr>
          <w:color w:val="000000"/>
        </w:rPr>
        <w:tab/>
        <w:t>Работа концертмейстера с детским хором значительно отличается от занятий с вокалистами. Пианист должен овладеть навыками общения с младшим и старшим хоровыми коллективами. Он должен уметь показать хоровую партитуру на фортепиано, уметь задать хору тон, понимать такие приемы как цепное дыхание, вибрато, выразительная дикция и др. Именно концертмейстер помогает дирижеру в распевании участников хора, предлагая различные виды упражнений, а также способствует формированию вокально-хоровых навыков, задавая четкий ритм работы. Подчеркнем, что не только от дирижера, но от профессионализма аккомпаниатора зависит правильность выбора упражнений для распевания хора. Пианисту необходимо постоянно следить за жестами дирижера, поэтому он обязан знать основы дирижерской техники и уметь играть «по руке» дирижера. Важным моментом в работе концертмейстера является умение трансформировать звучание музыки в зависимости от жестов дирижера, порой даже наперекор логике исполнения произведения.</w:t>
      </w:r>
    </w:p>
    <w:p w:rsidR="00015AA0" w:rsidRDefault="00015AA0" w:rsidP="00015AA0">
      <w:pPr>
        <w:pStyle w:val="a3"/>
        <w:shd w:val="clear" w:color="auto" w:fill="FFFFFF"/>
        <w:spacing w:before="0" w:beforeAutospacing="0" w:after="0" w:afterAutospacing="0"/>
        <w:jc w:val="both"/>
        <w:rPr>
          <w:color w:val="000000"/>
        </w:rPr>
      </w:pPr>
      <w:r>
        <w:rPr>
          <w:color w:val="000000"/>
        </w:rPr>
        <w:tab/>
        <w:t>На занятиях хора концертмейстеру (на этапах разучивания репертуара) иногда нужно показать звучание отдельных фрагментов музыки, проигрывая все или отдельные голоса хоровой партитуры. Здесь не обойтись без навыков беглого чтения хоровой партитуры с листа, а также без умения совместить хоровую партитуру с аккомпанементом в исполняемом произведении. В процессе такой игры следует добиваться выразительности, создавая образец исполнения для участников хора. Через показ на инструменте аккомпаниатор обращает внимание на чистоту интонирования, характер звучания, фразировку, ритм.</w:t>
      </w:r>
    </w:p>
    <w:p w:rsidR="00015AA0" w:rsidRDefault="00015AA0" w:rsidP="00015AA0">
      <w:pPr>
        <w:pStyle w:val="a3"/>
        <w:shd w:val="clear" w:color="auto" w:fill="FFFFFF"/>
        <w:spacing w:before="0" w:beforeAutospacing="0" w:after="0" w:afterAutospacing="0"/>
        <w:jc w:val="both"/>
        <w:rPr>
          <w:color w:val="000000"/>
        </w:rPr>
      </w:pPr>
      <w:r>
        <w:rPr>
          <w:color w:val="000000"/>
        </w:rPr>
        <w:tab/>
        <w:t>При первом исполнении хорового сочинения на фортепиано пианист должен увлечь и заинтересовать хористов. Ему следует точно передать авторский музыкальный текст, создать целостный художественный образ, взять нужный темп, верно распределить кульминации, агогику и др. Играть партитуру нужно так, чтобы максимально приблизить звучание инструмента к хоровой звучности. Показывая хоровую партитуру, концертмейстер обязан подчиняться основным вокально-хоровым законам (певучесть, плавное голосоведение, исполнение цезур, штрихов, соблюдение цезур для взятия дыхания и т.д.). Это поможет хористам понять сущность нового произведения.</w:t>
      </w:r>
    </w:p>
    <w:p w:rsidR="00015AA0" w:rsidRDefault="00015AA0" w:rsidP="00015AA0">
      <w:pPr>
        <w:pStyle w:val="a3"/>
        <w:shd w:val="clear" w:color="auto" w:fill="FFFFFF"/>
        <w:spacing w:before="0" w:beforeAutospacing="0" w:after="0" w:afterAutospacing="0"/>
        <w:jc w:val="both"/>
        <w:rPr>
          <w:color w:val="000000"/>
        </w:rPr>
      </w:pPr>
      <w:r>
        <w:rPr>
          <w:color w:val="000000"/>
        </w:rPr>
        <w:tab/>
        <w:t>Особенности учебного процесса в школе таковы, что отдельные занятия концертмейстер проводит с хоровым коллективом без дирижера. При этом пианист должен учитывать такие моменты, как степень знания хористами музыкального материала, диапазон партий, особенности дыхания, интонационные трудности сочинения и методы их преодоления, степень развития слуховых и певческих данных детей, их музыкального мышления, художественного воображения и др.</w:t>
      </w:r>
    </w:p>
    <w:p w:rsidR="00015AA0" w:rsidRDefault="00015AA0" w:rsidP="00015AA0">
      <w:pPr>
        <w:pStyle w:val="a3"/>
        <w:shd w:val="clear" w:color="auto" w:fill="FFFFFF"/>
        <w:spacing w:before="0" w:beforeAutospacing="0" w:after="0" w:afterAutospacing="0"/>
        <w:jc w:val="both"/>
        <w:rPr>
          <w:color w:val="000000"/>
        </w:rPr>
      </w:pPr>
      <w:r>
        <w:rPr>
          <w:color w:val="000000"/>
        </w:rPr>
        <w:tab/>
        <w:t>Музыкальные образы, которые слышит концертмейстер внутренним слухом, он в какой-то степени делает видимыми. Неверное движение головы или любой другой необоснованный жест аккомпаниатора может вызвать ошибку в звучании хора: неверное вступление голосов, ошибочный динамический нюанс, неточное взятие дыхания, ритмическое колебание и др. Строгость и выразительность движений концертмейстера во время исполнения влияет и на восприятие слушателей зала, в котором выступает хоровой коллектив во время концерта.</w:t>
      </w:r>
    </w:p>
    <w:p w:rsidR="00015AA0" w:rsidRDefault="00015AA0" w:rsidP="00015AA0">
      <w:pPr>
        <w:pStyle w:val="a3"/>
        <w:shd w:val="clear" w:color="auto" w:fill="FFFFFF"/>
        <w:spacing w:before="0" w:beforeAutospacing="0" w:after="0" w:afterAutospacing="0"/>
        <w:jc w:val="both"/>
        <w:rPr>
          <w:color w:val="000000"/>
        </w:rPr>
      </w:pPr>
      <w:r>
        <w:rPr>
          <w:color w:val="000000"/>
        </w:rPr>
        <w:tab/>
        <w:t>Работа в ансамбле с солистами-инструменталистами.</w:t>
      </w:r>
    </w:p>
    <w:p w:rsidR="00015AA0" w:rsidRDefault="00015AA0" w:rsidP="00015AA0">
      <w:pPr>
        <w:pStyle w:val="a3"/>
        <w:shd w:val="clear" w:color="auto" w:fill="FFFFFF"/>
        <w:spacing w:before="0" w:beforeAutospacing="0" w:after="0" w:afterAutospacing="0"/>
        <w:jc w:val="both"/>
        <w:rPr>
          <w:color w:val="000000"/>
        </w:rPr>
      </w:pPr>
      <w:r>
        <w:rPr>
          <w:color w:val="000000"/>
        </w:rPr>
        <w:tab/>
        <w:t xml:space="preserve">Аккомпанирование солистам-инструменталистам имеет свою специфику. Концертмейстеру не обойтись здесь без умения «слышать мельчайшие детали партии солиста, соизмеряя звучность фортепиано с возможностями солирующего инструмента и художественным замыслом солиста» . При аккомпанементе духовым инструментам пианист должен учитывать возможности аппарата солиста, принимать во внимание моменты взятия дыхания при фразировке. Также необходимо контролировать чистоту строя духового </w:t>
      </w:r>
      <w:r>
        <w:rPr>
          <w:color w:val="000000"/>
        </w:rPr>
        <w:lastRenderedPageBreak/>
        <w:t>инструмента с учетом разогрева. Сила, яркость фортепианного звучания в ансамбле с трубой, флейтой, кларнетом может быть больше, чем при аккомпанементе гобою, фаготу, валторне, тубе. При инструментальном аккомпанементе особенно важна тонкая слуховая ориентация пианиста, так как подвижность струнных и деревянных духовых инструментов значительно превышает подвижность человеческого голоса.</w:t>
      </w:r>
    </w:p>
    <w:p w:rsidR="00015AA0" w:rsidRDefault="00015AA0" w:rsidP="00015AA0">
      <w:pPr>
        <w:pStyle w:val="a3"/>
        <w:shd w:val="clear" w:color="auto" w:fill="FFFFFF"/>
        <w:spacing w:before="0" w:beforeAutospacing="0" w:after="0" w:afterAutospacing="0"/>
        <w:jc w:val="both"/>
        <w:rPr>
          <w:color w:val="000000"/>
        </w:rPr>
      </w:pPr>
      <w:r>
        <w:rPr>
          <w:color w:val="000000"/>
        </w:rPr>
        <w:tab/>
        <w:t>Что касается динамической стороны ансамбля с юным солистом, то здесь следует учитывать такие факторы, как степень общемузыкального развития ученика, его техническую оснащенность, наконец, возможности конкретного духового инструмента, на котором он играет. В произведениях, в которых партия рояля является типично аккомпанирующей, солист всегда играют ведущую роль, несмотря на то, что по своему артистическому уровню он является более слабым партнером. В этих условиях хороший концертмейстер не должен выпячивать преимущества своей игры, должен уметь остаться «в тени солиста», подчеркнув и высветив лучшие стороны его игры. В этом отношении очень важным является вопрос о характере игры фортепианных вступлений. Очень комичным будет жалкое звучание флейты в руках слабого ученика или невнятная игра начинающего кларнетиста после «громогласного» вступления концертмейстера. Играя в ансамбле с «неярким» солистом, пианисту следует исполнить вступление очень выразительно, но соизмеряя свою игру со звуковыми и эмоциональными возможностями ученика.</w:t>
      </w:r>
    </w:p>
    <w:p w:rsidR="00015AA0" w:rsidRDefault="00015AA0" w:rsidP="00015AA0">
      <w:pPr>
        <w:pStyle w:val="a3"/>
        <w:shd w:val="clear" w:color="auto" w:fill="FFFFFF"/>
        <w:spacing w:before="0" w:beforeAutospacing="0" w:after="0" w:afterAutospacing="0"/>
        <w:jc w:val="both"/>
        <w:rPr>
          <w:color w:val="000000"/>
        </w:rPr>
      </w:pPr>
      <w:r>
        <w:rPr>
          <w:color w:val="000000"/>
        </w:rPr>
        <w:tab/>
        <w:t>Большое значение для эффективности классной работы имеет характер общения концертмейстера и педагога, так как от этого зависит не только музыкальное продвижение ученика, но и воспитание его как человека. В процессе урока и репетиций педагог нередко высказывает концертмейстеру пожелания, замечания и т.п. Реакция концертмейстера на такие замечания имеет важное значение для воспитания ученика. Основной принцип здесь – заинтересованность концертмейстера, которую должен чувствовать ученик.</w:t>
      </w:r>
    </w:p>
    <w:p w:rsidR="00015AA0" w:rsidRDefault="00015AA0" w:rsidP="00015AA0">
      <w:pPr>
        <w:pStyle w:val="a3"/>
        <w:shd w:val="clear" w:color="auto" w:fill="FFFFFF"/>
        <w:spacing w:before="0" w:beforeAutospacing="0" w:after="0" w:afterAutospacing="0"/>
        <w:jc w:val="both"/>
        <w:rPr>
          <w:color w:val="000000"/>
        </w:rPr>
      </w:pPr>
      <w:r>
        <w:rPr>
          <w:color w:val="000000"/>
        </w:rPr>
        <w:tab/>
        <w:t>В старших классах духовики исполняют крупные концертные формы. В работе пианиста над инструментальными концертами существует своя специфика. Очень часто на учебных концертах исполняются лишь первые «соло» из произведений крупной формы. Так как такие произведения, как правило, имеют двойную экспозицию, то возникает необходимость сделать купюру. Признак хорошей купюры – ее незаметность. Нужно постараться провести главную тему так, как она изложена в начале, а затем сделать переход ближе к вступлению солиста, соблюдая естественность модуляции и необходимую симметрию. Распространенное в практике проигрывание всего нескольких тактов перед вступлением солиста выглядит искусственным и ничего не может дать ученику в смысле настройки на характер музыки. Концертмейстеру приходится что-то сокращать, как бы делая собственное переложение оркестровой партии, но не в ущерб музыке. Важная задача концертмейстера – постараться имитировать звучание оркестра, изобразить на рояле необходимую разницу звучания струнных, духовых или ударных инструментов.</w:t>
      </w:r>
    </w:p>
    <w:p w:rsidR="00015AA0" w:rsidRDefault="00015AA0" w:rsidP="00015AA0">
      <w:pPr>
        <w:pStyle w:val="a3"/>
        <w:shd w:val="clear" w:color="auto" w:fill="FFFFFF"/>
        <w:spacing w:before="0" w:beforeAutospacing="0" w:after="0" w:afterAutospacing="0"/>
        <w:jc w:val="both"/>
        <w:rPr>
          <w:color w:val="000000"/>
        </w:rPr>
      </w:pPr>
      <w:r>
        <w:rPr>
          <w:color w:val="000000"/>
        </w:rPr>
        <w:tab/>
        <w:t>Особо стоит остановиться на концертных и экзаменационных выступлениях пианиста с учениками духового отделения. На этапе выхода произведения на концертное исполнение от концертмейстера зависит, спасет ли он слабую игру ученика, или испортит хорошую. Пианист обязан продумать все организационные детали, включая тот факт, кто будет переворачивать ноты. Пропущенный во время переворота бас или аккорд, к которому привык ученик в классе, может вызвать неожиданную реакцию - вплоть до остановки исполнения. Выйдя на сцену, концертмейстер должен приготовиться к игре раньше своего младшего партнера, если они начинают одновременно. Для этого сразу после настройки флейты или кларнета нужно положить руки на клавиатуру и внимательно следить за учеником, очень часто, особенно в начальных классах, ученики начинают играть сразу после того, как педагог проверил положение рук на инструменте, что может застать концертмейстера врасплох. Конечно, нужно как можно раньше, еще в классе научить учащегося показывать концертмейстеру начало игры, но это умение не у всех появляется сразу. Иногда пианисту бывает необходимо самому показать вступление, но делать это надо в порядке исключения. Ученик, который привык к концертмейстерским показам, отвыкает от самостоятельности и теряет необходимую для солиста инициативу.</w:t>
      </w:r>
    </w:p>
    <w:p w:rsidR="00015AA0" w:rsidRDefault="00015AA0" w:rsidP="00015AA0">
      <w:pPr>
        <w:pStyle w:val="a3"/>
        <w:shd w:val="clear" w:color="auto" w:fill="FFFFFF"/>
        <w:spacing w:before="0" w:beforeAutospacing="0" w:after="0" w:afterAutospacing="0"/>
        <w:jc w:val="both"/>
        <w:rPr>
          <w:color w:val="000000"/>
        </w:rPr>
      </w:pPr>
      <w:r>
        <w:rPr>
          <w:color w:val="000000"/>
        </w:rPr>
        <w:lastRenderedPageBreak/>
        <w:tab/>
        <w:t>Следующий вопрос касается того, должен ли концертмейстер диктовать свою волю солисту во время концертного исполнения, задавая и выдерживая жесткий темп и ритм. Концертмейстер и педагог всеми силами должны стремиться передать инициативу ученику. «Императивные» исполнения в классе допустимы лишь как эпизоды, средство эмоционально разбудить ученика. Сущность же аккомпанирования юному солисту состоит в том, чтобы помочь ему выявить свои, пусть скромные намерения, показать свою игру такой, какая она есть на сегодняшний день. Иногда бывает, что ученик вопреки классной работе (а иногда - и вследствие ее) не справляется на концерте с техническими трудностями и отклоняется от темпа. Не следует резкой акцентировкой подгонять уставшего солиста – это ни к чему не приведет, кроме остановки исполнения. Концертмейстер должен неотступно следовать за учеником, даже если тот путает текст, не выдерживает паузы или удлиняет их. Если солист фальшивит, концертмейстер может попытаться ввести своего подопечного в русло чистой интонации. Если фальшь возникла случайно, но ученик этого не услышал, можно резко выделить в аккомпанементе родственные звуки, чтобы сориентировать его. Если же фальшь не очень резкая, но длительная, то следует, наоборот, спрятать все дублирующие звуки в аккомпанементе и этим несколько сгладить неблагоприятное впечатление.</w:t>
      </w:r>
    </w:p>
    <w:p w:rsidR="00015AA0" w:rsidRDefault="00015AA0" w:rsidP="00015AA0">
      <w:pPr>
        <w:pStyle w:val="a3"/>
        <w:shd w:val="clear" w:color="auto" w:fill="FFFFFF"/>
        <w:spacing w:before="0" w:beforeAutospacing="0" w:after="0" w:afterAutospacing="0"/>
        <w:jc w:val="both"/>
        <w:rPr>
          <w:color w:val="000000"/>
        </w:rPr>
      </w:pPr>
      <w:r>
        <w:rPr>
          <w:color w:val="000000"/>
        </w:rPr>
        <w:tab/>
        <w:t>Очень распространенным недостатком ученической игры является «спотыкание», и концертмейстер должен быть к нему готов. Для этого он должен точно знать, в каком месте текста он сейчас играет, и не отрываться надолго от нот. Обычно ученики пропускают несколько тактов. Быстрая реакция концертмейстера (подхват солиста в нужном месте) сделает эту погрешность почти незаметной для большинства слушателей. Более каверзной является другая, типично детская ошибка. Пропустив несколько тактов, «добросовестный» ученик возвращается назад, чтобы сыграть все пропущенное. Даже опытный концертмейстер может растеряться от такой неожиданности, но с течением времени вырабатывается внимание к тексту и способность сохранять ансамбль с учеником, несмотря на любые сюрпризы.</w:t>
      </w:r>
    </w:p>
    <w:p w:rsidR="00015AA0" w:rsidRDefault="00015AA0" w:rsidP="00015AA0">
      <w:pPr>
        <w:pStyle w:val="a3"/>
        <w:shd w:val="clear" w:color="auto" w:fill="FFFFFF"/>
        <w:spacing w:before="0" w:beforeAutospacing="0" w:after="0" w:afterAutospacing="0"/>
        <w:jc w:val="both"/>
        <w:rPr>
          <w:color w:val="000000"/>
        </w:rPr>
      </w:pPr>
      <w:r>
        <w:rPr>
          <w:color w:val="000000"/>
        </w:rPr>
        <w:tab/>
        <w:t>Иногда даже способный исполнитель на духовом инструменте запутывается в тексте настолько, что это приводит к остановке звучания. Концертмейстеру в этом случае следует сначала применить музыкальную «подсказку», сыграв несколько нот мелодии. Если это не помогло, то надо договориться с учеником, с какого места продолжить исполнение и далее спокойно довести пьесу до конца. Выдержка концертмейстера в таких ситуациях позволит избежать образования у учащегося комплекса боязни эстрады и игры на память. Еще лучше обговаривать до концерта, с каких моментов может быть возобновлено исполнение в случаях остановок в определенных частях формы.</w:t>
      </w:r>
    </w:p>
    <w:p w:rsidR="00015AA0" w:rsidRDefault="00015AA0" w:rsidP="00015AA0">
      <w:pPr>
        <w:pStyle w:val="a3"/>
        <w:shd w:val="clear" w:color="auto" w:fill="FFFFFF"/>
        <w:spacing w:before="0" w:beforeAutospacing="0" w:after="0" w:afterAutospacing="0"/>
        <w:jc w:val="both"/>
        <w:rPr>
          <w:color w:val="000000"/>
        </w:rPr>
      </w:pPr>
      <w:r>
        <w:rPr>
          <w:b/>
          <w:bCs/>
          <w:color w:val="000000"/>
        </w:rPr>
        <w:tab/>
        <w:t>3. ЗАКЛЮЧЕНИЕ</w:t>
      </w:r>
    </w:p>
    <w:p w:rsidR="00015AA0" w:rsidRDefault="00015AA0" w:rsidP="00015AA0">
      <w:pPr>
        <w:pStyle w:val="a3"/>
        <w:shd w:val="clear" w:color="auto" w:fill="FFFFFF"/>
        <w:spacing w:before="0" w:beforeAutospacing="0" w:after="0" w:afterAutospacing="0"/>
        <w:jc w:val="both"/>
        <w:rPr>
          <w:color w:val="000000"/>
        </w:rPr>
      </w:pPr>
      <w:r>
        <w:rPr>
          <w:color w:val="000000"/>
        </w:rPr>
        <w:tab/>
        <w:t>Работа концертмейстера в школе искусств заключает в себе и чисто творческую (художественную), и педагогическую деятельность.</w:t>
      </w:r>
    </w:p>
    <w:p w:rsidR="00015AA0" w:rsidRDefault="00015AA0" w:rsidP="00015AA0">
      <w:pPr>
        <w:pStyle w:val="a3"/>
        <w:shd w:val="clear" w:color="auto" w:fill="FFFFFF"/>
        <w:spacing w:before="0" w:beforeAutospacing="0" w:after="0" w:afterAutospacing="0"/>
        <w:jc w:val="both"/>
        <w:rPr>
          <w:color w:val="000000"/>
        </w:rPr>
      </w:pPr>
      <w:r>
        <w:rPr>
          <w:color w:val="000000"/>
        </w:rPr>
        <w:t>Мастерство концертмейстера глубоко специфично. Оно требует от пианиста не только огромного артистизма, но и разносторонних музыкально-исполнительских дарований, владения ансамблевой техникой, знания основ певческого искусства, особенностей игры на различных инструментах, также отличного музыкального слуха, специальных музыкальных навыков по чтению и транспонированию различных партитур, по импровизационной аранжировке на фортепиано.</w:t>
      </w:r>
    </w:p>
    <w:p w:rsidR="00015AA0" w:rsidRDefault="00015AA0" w:rsidP="00015AA0">
      <w:pPr>
        <w:pStyle w:val="a3"/>
        <w:shd w:val="clear" w:color="auto" w:fill="FFFFFF"/>
        <w:spacing w:before="0" w:beforeAutospacing="0" w:after="0" w:afterAutospacing="0"/>
        <w:jc w:val="both"/>
        <w:rPr>
          <w:color w:val="000000"/>
        </w:rPr>
      </w:pPr>
      <w:r>
        <w:rPr>
          <w:color w:val="000000"/>
        </w:rPr>
        <w:tab/>
        <w:t>Деятельность концертмейстера требует от пианиста применения многосторонних знаний и умений по курсам гармонии, сольфеджио, полифонии, истории музыки, анализа музыкальных произведений, вокальной и хоровой литературы, педагогики – в их взаимосвязях.</w:t>
      </w:r>
    </w:p>
    <w:p w:rsidR="00015AA0" w:rsidRDefault="00015AA0" w:rsidP="00015AA0">
      <w:pPr>
        <w:pStyle w:val="a3"/>
        <w:shd w:val="clear" w:color="auto" w:fill="FFFFFF"/>
        <w:spacing w:before="0" w:beforeAutospacing="0" w:after="0" w:afterAutospacing="0"/>
        <w:jc w:val="both"/>
        <w:rPr>
          <w:color w:val="000000"/>
        </w:rPr>
      </w:pPr>
      <w:r>
        <w:rPr>
          <w:color w:val="000000"/>
        </w:rPr>
        <w:tab/>
        <w:t>Для педагога по специальному классу - концертмейстер – правая рука и первый помощник, музыкальный единомышленник. Для солиста (инструменталиста) - концертмейстер – наперсник его творческих дел; он и помощник, и друг, и наставник, и тренер, и педагог. Право на такую роль может иметь далеко не каждый концертмейстер – оно завоевывается авторитетом солидных знаний, постоянной творческой собранностью, настойчивостью, ответственностью в достижении нужных художественных результатов при совместной работе с солистами, в собственном музыкальном совершенствовании.</w:t>
      </w:r>
    </w:p>
    <w:p w:rsidR="00015AA0" w:rsidRDefault="00015AA0" w:rsidP="00015AA0">
      <w:pPr>
        <w:pStyle w:val="a3"/>
        <w:shd w:val="clear" w:color="auto" w:fill="FFFFFF"/>
        <w:spacing w:before="0" w:beforeAutospacing="0" w:after="0" w:afterAutospacing="0"/>
        <w:jc w:val="both"/>
        <w:rPr>
          <w:color w:val="000000"/>
        </w:rPr>
      </w:pPr>
      <w:r>
        <w:rPr>
          <w:color w:val="000000"/>
        </w:rPr>
        <w:lastRenderedPageBreak/>
        <w:tab/>
        <w:t>Полноценная профессиональная деятельность концертмейстера предполагает наличия у него комплекса психологических качеств личности, таких как большой объем внимания и памяти, высокая работоспособность, мобильность реакции и находчивость в неожиданных ситуациях, выдержка и воля, педагогический такт и чуткость.</w:t>
      </w:r>
    </w:p>
    <w:p w:rsidR="00015AA0" w:rsidRDefault="00015AA0" w:rsidP="00015AA0">
      <w:pPr>
        <w:pStyle w:val="a3"/>
        <w:shd w:val="clear" w:color="auto" w:fill="FFFFFF"/>
        <w:spacing w:before="0" w:beforeAutospacing="0" w:after="0" w:afterAutospacing="0"/>
        <w:jc w:val="both"/>
        <w:rPr>
          <w:color w:val="000000"/>
        </w:rPr>
      </w:pPr>
      <w:r>
        <w:rPr>
          <w:color w:val="000000"/>
        </w:rPr>
        <w:tab/>
        <w:t>Специфика работы концертмейстера в детской школе искусств требует от него особого универсализма, мобильности, умения в случае необходимости переключиться на работу с учащимися различных специальностей. Концертмейстер должен питать особую, бескорыстную любовь к своей специальности, которая (за редким исключением) не приносит внешнего успеха – аплодисментов, цветов, почестей и званий. Он всегда остается «в тени», его работа растворяется в общем труде всего коллектива.</w:t>
      </w:r>
    </w:p>
    <w:p w:rsidR="00015AA0" w:rsidRDefault="00015AA0" w:rsidP="00015AA0">
      <w:pPr>
        <w:pStyle w:val="a3"/>
        <w:shd w:val="clear" w:color="auto" w:fill="FFFFFF"/>
        <w:spacing w:before="0" w:beforeAutospacing="0" w:after="0" w:afterAutospacing="0"/>
        <w:jc w:val="both"/>
        <w:rPr>
          <w:color w:val="000000"/>
        </w:rPr>
      </w:pPr>
    </w:p>
    <w:p w:rsidR="00015AA0" w:rsidRDefault="00015AA0" w:rsidP="00015AA0">
      <w:pPr>
        <w:pStyle w:val="a3"/>
        <w:shd w:val="clear" w:color="auto" w:fill="FFFFFF"/>
        <w:spacing w:before="0" w:beforeAutospacing="0" w:after="0" w:afterAutospacing="0"/>
        <w:jc w:val="both"/>
        <w:rPr>
          <w:color w:val="000000"/>
        </w:rPr>
      </w:pPr>
    </w:p>
    <w:p w:rsidR="00015AA0" w:rsidRDefault="00015AA0" w:rsidP="00015AA0">
      <w:pPr>
        <w:pStyle w:val="a3"/>
        <w:shd w:val="clear" w:color="auto" w:fill="FFFFFF"/>
        <w:spacing w:before="0" w:beforeAutospacing="0" w:after="0" w:afterAutospacing="0"/>
        <w:jc w:val="both"/>
        <w:rPr>
          <w:b/>
          <w:color w:val="000000"/>
        </w:rPr>
      </w:pPr>
    </w:p>
    <w:p w:rsidR="00015AA0" w:rsidRDefault="00015AA0" w:rsidP="00015AA0">
      <w:pPr>
        <w:pStyle w:val="a3"/>
        <w:shd w:val="clear" w:color="auto" w:fill="FFFFFF"/>
        <w:spacing w:before="0" w:beforeAutospacing="0" w:after="0" w:afterAutospacing="0"/>
        <w:jc w:val="both"/>
        <w:rPr>
          <w:b/>
          <w:color w:val="000000"/>
        </w:rPr>
      </w:pPr>
    </w:p>
    <w:p w:rsidR="00015AA0" w:rsidRDefault="00015AA0" w:rsidP="00015AA0">
      <w:pPr>
        <w:pStyle w:val="a3"/>
        <w:shd w:val="clear" w:color="auto" w:fill="FFFFFF"/>
        <w:spacing w:before="0" w:beforeAutospacing="0" w:after="0" w:afterAutospacing="0"/>
        <w:jc w:val="both"/>
        <w:rPr>
          <w:b/>
          <w:color w:val="000000"/>
        </w:rPr>
      </w:pPr>
      <w:bookmarkStart w:id="0" w:name="_GoBack"/>
      <w:bookmarkEnd w:id="0"/>
    </w:p>
    <w:p w:rsidR="00015AA0" w:rsidRDefault="00015AA0" w:rsidP="00015AA0">
      <w:pPr>
        <w:pStyle w:val="a3"/>
        <w:shd w:val="clear" w:color="auto" w:fill="FFFFFF"/>
        <w:spacing w:before="0" w:beforeAutospacing="0" w:after="0" w:afterAutospacing="0"/>
        <w:jc w:val="both"/>
        <w:rPr>
          <w:b/>
          <w:color w:val="000000"/>
        </w:rPr>
      </w:pPr>
      <w:r>
        <w:rPr>
          <w:b/>
          <w:color w:val="000000"/>
        </w:rPr>
        <w:t>БИБЛИОГРАФИЧЕСКИЙ СПИСОК</w:t>
      </w:r>
    </w:p>
    <w:p w:rsidR="00015AA0" w:rsidRDefault="00015AA0" w:rsidP="00015AA0">
      <w:pPr>
        <w:pStyle w:val="a3"/>
        <w:shd w:val="clear" w:color="auto" w:fill="FFFFFF"/>
        <w:spacing w:before="0" w:beforeAutospacing="0" w:after="0" w:afterAutospacing="0"/>
        <w:jc w:val="both"/>
        <w:rPr>
          <w:color w:val="000000"/>
        </w:rPr>
      </w:pPr>
    </w:p>
    <w:p w:rsidR="00015AA0" w:rsidRDefault="00015AA0" w:rsidP="00015AA0">
      <w:pPr>
        <w:pStyle w:val="a3"/>
        <w:shd w:val="clear" w:color="auto" w:fill="FFFFFF"/>
        <w:spacing w:before="0" w:beforeAutospacing="0" w:after="0" w:afterAutospacing="0"/>
        <w:jc w:val="both"/>
        <w:rPr>
          <w:color w:val="000000"/>
        </w:rPr>
      </w:pPr>
      <w:r>
        <w:rPr>
          <w:color w:val="000000"/>
        </w:rPr>
        <w:t>1.Е.М, Шендерович. «В концертмейстерском классе. Размышления педагога». М. Музыка 1996г.</w:t>
      </w:r>
    </w:p>
    <w:p w:rsidR="00015AA0" w:rsidRDefault="00015AA0" w:rsidP="00015AA0">
      <w:pPr>
        <w:pStyle w:val="a3"/>
        <w:shd w:val="clear" w:color="auto" w:fill="FFFFFF"/>
        <w:spacing w:before="0" w:beforeAutospacing="0" w:after="0" w:afterAutospacing="0"/>
        <w:jc w:val="both"/>
        <w:rPr>
          <w:color w:val="000000"/>
        </w:rPr>
      </w:pPr>
      <w:r>
        <w:rPr>
          <w:color w:val="000000"/>
        </w:rPr>
        <w:t>2.«Концертмейстерский класс». Методическая разработка по курсу Московский институт культуры. Сост. Курасова Т.И. , Норинская Л.Д.</w:t>
      </w:r>
    </w:p>
    <w:p w:rsidR="00015AA0" w:rsidRDefault="00015AA0" w:rsidP="00015AA0">
      <w:pPr>
        <w:pStyle w:val="a3"/>
        <w:shd w:val="clear" w:color="auto" w:fill="FFFFFF"/>
        <w:spacing w:before="0" w:beforeAutospacing="0" w:after="0" w:afterAutospacing="0"/>
        <w:jc w:val="both"/>
        <w:rPr>
          <w:color w:val="000000"/>
        </w:rPr>
      </w:pPr>
      <w:r>
        <w:rPr>
          <w:color w:val="000000"/>
        </w:rPr>
        <w:t>3.«Творческие и педагогические аспекты деятельности концертмейстера Детской школы искусств». Дипломная работа Медведевой М.В.</w:t>
      </w:r>
    </w:p>
    <w:p w:rsidR="00015AA0" w:rsidRDefault="00015AA0" w:rsidP="00015AA0">
      <w:pPr>
        <w:pStyle w:val="a3"/>
        <w:shd w:val="clear" w:color="auto" w:fill="FFFFFF"/>
        <w:spacing w:before="0" w:beforeAutospacing="0" w:after="0" w:afterAutospacing="0"/>
        <w:jc w:val="both"/>
        <w:rPr>
          <w:color w:val="000000"/>
        </w:rPr>
      </w:pPr>
      <w:r>
        <w:rPr>
          <w:color w:val="000000"/>
        </w:rPr>
        <w:t>4.Кубанцева Е.И. « Концертмейстерство – музыкальная творческая деятельность». Музыка в школе.</w:t>
      </w:r>
    </w:p>
    <w:p w:rsidR="00015AA0" w:rsidRDefault="00015AA0" w:rsidP="00015AA0">
      <w:pPr>
        <w:pStyle w:val="a3"/>
        <w:shd w:val="clear" w:color="auto" w:fill="FFFFFF"/>
        <w:spacing w:before="0" w:beforeAutospacing="0" w:after="0" w:afterAutospacing="0"/>
        <w:jc w:val="both"/>
        <w:rPr>
          <w:color w:val="000000"/>
        </w:rPr>
      </w:pPr>
      <w:r>
        <w:rPr>
          <w:color w:val="000000"/>
        </w:rPr>
        <w:t>5.В.И. Петрушин «Музыкальная психология». М. «Гуманитарный издательский центр ВЛАДОС».</w:t>
      </w:r>
    </w:p>
    <w:p w:rsidR="00015AA0" w:rsidRDefault="00015AA0" w:rsidP="00015AA0">
      <w:pPr>
        <w:pStyle w:val="a3"/>
        <w:shd w:val="clear" w:color="auto" w:fill="FFFFFF"/>
        <w:spacing w:before="0" w:beforeAutospacing="0" w:after="0" w:afterAutospacing="0"/>
        <w:jc w:val="both"/>
        <w:rPr>
          <w:color w:val="000000"/>
        </w:rPr>
      </w:pPr>
      <w:r>
        <w:rPr>
          <w:color w:val="000000"/>
        </w:rPr>
        <w:t>6.Н.Крючков «Искусство аккомпанемента как предмет обучения» Л. 1991г.</w:t>
      </w:r>
    </w:p>
    <w:p w:rsidR="00015AA0" w:rsidRDefault="00015AA0" w:rsidP="00015AA0">
      <w:pPr>
        <w:pStyle w:val="a3"/>
        <w:shd w:val="clear" w:color="auto" w:fill="FFFFFF"/>
        <w:spacing w:before="0" w:beforeAutospacing="0" w:after="0" w:afterAutospacing="0"/>
        <w:jc w:val="both"/>
        <w:rPr>
          <w:color w:val="000000"/>
        </w:rPr>
      </w:pPr>
      <w:r>
        <w:rPr>
          <w:color w:val="000000"/>
        </w:rPr>
        <w:t>7.Т.И.Смирнова «Интерпретация» Воспитание искусством или искусство воспитания». М.2001</w:t>
      </w:r>
    </w:p>
    <w:p w:rsidR="00015AA0" w:rsidRDefault="00015AA0" w:rsidP="00015AA0">
      <w:pPr>
        <w:pStyle w:val="a3"/>
        <w:shd w:val="clear" w:color="auto" w:fill="FFFFFF"/>
        <w:spacing w:before="0" w:beforeAutospacing="0" w:after="0" w:afterAutospacing="0"/>
        <w:jc w:val="both"/>
        <w:rPr>
          <w:color w:val="000000"/>
        </w:rPr>
      </w:pPr>
      <w:r>
        <w:rPr>
          <w:color w:val="000000"/>
        </w:rPr>
        <w:t>8.Л.А.Баренбойм «Фортепианная педагогика». Классика XXI. Москва 2007г.</w:t>
      </w:r>
    </w:p>
    <w:p w:rsidR="00015AA0" w:rsidRDefault="00015AA0" w:rsidP="00015AA0">
      <w:pPr>
        <w:pStyle w:val="a3"/>
        <w:shd w:val="clear" w:color="auto" w:fill="FFFFFF"/>
        <w:spacing w:before="0" w:beforeAutospacing="0" w:after="0" w:afterAutospacing="0"/>
        <w:jc w:val="both"/>
        <w:rPr>
          <w:color w:val="000000"/>
        </w:rPr>
      </w:pPr>
      <w:r>
        <w:rPr>
          <w:color w:val="000000"/>
        </w:rPr>
        <w:t>9. Воронина В.В «О методах преодоления волнения», Сборник материалов об организации учебного процесса в современной музыкальной школе. - С.-П., Композитор, 2004г.</w:t>
      </w:r>
    </w:p>
    <w:p w:rsidR="00015AA0" w:rsidRDefault="00015AA0" w:rsidP="00015AA0">
      <w:pPr>
        <w:pStyle w:val="a3"/>
        <w:shd w:val="clear" w:color="auto" w:fill="FFFFFF"/>
        <w:spacing w:before="0" w:beforeAutospacing="0" w:after="0" w:afterAutospacing="0"/>
        <w:jc w:val="both"/>
        <w:rPr>
          <w:color w:val="000000"/>
        </w:rPr>
      </w:pPr>
      <w:r>
        <w:rPr>
          <w:color w:val="000000"/>
        </w:rPr>
        <w:t>10.Н.Перельман «В классе рояля» КлассикаXXI. Москва 2007г.</w:t>
      </w:r>
    </w:p>
    <w:p w:rsidR="00015AA0" w:rsidRDefault="00015AA0" w:rsidP="00015AA0"/>
    <w:p w:rsidR="00027222" w:rsidRDefault="00027222"/>
    <w:sectPr w:rsidR="00027222" w:rsidSect="00015AA0">
      <w:pgSz w:w="11906" w:h="16838"/>
      <w:pgMar w:top="79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5AA0"/>
    <w:rsid w:val="0000458A"/>
    <w:rsid w:val="0000592A"/>
    <w:rsid w:val="00012FCE"/>
    <w:rsid w:val="00015AA0"/>
    <w:rsid w:val="0001672B"/>
    <w:rsid w:val="0002501D"/>
    <w:rsid w:val="00027222"/>
    <w:rsid w:val="000308D5"/>
    <w:rsid w:val="00031058"/>
    <w:rsid w:val="00034CC3"/>
    <w:rsid w:val="00035727"/>
    <w:rsid w:val="00036BD2"/>
    <w:rsid w:val="00037E62"/>
    <w:rsid w:val="000404F3"/>
    <w:rsid w:val="00046771"/>
    <w:rsid w:val="00047065"/>
    <w:rsid w:val="00055914"/>
    <w:rsid w:val="00055AC0"/>
    <w:rsid w:val="00061CA4"/>
    <w:rsid w:val="00070F94"/>
    <w:rsid w:val="00072902"/>
    <w:rsid w:val="00072CF0"/>
    <w:rsid w:val="00076091"/>
    <w:rsid w:val="00077A2D"/>
    <w:rsid w:val="00081675"/>
    <w:rsid w:val="00081EEE"/>
    <w:rsid w:val="00082545"/>
    <w:rsid w:val="00083E89"/>
    <w:rsid w:val="00084695"/>
    <w:rsid w:val="000863B9"/>
    <w:rsid w:val="00087248"/>
    <w:rsid w:val="00091137"/>
    <w:rsid w:val="00091B81"/>
    <w:rsid w:val="00092B06"/>
    <w:rsid w:val="000A3BC9"/>
    <w:rsid w:val="000B6F06"/>
    <w:rsid w:val="000C5376"/>
    <w:rsid w:val="000C6C45"/>
    <w:rsid w:val="000D3A51"/>
    <w:rsid w:val="000D7C2C"/>
    <w:rsid w:val="000E34A4"/>
    <w:rsid w:val="000E6F9D"/>
    <w:rsid w:val="000E71AE"/>
    <w:rsid w:val="000F6FA7"/>
    <w:rsid w:val="000F7C7D"/>
    <w:rsid w:val="000F7CB4"/>
    <w:rsid w:val="00103548"/>
    <w:rsid w:val="00104C97"/>
    <w:rsid w:val="001127EA"/>
    <w:rsid w:val="00112B5C"/>
    <w:rsid w:val="00116E55"/>
    <w:rsid w:val="00117A71"/>
    <w:rsid w:val="00117FB5"/>
    <w:rsid w:val="001211C0"/>
    <w:rsid w:val="00125A61"/>
    <w:rsid w:val="001275A9"/>
    <w:rsid w:val="00127EF1"/>
    <w:rsid w:val="00136D1C"/>
    <w:rsid w:val="00140501"/>
    <w:rsid w:val="00142315"/>
    <w:rsid w:val="0014265F"/>
    <w:rsid w:val="00143F6B"/>
    <w:rsid w:val="00145484"/>
    <w:rsid w:val="00150D9C"/>
    <w:rsid w:val="001533B3"/>
    <w:rsid w:val="00153834"/>
    <w:rsid w:val="00154647"/>
    <w:rsid w:val="00164E21"/>
    <w:rsid w:val="0016711A"/>
    <w:rsid w:val="00173FC8"/>
    <w:rsid w:val="001749D5"/>
    <w:rsid w:val="00175845"/>
    <w:rsid w:val="0017620C"/>
    <w:rsid w:val="00183C30"/>
    <w:rsid w:val="00187E49"/>
    <w:rsid w:val="00191F15"/>
    <w:rsid w:val="00194003"/>
    <w:rsid w:val="001A1507"/>
    <w:rsid w:val="001A1651"/>
    <w:rsid w:val="001A1B1F"/>
    <w:rsid w:val="001A4C54"/>
    <w:rsid w:val="001A7530"/>
    <w:rsid w:val="001B0D17"/>
    <w:rsid w:val="001B3F1C"/>
    <w:rsid w:val="001B7A34"/>
    <w:rsid w:val="001C2D3B"/>
    <w:rsid w:val="001C528E"/>
    <w:rsid w:val="001C6241"/>
    <w:rsid w:val="001D0D75"/>
    <w:rsid w:val="001D201B"/>
    <w:rsid w:val="001D69BA"/>
    <w:rsid w:val="001D6AE1"/>
    <w:rsid w:val="001E127F"/>
    <w:rsid w:val="001E1814"/>
    <w:rsid w:val="001E34D3"/>
    <w:rsid w:val="001E3717"/>
    <w:rsid w:val="001E7734"/>
    <w:rsid w:val="001F0C2A"/>
    <w:rsid w:val="00201BF5"/>
    <w:rsid w:val="00202103"/>
    <w:rsid w:val="002054C8"/>
    <w:rsid w:val="00207901"/>
    <w:rsid w:val="00222BC1"/>
    <w:rsid w:val="00224210"/>
    <w:rsid w:val="00225032"/>
    <w:rsid w:val="002260F6"/>
    <w:rsid w:val="002306C1"/>
    <w:rsid w:val="002349C1"/>
    <w:rsid w:val="002375D5"/>
    <w:rsid w:val="0024067D"/>
    <w:rsid w:val="00240DE6"/>
    <w:rsid w:val="0024102F"/>
    <w:rsid w:val="00243158"/>
    <w:rsid w:val="00243FB6"/>
    <w:rsid w:val="00244C4C"/>
    <w:rsid w:val="002466C0"/>
    <w:rsid w:val="00253EC2"/>
    <w:rsid w:val="0025555F"/>
    <w:rsid w:val="00255625"/>
    <w:rsid w:val="00264925"/>
    <w:rsid w:val="00265B18"/>
    <w:rsid w:val="002669E5"/>
    <w:rsid w:val="00266FD9"/>
    <w:rsid w:val="0026738F"/>
    <w:rsid w:val="00267702"/>
    <w:rsid w:val="002742CE"/>
    <w:rsid w:val="002751A4"/>
    <w:rsid w:val="0028030F"/>
    <w:rsid w:val="0028641F"/>
    <w:rsid w:val="00287D16"/>
    <w:rsid w:val="00290254"/>
    <w:rsid w:val="0029258E"/>
    <w:rsid w:val="00296FA1"/>
    <w:rsid w:val="002A073C"/>
    <w:rsid w:val="002A1084"/>
    <w:rsid w:val="002B1F50"/>
    <w:rsid w:val="002B7C70"/>
    <w:rsid w:val="002C2BFB"/>
    <w:rsid w:val="002C42D7"/>
    <w:rsid w:val="002C4FEA"/>
    <w:rsid w:val="002D1B89"/>
    <w:rsid w:val="002D2369"/>
    <w:rsid w:val="002D358E"/>
    <w:rsid w:val="002D7DAE"/>
    <w:rsid w:val="002E0DEE"/>
    <w:rsid w:val="002E4EE0"/>
    <w:rsid w:val="002E7F9D"/>
    <w:rsid w:val="002F3523"/>
    <w:rsid w:val="00301973"/>
    <w:rsid w:val="0030251F"/>
    <w:rsid w:val="003025FF"/>
    <w:rsid w:val="00316A1D"/>
    <w:rsid w:val="0031798B"/>
    <w:rsid w:val="003202B8"/>
    <w:rsid w:val="0032182B"/>
    <w:rsid w:val="003400E7"/>
    <w:rsid w:val="00340FC3"/>
    <w:rsid w:val="0034491B"/>
    <w:rsid w:val="00351169"/>
    <w:rsid w:val="00355305"/>
    <w:rsid w:val="00355717"/>
    <w:rsid w:val="0036056F"/>
    <w:rsid w:val="00360B17"/>
    <w:rsid w:val="00360B20"/>
    <w:rsid w:val="00362AE5"/>
    <w:rsid w:val="00363396"/>
    <w:rsid w:val="00365A18"/>
    <w:rsid w:val="00371E12"/>
    <w:rsid w:val="003755DB"/>
    <w:rsid w:val="00380C1E"/>
    <w:rsid w:val="0038256B"/>
    <w:rsid w:val="00383446"/>
    <w:rsid w:val="00383F20"/>
    <w:rsid w:val="0038556E"/>
    <w:rsid w:val="00385979"/>
    <w:rsid w:val="00385D96"/>
    <w:rsid w:val="00386654"/>
    <w:rsid w:val="00386938"/>
    <w:rsid w:val="003902EF"/>
    <w:rsid w:val="00394077"/>
    <w:rsid w:val="003A00B5"/>
    <w:rsid w:val="003A0549"/>
    <w:rsid w:val="003A26E4"/>
    <w:rsid w:val="003B3BB4"/>
    <w:rsid w:val="003B6927"/>
    <w:rsid w:val="003C0BCF"/>
    <w:rsid w:val="003C0C6A"/>
    <w:rsid w:val="003C1CCF"/>
    <w:rsid w:val="003C2839"/>
    <w:rsid w:val="003C369F"/>
    <w:rsid w:val="003C3D03"/>
    <w:rsid w:val="003C5313"/>
    <w:rsid w:val="003C6CC4"/>
    <w:rsid w:val="003C7273"/>
    <w:rsid w:val="003D2EFF"/>
    <w:rsid w:val="003E3F5C"/>
    <w:rsid w:val="003E4ED8"/>
    <w:rsid w:val="003E5E7F"/>
    <w:rsid w:val="003F42DF"/>
    <w:rsid w:val="003F4702"/>
    <w:rsid w:val="003F635A"/>
    <w:rsid w:val="003F7171"/>
    <w:rsid w:val="003F7657"/>
    <w:rsid w:val="0040602E"/>
    <w:rsid w:val="00412062"/>
    <w:rsid w:val="00412D28"/>
    <w:rsid w:val="0041639E"/>
    <w:rsid w:val="0043436C"/>
    <w:rsid w:val="004346E3"/>
    <w:rsid w:val="00437CF8"/>
    <w:rsid w:val="00440F3B"/>
    <w:rsid w:val="004444A8"/>
    <w:rsid w:val="00445192"/>
    <w:rsid w:val="004474FC"/>
    <w:rsid w:val="0045165C"/>
    <w:rsid w:val="004520C5"/>
    <w:rsid w:val="00452976"/>
    <w:rsid w:val="00456493"/>
    <w:rsid w:val="004614BD"/>
    <w:rsid w:val="00464E23"/>
    <w:rsid w:val="00465ED5"/>
    <w:rsid w:val="0046719E"/>
    <w:rsid w:val="004678FE"/>
    <w:rsid w:val="00470881"/>
    <w:rsid w:val="0047791B"/>
    <w:rsid w:val="004811AD"/>
    <w:rsid w:val="004824B5"/>
    <w:rsid w:val="00487461"/>
    <w:rsid w:val="00490D0F"/>
    <w:rsid w:val="00492A71"/>
    <w:rsid w:val="004A017C"/>
    <w:rsid w:val="004A46B6"/>
    <w:rsid w:val="004A5C4C"/>
    <w:rsid w:val="004B4D45"/>
    <w:rsid w:val="004C0896"/>
    <w:rsid w:val="004C47E1"/>
    <w:rsid w:val="004C735C"/>
    <w:rsid w:val="004D06BD"/>
    <w:rsid w:val="004D22BB"/>
    <w:rsid w:val="004E0771"/>
    <w:rsid w:val="004E3585"/>
    <w:rsid w:val="004E635D"/>
    <w:rsid w:val="004E73E9"/>
    <w:rsid w:val="004F2C6F"/>
    <w:rsid w:val="0050467F"/>
    <w:rsid w:val="00507808"/>
    <w:rsid w:val="0051041E"/>
    <w:rsid w:val="00514395"/>
    <w:rsid w:val="005144D0"/>
    <w:rsid w:val="00515C51"/>
    <w:rsid w:val="00516037"/>
    <w:rsid w:val="0051725F"/>
    <w:rsid w:val="0052173F"/>
    <w:rsid w:val="005221BE"/>
    <w:rsid w:val="00526790"/>
    <w:rsid w:val="00530BAB"/>
    <w:rsid w:val="005323EE"/>
    <w:rsid w:val="00532799"/>
    <w:rsid w:val="005361F0"/>
    <w:rsid w:val="00544AE5"/>
    <w:rsid w:val="00551AE2"/>
    <w:rsid w:val="00552572"/>
    <w:rsid w:val="0055573C"/>
    <w:rsid w:val="00556800"/>
    <w:rsid w:val="005572E2"/>
    <w:rsid w:val="00560D73"/>
    <w:rsid w:val="00572058"/>
    <w:rsid w:val="00573D28"/>
    <w:rsid w:val="00575A80"/>
    <w:rsid w:val="00576398"/>
    <w:rsid w:val="005773A6"/>
    <w:rsid w:val="0058002E"/>
    <w:rsid w:val="00586806"/>
    <w:rsid w:val="00586E3E"/>
    <w:rsid w:val="00591604"/>
    <w:rsid w:val="00591FDA"/>
    <w:rsid w:val="005945FD"/>
    <w:rsid w:val="005950D0"/>
    <w:rsid w:val="00595662"/>
    <w:rsid w:val="0059738D"/>
    <w:rsid w:val="00597F49"/>
    <w:rsid w:val="005A78E1"/>
    <w:rsid w:val="005B1044"/>
    <w:rsid w:val="005B1E5F"/>
    <w:rsid w:val="005B5B3E"/>
    <w:rsid w:val="005B740D"/>
    <w:rsid w:val="005B749C"/>
    <w:rsid w:val="005C2C8D"/>
    <w:rsid w:val="005C5650"/>
    <w:rsid w:val="005D1D52"/>
    <w:rsid w:val="005E6CC1"/>
    <w:rsid w:val="005F193E"/>
    <w:rsid w:val="00603F84"/>
    <w:rsid w:val="00606997"/>
    <w:rsid w:val="006128AF"/>
    <w:rsid w:val="00613628"/>
    <w:rsid w:val="00614C3B"/>
    <w:rsid w:val="006151A1"/>
    <w:rsid w:val="006213B1"/>
    <w:rsid w:val="00624B3D"/>
    <w:rsid w:val="00625582"/>
    <w:rsid w:val="006258CE"/>
    <w:rsid w:val="00642C59"/>
    <w:rsid w:val="00644818"/>
    <w:rsid w:val="00645457"/>
    <w:rsid w:val="00646238"/>
    <w:rsid w:val="006510ED"/>
    <w:rsid w:val="0065607B"/>
    <w:rsid w:val="0065717D"/>
    <w:rsid w:val="00657E30"/>
    <w:rsid w:val="0066126F"/>
    <w:rsid w:val="006612B6"/>
    <w:rsid w:val="006621BD"/>
    <w:rsid w:val="00663578"/>
    <w:rsid w:val="00677435"/>
    <w:rsid w:val="0068097F"/>
    <w:rsid w:val="00680A94"/>
    <w:rsid w:val="0068213F"/>
    <w:rsid w:val="00682DAD"/>
    <w:rsid w:val="006864E3"/>
    <w:rsid w:val="006912DE"/>
    <w:rsid w:val="006945B4"/>
    <w:rsid w:val="0069715E"/>
    <w:rsid w:val="00697909"/>
    <w:rsid w:val="006A0CF2"/>
    <w:rsid w:val="006A2C4E"/>
    <w:rsid w:val="006A3175"/>
    <w:rsid w:val="006A591B"/>
    <w:rsid w:val="006B0624"/>
    <w:rsid w:val="006B48DD"/>
    <w:rsid w:val="006B4C84"/>
    <w:rsid w:val="006B5AC5"/>
    <w:rsid w:val="006C21EB"/>
    <w:rsid w:val="006C3BA8"/>
    <w:rsid w:val="006C703F"/>
    <w:rsid w:val="006D06D4"/>
    <w:rsid w:val="006D070C"/>
    <w:rsid w:val="006D5020"/>
    <w:rsid w:val="006D6045"/>
    <w:rsid w:val="006E2775"/>
    <w:rsid w:val="006E5032"/>
    <w:rsid w:val="006E679E"/>
    <w:rsid w:val="006E7A54"/>
    <w:rsid w:val="006F1E44"/>
    <w:rsid w:val="006F2038"/>
    <w:rsid w:val="006F49F6"/>
    <w:rsid w:val="006F4D54"/>
    <w:rsid w:val="006F4EBE"/>
    <w:rsid w:val="00703257"/>
    <w:rsid w:val="0070756A"/>
    <w:rsid w:val="007108D2"/>
    <w:rsid w:val="007146EF"/>
    <w:rsid w:val="007165F6"/>
    <w:rsid w:val="0071708F"/>
    <w:rsid w:val="007267D8"/>
    <w:rsid w:val="00730582"/>
    <w:rsid w:val="00731063"/>
    <w:rsid w:val="007365F7"/>
    <w:rsid w:val="0073671D"/>
    <w:rsid w:val="00736FAC"/>
    <w:rsid w:val="0074060C"/>
    <w:rsid w:val="00742504"/>
    <w:rsid w:val="007445A6"/>
    <w:rsid w:val="007527F7"/>
    <w:rsid w:val="00760CDD"/>
    <w:rsid w:val="00761682"/>
    <w:rsid w:val="007641B5"/>
    <w:rsid w:val="00766374"/>
    <w:rsid w:val="007711D2"/>
    <w:rsid w:val="00771D90"/>
    <w:rsid w:val="00773330"/>
    <w:rsid w:val="0077402B"/>
    <w:rsid w:val="00775B35"/>
    <w:rsid w:val="00781440"/>
    <w:rsid w:val="00786AD5"/>
    <w:rsid w:val="00793120"/>
    <w:rsid w:val="0079662F"/>
    <w:rsid w:val="007A245F"/>
    <w:rsid w:val="007A2F73"/>
    <w:rsid w:val="007A4138"/>
    <w:rsid w:val="007A4401"/>
    <w:rsid w:val="007A7AA5"/>
    <w:rsid w:val="007B26D2"/>
    <w:rsid w:val="007B2FBD"/>
    <w:rsid w:val="007B4445"/>
    <w:rsid w:val="007B585D"/>
    <w:rsid w:val="007B7B91"/>
    <w:rsid w:val="007C2D42"/>
    <w:rsid w:val="007C49A6"/>
    <w:rsid w:val="007D09B3"/>
    <w:rsid w:val="007D22ED"/>
    <w:rsid w:val="007D3B49"/>
    <w:rsid w:val="007D401D"/>
    <w:rsid w:val="007D5197"/>
    <w:rsid w:val="007D52CB"/>
    <w:rsid w:val="007D5EBD"/>
    <w:rsid w:val="007D6E16"/>
    <w:rsid w:val="007E0CF3"/>
    <w:rsid w:val="007E3E6A"/>
    <w:rsid w:val="007E4386"/>
    <w:rsid w:val="007E7AC7"/>
    <w:rsid w:val="007F10B0"/>
    <w:rsid w:val="007F1A0D"/>
    <w:rsid w:val="007F24AC"/>
    <w:rsid w:val="007F57B3"/>
    <w:rsid w:val="007F58B4"/>
    <w:rsid w:val="007F5F46"/>
    <w:rsid w:val="007F7C77"/>
    <w:rsid w:val="007F7C89"/>
    <w:rsid w:val="00812CF9"/>
    <w:rsid w:val="0081589F"/>
    <w:rsid w:val="00825934"/>
    <w:rsid w:val="0082727B"/>
    <w:rsid w:val="008276DD"/>
    <w:rsid w:val="00830899"/>
    <w:rsid w:val="008331DA"/>
    <w:rsid w:val="0083643E"/>
    <w:rsid w:val="00837EF8"/>
    <w:rsid w:val="00842D0A"/>
    <w:rsid w:val="008479E4"/>
    <w:rsid w:val="00850F77"/>
    <w:rsid w:val="00851AD1"/>
    <w:rsid w:val="0085599E"/>
    <w:rsid w:val="00855EDF"/>
    <w:rsid w:val="008578AC"/>
    <w:rsid w:val="00861ED7"/>
    <w:rsid w:val="00865B9D"/>
    <w:rsid w:val="00866C8B"/>
    <w:rsid w:val="00870417"/>
    <w:rsid w:val="00872EFC"/>
    <w:rsid w:val="00875314"/>
    <w:rsid w:val="008756BF"/>
    <w:rsid w:val="00887650"/>
    <w:rsid w:val="00890918"/>
    <w:rsid w:val="008A0002"/>
    <w:rsid w:val="008A7158"/>
    <w:rsid w:val="008B0541"/>
    <w:rsid w:val="008B0D41"/>
    <w:rsid w:val="008B0FA4"/>
    <w:rsid w:val="008B1847"/>
    <w:rsid w:val="008B38E2"/>
    <w:rsid w:val="008B3C54"/>
    <w:rsid w:val="008B4DD1"/>
    <w:rsid w:val="008B5EFC"/>
    <w:rsid w:val="008B789F"/>
    <w:rsid w:val="008C4374"/>
    <w:rsid w:val="008D0DA9"/>
    <w:rsid w:val="008D10AA"/>
    <w:rsid w:val="008D4EFF"/>
    <w:rsid w:val="008E1A08"/>
    <w:rsid w:val="008E4410"/>
    <w:rsid w:val="008E699D"/>
    <w:rsid w:val="008F0BC2"/>
    <w:rsid w:val="008F0C10"/>
    <w:rsid w:val="008F18BE"/>
    <w:rsid w:val="008F46A5"/>
    <w:rsid w:val="008F5B72"/>
    <w:rsid w:val="008F7C8F"/>
    <w:rsid w:val="009031F2"/>
    <w:rsid w:val="0090635B"/>
    <w:rsid w:val="0090778D"/>
    <w:rsid w:val="00907A1D"/>
    <w:rsid w:val="0091314B"/>
    <w:rsid w:val="00914ABA"/>
    <w:rsid w:val="009203BB"/>
    <w:rsid w:val="009318E9"/>
    <w:rsid w:val="00932DFB"/>
    <w:rsid w:val="009344A8"/>
    <w:rsid w:val="0093450B"/>
    <w:rsid w:val="00936619"/>
    <w:rsid w:val="00941688"/>
    <w:rsid w:val="00945240"/>
    <w:rsid w:val="009463C5"/>
    <w:rsid w:val="0095023B"/>
    <w:rsid w:val="00953598"/>
    <w:rsid w:val="009572BB"/>
    <w:rsid w:val="00965FB1"/>
    <w:rsid w:val="00966164"/>
    <w:rsid w:val="009662B6"/>
    <w:rsid w:val="00967CDE"/>
    <w:rsid w:val="00970C65"/>
    <w:rsid w:val="0097621D"/>
    <w:rsid w:val="00976B39"/>
    <w:rsid w:val="0098332F"/>
    <w:rsid w:val="00983450"/>
    <w:rsid w:val="00985371"/>
    <w:rsid w:val="009921F6"/>
    <w:rsid w:val="009961B3"/>
    <w:rsid w:val="009A25A1"/>
    <w:rsid w:val="009A3D91"/>
    <w:rsid w:val="009A70F4"/>
    <w:rsid w:val="009B3CC3"/>
    <w:rsid w:val="009C04E8"/>
    <w:rsid w:val="009C237A"/>
    <w:rsid w:val="009C58AF"/>
    <w:rsid w:val="009C6AA1"/>
    <w:rsid w:val="009D02E1"/>
    <w:rsid w:val="009D0B27"/>
    <w:rsid w:val="009D64ED"/>
    <w:rsid w:val="009D779A"/>
    <w:rsid w:val="009E07AE"/>
    <w:rsid w:val="009E1896"/>
    <w:rsid w:val="009E7322"/>
    <w:rsid w:val="009F5FA0"/>
    <w:rsid w:val="009F78DE"/>
    <w:rsid w:val="00A03779"/>
    <w:rsid w:val="00A03D63"/>
    <w:rsid w:val="00A045F6"/>
    <w:rsid w:val="00A068CF"/>
    <w:rsid w:val="00A1248F"/>
    <w:rsid w:val="00A13238"/>
    <w:rsid w:val="00A14F45"/>
    <w:rsid w:val="00A153F0"/>
    <w:rsid w:val="00A205DE"/>
    <w:rsid w:val="00A26F64"/>
    <w:rsid w:val="00A32CB8"/>
    <w:rsid w:val="00A350EC"/>
    <w:rsid w:val="00A37D1B"/>
    <w:rsid w:val="00A4517B"/>
    <w:rsid w:val="00A53D1E"/>
    <w:rsid w:val="00A558E1"/>
    <w:rsid w:val="00A57221"/>
    <w:rsid w:val="00A6071A"/>
    <w:rsid w:val="00A608E3"/>
    <w:rsid w:val="00A61787"/>
    <w:rsid w:val="00A624DE"/>
    <w:rsid w:val="00A634AE"/>
    <w:rsid w:val="00A66203"/>
    <w:rsid w:val="00A665ED"/>
    <w:rsid w:val="00A67BDF"/>
    <w:rsid w:val="00A70344"/>
    <w:rsid w:val="00A713BD"/>
    <w:rsid w:val="00A730CA"/>
    <w:rsid w:val="00A77362"/>
    <w:rsid w:val="00A80885"/>
    <w:rsid w:val="00A82A3E"/>
    <w:rsid w:val="00A841D6"/>
    <w:rsid w:val="00A87FD2"/>
    <w:rsid w:val="00A93578"/>
    <w:rsid w:val="00A95709"/>
    <w:rsid w:val="00A96C2E"/>
    <w:rsid w:val="00AA0598"/>
    <w:rsid w:val="00AA13A5"/>
    <w:rsid w:val="00AA23DA"/>
    <w:rsid w:val="00AB1626"/>
    <w:rsid w:val="00AB399A"/>
    <w:rsid w:val="00AB5F26"/>
    <w:rsid w:val="00AB6C6C"/>
    <w:rsid w:val="00AC10CB"/>
    <w:rsid w:val="00AD1049"/>
    <w:rsid w:val="00AD449C"/>
    <w:rsid w:val="00AD4B28"/>
    <w:rsid w:val="00AE1B09"/>
    <w:rsid w:val="00AE4C07"/>
    <w:rsid w:val="00AE65AF"/>
    <w:rsid w:val="00AE6D7D"/>
    <w:rsid w:val="00AE72FF"/>
    <w:rsid w:val="00AF3AF3"/>
    <w:rsid w:val="00AF4191"/>
    <w:rsid w:val="00AF5781"/>
    <w:rsid w:val="00B003EC"/>
    <w:rsid w:val="00B008A1"/>
    <w:rsid w:val="00B0155A"/>
    <w:rsid w:val="00B06527"/>
    <w:rsid w:val="00B06A5E"/>
    <w:rsid w:val="00B06DEA"/>
    <w:rsid w:val="00B072F3"/>
    <w:rsid w:val="00B15984"/>
    <w:rsid w:val="00B1649B"/>
    <w:rsid w:val="00B20B73"/>
    <w:rsid w:val="00B27307"/>
    <w:rsid w:val="00B3147E"/>
    <w:rsid w:val="00B35293"/>
    <w:rsid w:val="00B37D12"/>
    <w:rsid w:val="00B41C95"/>
    <w:rsid w:val="00B4278F"/>
    <w:rsid w:val="00B43515"/>
    <w:rsid w:val="00B47343"/>
    <w:rsid w:val="00B521C8"/>
    <w:rsid w:val="00B6255B"/>
    <w:rsid w:val="00B62A48"/>
    <w:rsid w:val="00B62B8A"/>
    <w:rsid w:val="00B6413D"/>
    <w:rsid w:val="00B64BDC"/>
    <w:rsid w:val="00B753FF"/>
    <w:rsid w:val="00B75629"/>
    <w:rsid w:val="00B75CDE"/>
    <w:rsid w:val="00B83F56"/>
    <w:rsid w:val="00B845DC"/>
    <w:rsid w:val="00B85D7B"/>
    <w:rsid w:val="00B8736A"/>
    <w:rsid w:val="00B924C3"/>
    <w:rsid w:val="00B947D2"/>
    <w:rsid w:val="00BA64DF"/>
    <w:rsid w:val="00BB50E1"/>
    <w:rsid w:val="00BB6A7F"/>
    <w:rsid w:val="00BB727B"/>
    <w:rsid w:val="00BB7D0E"/>
    <w:rsid w:val="00BC0A52"/>
    <w:rsid w:val="00BC2221"/>
    <w:rsid w:val="00BC41B5"/>
    <w:rsid w:val="00BD0BA9"/>
    <w:rsid w:val="00BD182A"/>
    <w:rsid w:val="00BD3224"/>
    <w:rsid w:val="00BD5CB1"/>
    <w:rsid w:val="00BE06E5"/>
    <w:rsid w:val="00BE092B"/>
    <w:rsid w:val="00BE2C8E"/>
    <w:rsid w:val="00BE7EC8"/>
    <w:rsid w:val="00BF00BA"/>
    <w:rsid w:val="00BF184D"/>
    <w:rsid w:val="00BF1F1B"/>
    <w:rsid w:val="00BF5C67"/>
    <w:rsid w:val="00BF713A"/>
    <w:rsid w:val="00C0467E"/>
    <w:rsid w:val="00C0548E"/>
    <w:rsid w:val="00C07461"/>
    <w:rsid w:val="00C107DC"/>
    <w:rsid w:val="00C16002"/>
    <w:rsid w:val="00C1676D"/>
    <w:rsid w:val="00C209B6"/>
    <w:rsid w:val="00C25DBB"/>
    <w:rsid w:val="00C33C23"/>
    <w:rsid w:val="00C436B8"/>
    <w:rsid w:val="00C4670B"/>
    <w:rsid w:val="00C46DA3"/>
    <w:rsid w:val="00C47246"/>
    <w:rsid w:val="00C47BC2"/>
    <w:rsid w:val="00C51E1E"/>
    <w:rsid w:val="00C625D9"/>
    <w:rsid w:val="00C70A61"/>
    <w:rsid w:val="00C73CC8"/>
    <w:rsid w:val="00C74156"/>
    <w:rsid w:val="00C750F8"/>
    <w:rsid w:val="00C8020E"/>
    <w:rsid w:val="00C817A2"/>
    <w:rsid w:val="00C8281D"/>
    <w:rsid w:val="00C82C5E"/>
    <w:rsid w:val="00C87B12"/>
    <w:rsid w:val="00C906E7"/>
    <w:rsid w:val="00C91B21"/>
    <w:rsid w:val="00C95C4B"/>
    <w:rsid w:val="00C96DDB"/>
    <w:rsid w:val="00C977DE"/>
    <w:rsid w:val="00CA3E65"/>
    <w:rsid w:val="00CA6282"/>
    <w:rsid w:val="00CA78CF"/>
    <w:rsid w:val="00CB10CA"/>
    <w:rsid w:val="00CB1316"/>
    <w:rsid w:val="00CB29BC"/>
    <w:rsid w:val="00CC0F9A"/>
    <w:rsid w:val="00CC1262"/>
    <w:rsid w:val="00CC2106"/>
    <w:rsid w:val="00CC34EF"/>
    <w:rsid w:val="00CC45DC"/>
    <w:rsid w:val="00CC565F"/>
    <w:rsid w:val="00CC6E92"/>
    <w:rsid w:val="00CD3949"/>
    <w:rsid w:val="00CD39F6"/>
    <w:rsid w:val="00CD3C6C"/>
    <w:rsid w:val="00CD6784"/>
    <w:rsid w:val="00CE0C03"/>
    <w:rsid w:val="00CE219F"/>
    <w:rsid w:val="00CF0517"/>
    <w:rsid w:val="00CF0652"/>
    <w:rsid w:val="00CF2AAA"/>
    <w:rsid w:val="00CF4710"/>
    <w:rsid w:val="00CF7613"/>
    <w:rsid w:val="00D015BD"/>
    <w:rsid w:val="00D04B1D"/>
    <w:rsid w:val="00D055FF"/>
    <w:rsid w:val="00D05E56"/>
    <w:rsid w:val="00D108F7"/>
    <w:rsid w:val="00D12A7D"/>
    <w:rsid w:val="00D20402"/>
    <w:rsid w:val="00D21C25"/>
    <w:rsid w:val="00D22201"/>
    <w:rsid w:val="00D25675"/>
    <w:rsid w:val="00D25CC1"/>
    <w:rsid w:val="00D25DD6"/>
    <w:rsid w:val="00D26CC3"/>
    <w:rsid w:val="00D315BC"/>
    <w:rsid w:val="00D32DCD"/>
    <w:rsid w:val="00D3471F"/>
    <w:rsid w:val="00D42AAD"/>
    <w:rsid w:val="00D44822"/>
    <w:rsid w:val="00D510A6"/>
    <w:rsid w:val="00D566EB"/>
    <w:rsid w:val="00D5685F"/>
    <w:rsid w:val="00D649C0"/>
    <w:rsid w:val="00D6776D"/>
    <w:rsid w:val="00D747AF"/>
    <w:rsid w:val="00D74B5E"/>
    <w:rsid w:val="00D84ED9"/>
    <w:rsid w:val="00D904D2"/>
    <w:rsid w:val="00D90658"/>
    <w:rsid w:val="00D97A87"/>
    <w:rsid w:val="00DA11F7"/>
    <w:rsid w:val="00DA128B"/>
    <w:rsid w:val="00DA4CF5"/>
    <w:rsid w:val="00DA4F32"/>
    <w:rsid w:val="00DB3C19"/>
    <w:rsid w:val="00DB7A28"/>
    <w:rsid w:val="00DC0001"/>
    <w:rsid w:val="00DC1229"/>
    <w:rsid w:val="00DC1426"/>
    <w:rsid w:val="00DC48C2"/>
    <w:rsid w:val="00DC6861"/>
    <w:rsid w:val="00DC7B2F"/>
    <w:rsid w:val="00DD0996"/>
    <w:rsid w:val="00DD1BD8"/>
    <w:rsid w:val="00DD1D62"/>
    <w:rsid w:val="00DD3727"/>
    <w:rsid w:val="00DD5A7D"/>
    <w:rsid w:val="00DD68AB"/>
    <w:rsid w:val="00DE1103"/>
    <w:rsid w:val="00DE5984"/>
    <w:rsid w:val="00DE76C4"/>
    <w:rsid w:val="00DE7920"/>
    <w:rsid w:val="00DE7DC9"/>
    <w:rsid w:val="00DF02F7"/>
    <w:rsid w:val="00DF2FB0"/>
    <w:rsid w:val="00DF57C7"/>
    <w:rsid w:val="00DF5DF8"/>
    <w:rsid w:val="00E00473"/>
    <w:rsid w:val="00E039BD"/>
    <w:rsid w:val="00E05AB3"/>
    <w:rsid w:val="00E1157D"/>
    <w:rsid w:val="00E14193"/>
    <w:rsid w:val="00E203B2"/>
    <w:rsid w:val="00E21C25"/>
    <w:rsid w:val="00E2431D"/>
    <w:rsid w:val="00E25428"/>
    <w:rsid w:val="00E34DB7"/>
    <w:rsid w:val="00E36CA1"/>
    <w:rsid w:val="00E36E9E"/>
    <w:rsid w:val="00E3786B"/>
    <w:rsid w:val="00E404D4"/>
    <w:rsid w:val="00E40DAC"/>
    <w:rsid w:val="00E474BE"/>
    <w:rsid w:val="00E516C5"/>
    <w:rsid w:val="00E536F2"/>
    <w:rsid w:val="00E559C5"/>
    <w:rsid w:val="00E560DD"/>
    <w:rsid w:val="00E56D63"/>
    <w:rsid w:val="00E57C42"/>
    <w:rsid w:val="00E60851"/>
    <w:rsid w:val="00E635C8"/>
    <w:rsid w:val="00E70604"/>
    <w:rsid w:val="00E7779B"/>
    <w:rsid w:val="00E8373D"/>
    <w:rsid w:val="00E90525"/>
    <w:rsid w:val="00E905D5"/>
    <w:rsid w:val="00E914D7"/>
    <w:rsid w:val="00EA4F50"/>
    <w:rsid w:val="00EA5A8B"/>
    <w:rsid w:val="00EB0877"/>
    <w:rsid w:val="00EB1668"/>
    <w:rsid w:val="00EB5386"/>
    <w:rsid w:val="00EB5E89"/>
    <w:rsid w:val="00EB751D"/>
    <w:rsid w:val="00EB75A5"/>
    <w:rsid w:val="00EC40DA"/>
    <w:rsid w:val="00EC5813"/>
    <w:rsid w:val="00ED02CD"/>
    <w:rsid w:val="00ED154C"/>
    <w:rsid w:val="00ED1EDF"/>
    <w:rsid w:val="00ED3F53"/>
    <w:rsid w:val="00ED4158"/>
    <w:rsid w:val="00ED45A2"/>
    <w:rsid w:val="00EE1541"/>
    <w:rsid w:val="00EE4117"/>
    <w:rsid w:val="00EE65F6"/>
    <w:rsid w:val="00EF1E28"/>
    <w:rsid w:val="00EF286E"/>
    <w:rsid w:val="00EF623D"/>
    <w:rsid w:val="00EF6BA0"/>
    <w:rsid w:val="00F02A2A"/>
    <w:rsid w:val="00F041A1"/>
    <w:rsid w:val="00F06366"/>
    <w:rsid w:val="00F11843"/>
    <w:rsid w:val="00F21256"/>
    <w:rsid w:val="00F218EC"/>
    <w:rsid w:val="00F26645"/>
    <w:rsid w:val="00F27D5D"/>
    <w:rsid w:val="00F314AD"/>
    <w:rsid w:val="00F4083E"/>
    <w:rsid w:val="00F42E25"/>
    <w:rsid w:val="00F43C82"/>
    <w:rsid w:val="00F461F1"/>
    <w:rsid w:val="00F51D8E"/>
    <w:rsid w:val="00F52FAC"/>
    <w:rsid w:val="00F54AFF"/>
    <w:rsid w:val="00F56023"/>
    <w:rsid w:val="00F5750E"/>
    <w:rsid w:val="00F60C91"/>
    <w:rsid w:val="00F620A2"/>
    <w:rsid w:val="00F638BB"/>
    <w:rsid w:val="00F66309"/>
    <w:rsid w:val="00F71ABD"/>
    <w:rsid w:val="00F80F71"/>
    <w:rsid w:val="00F81A90"/>
    <w:rsid w:val="00F821E0"/>
    <w:rsid w:val="00F90A1A"/>
    <w:rsid w:val="00F92976"/>
    <w:rsid w:val="00FA78BE"/>
    <w:rsid w:val="00FA7A12"/>
    <w:rsid w:val="00FB02C2"/>
    <w:rsid w:val="00FB3181"/>
    <w:rsid w:val="00FC0DB8"/>
    <w:rsid w:val="00FC0F24"/>
    <w:rsid w:val="00FC42C9"/>
    <w:rsid w:val="00FC4EB2"/>
    <w:rsid w:val="00FC7AD8"/>
    <w:rsid w:val="00FD2E45"/>
    <w:rsid w:val="00FD44DF"/>
    <w:rsid w:val="00FD6109"/>
    <w:rsid w:val="00FD6E42"/>
    <w:rsid w:val="00FE23D0"/>
    <w:rsid w:val="00FE2A29"/>
    <w:rsid w:val="00FE31BD"/>
    <w:rsid w:val="00FE38AB"/>
    <w:rsid w:val="00FE656D"/>
    <w:rsid w:val="00FE7A30"/>
    <w:rsid w:val="00FF19C7"/>
    <w:rsid w:val="00FF39FF"/>
    <w:rsid w:val="00FF44A3"/>
    <w:rsid w:val="00FF5392"/>
    <w:rsid w:val="00FF55DC"/>
    <w:rsid w:val="00FF5627"/>
    <w:rsid w:val="00FF5F7C"/>
    <w:rsid w:val="00FF66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5AA0"/>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15AA0"/>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5AA0"/>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15AA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4566</Words>
  <Characters>26029</Characters>
  <Application>Microsoft Office Word</Application>
  <DocSecurity>0</DocSecurity>
  <Lines>216</Lines>
  <Paragraphs>61</Paragraphs>
  <ScaleCrop>false</ScaleCrop>
  <Company>SPecialiST RePack</Company>
  <LinksUpToDate>false</LinksUpToDate>
  <CharactersWithSpaces>30534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Света</dc:creator>
  <cp:lastModifiedBy>Света</cp:lastModifiedBy>
  <cp:revision>2</cp:revision>
  <dcterms:created xsi:type="dcterms:W3CDTF">2020-05-21T18:07:00Z</dcterms:created>
  <dcterms:modified xsi:type="dcterms:W3CDTF">2020-05-21T18:09:00Z</dcterms:modified>
</cp:coreProperties>
</file>