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F46" w:rsidRPr="00EE08AA" w:rsidRDefault="00F34F46" w:rsidP="00F34F46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color w:val="1E4E70"/>
          <w:kern w:val="36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b/>
          <w:bCs/>
          <w:color w:val="1E4E70"/>
          <w:kern w:val="36"/>
          <w:sz w:val="32"/>
          <w:szCs w:val="32"/>
          <w:lang w:eastAsia="ru-RU"/>
        </w:rPr>
        <w:t>Доклад с презентацией на тему "Мотивация учебной деятельности - путь к повышению результативности обучения"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(Слайд 1 - 2)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«Ребенок не хочет брать готовые знания и будет избегать того, кто силой вдалбливает их ему в голову. Но зато он охотно пойдет за своим наставником искать эти самые знания и овладевать ими.»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                                                                       </w:t>
      </w:r>
      <w:proofErr w:type="gramStart"/>
      <w:r w:rsidRPr="00EE08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Шалва  </w:t>
      </w:r>
      <w:proofErr w:type="spellStart"/>
      <w:r w:rsidRPr="00EE08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Амонашвили</w:t>
      </w:r>
      <w:proofErr w:type="spellEnd"/>
      <w:proofErr w:type="gramEnd"/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современной школе вопрос о мотивации учения без преувеличения может быть назван центральным, так как мотив является источником деятельности и выполняет функцию побуждения и </w:t>
      </w:r>
      <w:proofErr w:type="spellStart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смыслообразования</w:t>
      </w:r>
      <w:proofErr w:type="spellEnd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34F46" w:rsidRPr="00EE08AA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 Слайд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3</w:t>
      </w:r>
      <w:r w:rsidR="00F34F46"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Младший школьный возраст благоприятен для того, чтобы заложить основу для умения, желания учиться, т.к. ученые считают, что результаты деятельности человека на 20-30 % зависят от интеллекта, и на 70-80 % - от мотивов.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же такое мотивация? От чего она зависит? Почему один ребенок учится с радостью, а другой - с безразличием?</w:t>
      </w:r>
    </w:p>
    <w:p w:rsidR="00F34F46" w:rsidRPr="00EE08AA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 Слайд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4</w:t>
      </w:r>
      <w:r w:rsidR="00F34F46"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Мотивация - это внутренняя психологическая характеристика личности, которая находит выражение во внешних проявлениях, в отношении человека к окружающему миру, различным видам деятельности.</w:t>
      </w:r>
    </w:p>
    <w:p w:rsidR="00F34F46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Деятельность без мотива или со слабым мотивом либо не осуществляется вообще, либо оказывается крайне неустойчивой. От того, как чувствует себя ученик в определенной ситуации, зависит объем усилий, которые он прилагает в своей учебе. Поэтому важно, чтобы весь процесс обучения вызывал у ребенка интенсивное и внутреннее побуждение к знаниям, напряженному умственному труду.</w:t>
      </w:r>
    </w:p>
    <w:p w:rsidR="00EE08AA" w:rsidRPr="00EE08AA" w:rsidRDefault="00EE08AA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(Сла</w:t>
      </w:r>
      <w:r w:rsidR="00A55CB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йд -5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Виды мотивации: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1. </w:t>
      </w:r>
      <w:proofErr w:type="gramStart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Мотивация  лежащая</w:t>
      </w:r>
      <w:proofErr w:type="gramEnd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вне  учебной деятельности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«</w:t>
      </w:r>
      <w:proofErr w:type="gramStart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Отрицательная»  –</w:t>
      </w:r>
      <w:proofErr w:type="gramEnd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это  побуждения  школьника,</w:t>
      </w:r>
      <w:r w:rsid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вызванное  сознанием  неудобств  и неприятностей, которые  могут  возникнуть, если  он  не  будет  учиться.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• </w:t>
      </w:r>
      <w:r w:rsidR="00EE08AA"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Положительная в двух формах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="00EE08AA"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определяется социальными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устремлениями (</w:t>
      </w:r>
      <w:r w:rsidR="00EE08AA"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чувство гражданского долга перед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страной, </w:t>
      </w:r>
      <w:r w:rsidR="00EE08AA"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перед близкими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EE08AA"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определяется узколичными мотивами: одобрение окружающих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путь к </w:t>
      </w:r>
      <w:r w:rsidR="00EE08AA"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личному благополучию и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т.д.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2. </w:t>
      </w:r>
      <w:proofErr w:type="gramStart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Мотивация  лежащая</w:t>
      </w:r>
      <w:proofErr w:type="gramEnd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в самой  учебной  деятельности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</w:t>
      </w:r>
      <w:proofErr w:type="gramStart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Связанная  непосредственно</w:t>
      </w:r>
      <w:proofErr w:type="gramEnd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с  целями  учения  (удовлетворение  любознательности, приобретение  определенных  знаний, расширение  кругозора)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• </w:t>
      </w:r>
      <w:proofErr w:type="gramStart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Заложено  в</w:t>
      </w:r>
      <w:proofErr w:type="gramEnd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самом  процессе учебной  деятельности, (преодоление препятствий, интеллектуальная   активность реализация  своих способностей).</w:t>
      </w:r>
    </w:p>
    <w:p w:rsidR="00F34F46" w:rsidRPr="00EE08AA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(Слайд – 6</w:t>
      </w:r>
      <w:r w:rsidR="00F34F46"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Необходимо понимать общую структуру мотивации к учению в этом возрасте:      </w:t>
      </w:r>
    </w:p>
    <w:p w:rsid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а) Познавательная </w:t>
      </w:r>
      <w:proofErr w:type="gramStart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мотивация .</w:t>
      </w:r>
      <w:proofErr w:type="gramEnd"/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     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Если ребенок в процессе обучения начинает радоваться тому, что он что-то узнал, понял, чему-то научился, - значит, у него развивается мотивация, соответствующая структуре учебной деятельности. К сожалению, даже среди хорошо успевающих учеников крайне мало детей, имеющих учебно-познавательные мотивы.      Чаще всего познавательные интересы формируются чисто стихийно. В редких случаях у одних вовремя рядом оказывается папа, книга, дядя, у других – талантливый учитель.</w:t>
      </w:r>
    </w:p>
    <w:p w:rsid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б) Мотивация достижения успеха.       </w:t>
      </w:r>
    </w:p>
    <w:p w:rsid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детей с высокой успеваемостью ярко вы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>ражена мотивация достижения успеха — желание хорошо, пра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>вильно выполнить задание, получить нужный результат. В начальных классах эта мотивация нередко стано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>вится доминирующей. Мотивация достижения успеха, наряду с познавательными интересами, — наиболее ценный мотив, ее сле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 xml:space="preserve">дует отличать от престижной мотивации.  </w:t>
      </w:r>
    </w:p>
    <w:p w:rsid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</w:t>
      </w:r>
    </w:p>
    <w:p w:rsid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в) Престижная мотивация.     </w:t>
      </w:r>
    </w:p>
    <w:p w:rsid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Престижная мотивация характерна для детей с завышенной самооценкой и лидерскими наклонностями. Она побуждает ученика учиться лучше одноклассников, выделит</w:t>
      </w:r>
      <w:r w:rsid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ься среди них, быть первым. 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Если престижной мотивации соответствуют достаточно развитые спо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 xml:space="preserve">собности, она становится мощным двигателем развития отличника, который будет на 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пределе своей работоспособности и трудолюбия добиваться наилучших учебных результатов. Индивидуализм, по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>стоянное соперничество со способными сверстниками и пренебрежительное отношение к остальным искажают нравственную направленность личности таких детей.        Если же престижная мотивация сочетается со средними способностями, глубокая неуверенность в себе, обычно не осознаваемая ребенком, наряду, с завышенным уровнем притязаний при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>водят к бурным реакциям в ситуациях неуспеха.             </w:t>
      </w:r>
    </w:p>
    <w:p w:rsid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г) Мотивация избегания неудачи.       </w:t>
      </w:r>
    </w:p>
    <w:p w:rsid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неуспевающих учеников престижная мотивация не развивает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>ся. Мотивация достижения успеха, а также мотив получения вы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>сокой оценки характерны для начала обучения в школе. Но и в это время отчетливо проявляется вторая тенденция — мотивация избегания неудачи. Дети стараются из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>бежать «двойки» и тех последствий, которые влечет за собой низ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>кая отметка, — недовольства учителя, санкций родителей.        К окончанию началь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>ной школы отстающие школьники чаще всего лишаются мотива достижения успеха и мотива получения высокой отметки (хотя продолжают рассчитывать на похвалу), а мотив избегания не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>успеха приобретает значительную силу. Тре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 xml:space="preserve">вожность, страх получения плохой оценки придает учебной деятельности отрицательную эмоциональную окрашенность. Почти четверть неуспевающих третьеклассников отрицательно относится к учению из-за того, что у них преобладает этот мотив.       </w:t>
      </w:r>
    </w:p>
    <w:p w:rsid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д) Компенсаторная мотивация.     </w:t>
      </w:r>
    </w:p>
    <w:p w:rsidR="00F34F46" w:rsidRPr="00EE08AA" w:rsidRDefault="00F34F46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К этому времени у неуспевающих детей возникает и особая компенсаторная мотивация. Это побочные по отношению к учебной деятельности мотивы, позволяющие утвердиться в другой области — в занятиях спортом, музыкой, рисованием, в заботах о младших членах семьи и т.п. Когда потребность в самоутверждении удовлетворяется в какой-то сфере деятельности, низкая успеваемость не становится ис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oftHyphen/>
        <w:t>точником тяжелых переживаний ребенка.</w:t>
      </w:r>
    </w:p>
    <w:p w:rsidR="00F34F46" w:rsidRPr="00EE08AA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(Слайд – 7</w:t>
      </w:r>
      <w:r w:rsidR="00F34F46"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A55CB5" w:rsidRPr="001279F0" w:rsidRDefault="00A55CB5" w:rsidP="00A55CB5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sz w:val="32"/>
          <w:szCs w:val="32"/>
        </w:rPr>
        <w:t xml:space="preserve">В ходе индивидуального и возрастного развития структура мотивов изменяется. </w:t>
      </w:r>
      <w:r w:rsidRPr="001279F0">
        <w:rPr>
          <w:rFonts w:ascii="Times New Roman" w:hAnsi="Times New Roman" w:cs="Times New Roman"/>
          <w:sz w:val="32"/>
          <w:szCs w:val="32"/>
        </w:rPr>
        <w:br/>
        <w:t>       Обычно в школу ребенок приходит положительно мотивированным. Чтобы у него не угасло положительное отношение к шко</w:t>
      </w:r>
      <w:r w:rsidRPr="001279F0">
        <w:rPr>
          <w:rFonts w:ascii="Times New Roman" w:hAnsi="Times New Roman" w:cs="Times New Roman"/>
          <w:sz w:val="32"/>
          <w:szCs w:val="32"/>
        </w:rPr>
        <w:softHyphen/>
        <w:t>ле, усилия учи</w:t>
      </w:r>
      <w:r w:rsidRPr="001279F0">
        <w:rPr>
          <w:rFonts w:ascii="Times New Roman" w:hAnsi="Times New Roman" w:cs="Times New Roman"/>
          <w:sz w:val="32"/>
          <w:szCs w:val="32"/>
        </w:rPr>
        <w:softHyphen/>
        <w:t>теля должны быть направлены на формирование устойчивой мо</w:t>
      </w:r>
      <w:r w:rsidRPr="001279F0">
        <w:rPr>
          <w:rFonts w:ascii="Times New Roman" w:hAnsi="Times New Roman" w:cs="Times New Roman"/>
          <w:sz w:val="32"/>
          <w:szCs w:val="32"/>
        </w:rPr>
        <w:softHyphen/>
        <w:t xml:space="preserve">тивации достижения успеха, с одной стороны, и развитие учебных интересов—с </w:t>
      </w:r>
      <w:r w:rsidRPr="001279F0">
        <w:rPr>
          <w:rFonts w:ascii="Times New Roman" w:hAnsi="Times New Roman" w:cs="Times New Roman"/>
          <w:sz w:val="32"/>
          <w:szCs w:val="32"/>
        </w:rPr>
        <w:lastRenderedPageBreak/>
        <w:t xml:space="preserve">другой. </w:t>
      </w:r>
      <w:r w:rsidRPr="001279F0">
        <w:rPr>
          <w:rFonts w:ascii="Times New Roman" w:hAnsi="Times New Roman" w:cs="Times New Roman"/>
          <w:sz w:val="32"/>
          <w:szCs w:val="32"/>
        </w:rPr>
        <w:br/>
        <w:t>       </w:t>
      </w:r>
      <w:proofErr w:type="gramStart"/>
      <w:r w:rsidRPr="001279F0">
        <w:rPr>
          <w:rFonts w:ascii="Times New Roman" w:hAnsi="Times New Roman" w:cs="Times New Roman"/>
          <w:color w:val="0000FF"/>
          <w:sz w:val="32"/>
          <w:szCs w:val="32"/>
        </w:rPr>
        <w:t>Работа  по</w:t>
      </w:r>
      <w:proofErr w:type="gramEnd"/>
      <w:r w:rsidRPr="001279F0">
        <w:rPr>
          <w:rFonts w:ascii="Times New Roman" w:hAnsi="Times New Roman" w:cs="Times New Roman"/>
          <w:color w:val="0000FF"/>
          <w:sz w:val="32"/>
          <w:szCs w:val="32"/>
        </w:rPr>
        <w:t xml:space="preserve"> формированию мотивов учения</w:t>
      </w:r>
      <w:r w:rsidRPr="001279F0">
        <w:rPr>
          <w:rFonts w:ascii="Times New Roman" w:hAnsi="Times New Roman" w:cs="Times New Roman"/>
          <w:sz w:val="32"/>
          <w:szCs w:val="32"/>
        </w:rPr>
        <w:t xml:space="preserve"> предполагает наличие трёх блоков, каждый из которых имеет свой набор компонентов и взаимосвязей и представляет свой вид деятельности (эмоциональный, мотивационно-целевой, познавательный). Каждый блок рассматривается с позиции получаемого результата, который выступает основанием для использования в других блоках. </w:t>
      </w:r>
    </w:p>
    <w:p w:rsidR="00A55CB5" w:rsidRDefault="00A55CB5" w:rsidP="00A55CB5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sz w:val="32"/>
          <w:szCs w:val="32"/>
        </w:rPr>
        <w:t>Таким образом, каждый новый блок возникает на основе предшествующего и становится на данном этапе приоритетным, управляющим и подчиняющим себе другие. В зависимости от учебной ситуации один блок может пронизывать или дополнять другой. Так, эмоционально-волевые проявления младших школьников становятся мотивом поведения, ориентированного на достижение цели. В развитии способности к целеполаганию, важная роль отводится умению ребёнка управлять своими эмоциями, поведением и деятельностью. В свою очередь, благодаря развитию самостоятельности у младших школьников формируется умение ставить цель и предвидеть результат предстоящей деятельности. Параллельно у ребёнка проявляются такие качества как инициативность, любознательность, что позволяет ему управлять своими эмоциями и регулировать своё поведение.</w:t>
      </w:r>
    </w:p>
    <w:p w:rsidR="00BB1FF7" w:rsidRPr="00BB1FF7" w:rsidRDefault="00BB1FF7" w:rsidP="00BB1FF7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(Слайд – 8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A55CB5" w:rsidRPr="001279F0" w:rsidRDefault="00A55CB5" w:rsidP="00A55CB5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color w:val="0000FF"/>
          <w:sz w:val="32"/>
          <w:szCs w:val="32"/>
        </w:rPr>
        <w:t>Главная задача эмоционального блока</w:t>
      </w:r>
      <w:r w:rsidRPr="001279F0">
        <w:rPr>
          <w:rFonts w:ascii="Times New Roman" w:hAnsi="Times New Roman" w:cs="Times New Roman"/>
          <w:sz w:val="32"/>
          <w:szCs w:val="32"/>
        </w:rPr>
        <w:t xml:space="preserve"> состоит в том, чтобы вызвать у учащихся любопытство - причину познавательного интереса. </w:t>
      </w:r>
    </w:p>
    <w:p w:rsidR="00A55CB5" w:rsidRPr="001279F0" w:rsidRDefault="00A55CB5" w:rsidP="00A55CB5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sz w:val="32"/>
          <w:szCs w:val="32"/>
        </w:rPr>
        <w:t xml:space="preserve">Учитель использует для этого следующие </w:t>
      </w:r>
      <w:r w:rsidRPr="001279F0">
        <w:rPr>
          <w:rFonts w:ascii="Times New Roman" w:hAnsi="Times New Roman" w:cs="Times New Roman"/>
          <w:i/>
          <w:sz w:val="32"/>
          <w:szCs w:val="32"/>
        </w:rPr>
        <w:t>приемы</w:t>
      </w:r>
      <w:r w:rsidRPr="001279F0">
        <w:rPr>
          <w:rFonts w:ascii="Times New Roman" w:hAnsi="Times New Roman" w:cs="Times New Roman"/>
          <w:sz w:val="32"/>
          <w:szCs w:val="32"/>
        </w:rPr>
        <w:t>:</w:t>
      </w:r>
    </w:p>
    <w:p w:rsidR="00BB1FF7" w:rsidRDefault="00A55CB5" w:rsidP="00BB1FF7">
      <w:pPr>
        <w:shd w:val="clear" w:color="auto" w:fill="FFFFFF"/>
        <w:spacing w:after="150" w:line="300" w:lineRule="atLeast"/>
        <w:rPr>
          <w:rFonts w:ascii="Times New Roman" w:hAnsi="Times New Roman" w:cs="Times New Roman"/>
          <w:sz w:val="32"/>
          <w:szCs w:val="32"/>
        </w:rPr>
      </w:pPr>
      <w:r w:rsidRPr="00BB1FF7">
        <w:rPr>
          <w:rFonts w:ascii="Times New Roman" w:hAnsi="Times New Roman" w:cs="Times New Roman"/>
          <w:sz w:val="32"/>
          <w:szCs w:val="32"/>
        </w:rPr>
        <w:t>создание ситуации успеха, через выполнение заданий посильных для всех учащихся, изучение нового материала с опорой на старые знания;</w:t>
      </w:r>
      <w:r w:rsidRPr="00BB1FF7">
        <w:rPr>
          <w:rFonts w:ascii="Times New Roman" w:hAnsi="Times New Roman" w:cs="Times New Roman"/>
          <w:sz w:val="32"/>
          <w:szCs w:val="32"/>
        </w:rPr>
        <w:br/>
        <w:t>2) положительный эмоциональный настрой, через создание на уроке доброжелательной атмосферы доверия и сотрудничества, яркую и эмоциональную речь учителя;</w:t>
      </w:r>
      <w:r w:rsidRPr="00BB1FF7">
        <w:rPr>
          <w:rFonts w:ascii="Times New Roman" w:hAnsi="Times New Roman" w:cs="Times New Roman"/>
          <w:sz w:val="32"/>
          <w:szCs w:val="32"/>
        </w:rPr>
        <w:br/>
        <w:t>3) рефлексия, через оценку собственной деятельности и деятельности других, оценку результата деятельности, вопросы, требующие многовариантных ответов (например, "почему было трудно?", "что открыли, узнали на уроке?" и т.д.);</w:t>
      </w:r>
      <w:r w:rsidRPr="00BB1FF7">
        <w:rPr>
          <w:rFonts w:ascii="Times New Roman" w:hAnsi="Times New Roman" w:cs="Times New Roman"/>
          <w:sz w:val="32"/>
          <w:szCs w:val="32"/>
        </w:rPr>
        <w:br/>
        <w:t xml:space="preserve">4) занимательность, необычное начало урока, через использование музыкальных фрагментов, игровые и соревновательные формы, юмористические минутки. </w:t>
      </w:r>
    </w:p>
    <w:p w:rsidR="00BB1FF7" w:rsidRPr="00BB1FF7" w:rsidRDefault="00BB1FF7" w:rsidP="00BB1FF7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(Слайд – 9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A55CB5" w:rsidRPr="001279F0" w:rsidRDefault="00A55CB5" w:rsidP="00A55CB5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color w:val="0000FF"/>
          <w:sz w:val="32"/>
          <w:szCs w:val="32"/>
        </w:rPr>
        <w:lastRenderedPageBreak/>
        <w:t>Мотивационно-целевой блок</w:t>
      </w:r>
      <w:r w:rsidRPr="001279F0">
        <w:rPr>
          <w:rFonts w:ascii="Times New Roman" w:hAnsi="Times New Roman" w:cs="Times New Roman"/>
          <w:sz w:val="32"/>
          <w:szCs w:val="32"/>
        </w:rPr>
        <w:t xml:space="preserve"> решает задачу обучения учащихся целеполаганию в учении, осознания целей учения и их реализации. Это стало возможно благодаря следующим </w:t>
      </w:r>
      <w:r w:rsidRPr="001279F0">
        <w:rPr>
          <w:rFonts w:ascii="Times New Roman" w:hAnsi="Times New Roman" w:cs="Times New Roman"/>
          <w:i/>
          <w:sz w:val="32"/>
          <w:szCs w:val="32"/>
        </w:rPr>
        <w:t>приёмам</w:t>
      </w:r>
      <w:r w:rsidRPr="001279F0">
        <w:rPr>
          <w:rFonts w:ascii="Times New Roman" w:hAnsi="Times New Roman" w:cs="Times New Roman"/>
          <w:sz w:val="32"/>
          <w:szCs w:val="32"/>
        </w:rPr>
        <w:t>:</w:t>
      </w:r>
    </w:p>
    <w:p w:rsidR="00A55CB5" w:rsidRDefault="00A55CB5" w:rsidP="00A55CB5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sz w:val="32"/>
          <w:szCs w:val="32"/>
        </w:rPr>
        <w:t>1) прерывание и незавершённость учебной деятельности, через создание ситуации дефицита знаний и самостоятельное определение целей последующей деятельности;</w:t>
      </w:r>
      <w:r w:rsidRPr="001279F0">
        <w:rPr>
          <w:rFonts w:ascii="Times New Roman" w:hAnsi="Times New Roman" w:cs="Times New Roman"/>
          <w:sz w:val="32"/>
          <w:szCs w:val="32"/>
        </w:rPr>
        <w:br/>
        <w:t>2) предоставление права выбор</w:t>
      </w:r>
      <w:r w:rsidR="00BB1FF7">
        <w:rPr>
          <w:rFonts w:ascii="Times New Roman" w:hAnsi="Times New Roman" w:cs="Times New Roman"/>
          <w:sz w:val="32"/>
          <w:szCs w:val="32"/>
        </w:rPr>
        <w:t xml:space="preserve">а, через </w:t>
      </w:r>
      <w:proofErr w:type="spellStart"/>
      <w:r w:rsidR="00BB1FF7">
        <w:rPr>
          <w:rFonts w:ascii="Times New Roman" w:hAnsi="Times New Roman" w:cs="Times New Roman"/>
          <w:sz w:val="32"/>
          <w:szCs w:val="32"/>
        </w:rPr>
        <w:t>разноуровневые</w:t>
      </w:r>
      <w:proofErr w:type="spellEnd"/>
      <w:r w:rsidR="00BB1FF7">
        <w:rPr>
          <w:rFonts w:ascii="Times New Roman" w:hAnsi="Times New Roman" w:cs="Times New Roman"/>
          <w:sz w:val="32"/>
          <w:szCs w:val="32"/>
        </w:rPr>
        <w:t xml:space="preserve"> задания,</w:t>
      </w:r>
      <w:r w:rsidRPr="001279F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279F0">
        <w:rPr>
          <w:rFonts w:ascii="Times New Roman" w:hAnsi="Times New Roman" w:cs="Times New Roman"/>
          <w:sz w:val="32"/>
          <w:szCs w:val="32"/>
        </w:rPr>
        <w:t>дозированность</w:t>
      </w:r>
      <w:proofErr w:type="spellEnd"/>
      <w:r w:rsidRPr="001279F0">
        <w:rPr>
          <w:rFonts w:ascii="Times New Roman" w:hAnsi="Times New Roman" w:cs="Times New Roman"/>
          <w:sz w:val="32"/>
          <w:szCs w:val="32"/>
        </w:rPr>
        <w:t xml:space="preserve"> дом. заданий, совместное планирование деятельности на уроке, варьирование заданий по степени значимости, прерывание и незавершённость деятельности;</w:t>
      </w:r>
      <w:r w:rsidRPr="001279F0">
        <w:rPr>
          <w:rFonts w:ascii="Times New Roman" w:hAnsi="Times New Roman" w:cs="Times New Roman"/>
          <w:sz w:val="32"/>
          <w:szCs w:val="32"/>
        </w:rPr>
        <w:br/>
        <w:t>3) реакция на ошибку, через приём "лови ошибку", выяснение причин ошибок и определение последующих действий;</w:t>
      </w:r>
      <w:r w:rsidRPr="001279F0">
        <w:rPr>
          <w:rFonts w:ascii="Times New Roman" w:hAnsi="Times New Roman" w:cs="Times New Roman"/>
          <w:sz w:val="32"/>
          <w:szCs w:val="32"/>
        </w:rPr>
        <w:br/>
        <w:t>4) практическая направленность, через соотнесение учебного материала с конкретной жизненной ситуацией, определение значимости изучаемого материала.</w:t>
      </w:r>
    </w:p>
    <w:p w:rsidR="00BB1FF7" w:rsidRPr="00BB1FF7" w:rsidRDefault="00BB1FF7" w:rsidP="00BB1FF7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(Слайд – 10</w:t>
      </w:r>
      <w:r w:rsidRPr="00EE08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A55CB5" w:rsidRPr="001279F0" w:rsidRDefault="00A55CB5" w:rsidP="00A55CB5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color w:val="0000FF"/>
          <w:sz w:val="32"/>
          <w:szCs w:val="32"/>
        </w:rPr>
        <w:t>Познавательный блок</w:t>
      </w:r>
      <w:r w:rsidRPr="001279F0">
        <w:rPr>
          <w:rFonts w:ascii="Times New Roman" w:hAnsi="Times New Roman" w:cs="Times New Roman"/>
          <w:sz w:val="32"/>
          <w:szCs w:val="32"/>
        </w:rPr>
        <w:t xml:space="preserve"> направлен на формирование учебной деятельности, которая характеризуется умением самостоятельно выделять учебную задачу (проблему) и овладевать новыми способами учебных действий, приёмами самоконтроля и самооценки своей учебной деятельности. Данная задача реализуется посредством следующих приёмов:</w:t>
      </w:r>
    </w:p>
    <w:p w:rsidR="00A55CB5" w:rsidRPr="001279F0" w:rsidRDefault="00A55CB5" w:rsidP="00A55CB5">
      <w:pPr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sz w:val="32"/>
          <w:szCs w:val="32"/>
        </w:rPr>
        <w:t>1) включение учащихся в коллективную деятельность, через организацию работы в группах, игровые и соревновательные формы, взаимопроверку, коллективный поиск решения проблемы, приём "метод проб и ошибок", оказание учащимися помощи друг другу.</w:t>
      </w:r>
      <w:r w:rsidRPr="001279F0">
        <w:rPr>
          <w:rFonts w:ascii="Times New Roman" w:hAnsi="Times New Roman" w:cs="Times New Roman"/>
          <w:sz w:val="32"/>
          <w:szCs w:val="32"/>
        </w:rPr>
        <w:br/>
        <w:t xml:space="preserve">2) необычная форма преподнесения материала. </w:t>
      </w:r>
      <w:r w:rsidRPr="001279F0">
        <w:rPr>
          <w:rFonts w:ascii="Times New Roman" w:hAnsi="Times New Roman" w:cs="Times New Roman"/>
          <w:sz w:val="32"/>
          <w:szCs w:val="32"/>
        </w:rPr>
        <w:br/>
        <w:t>3) создание проблемной ситуации, через анализ, сравнение учебных объектов, организацию обучения от учащихся, создание ситуации дефицита знаний, установление противоречий;</w:t>
      </w:r>
      <w:r w:rsidRPr="001279F0">
        <w:rPr>
          <w:rFonts w:ascii="Times New Roman" w:hAnsi="Times New Roman" w:cs="Times New Roman"/>
          <w:sz w:val="32"/>
          <w:szCs w:val="32"/>
        </w:rPr>
        <w:br/>
        <w:t>4) сотрудничество на уроке, через совместное решение проблемы и разрешение противоречий, эвристическую беседу, учебную дискуссию, выделение существенных признаков предметов, классификацию, обобщение, моделирование;</w:t>
      </w:r>
      <w:r w:rsidRPr="001279F0">
        <w:rPr>
          <w:rFonts w:ascii="Times New Roman" w:hAnsi="Times New Roman" w:cs="Times New Roman"/>
          <w:sz w:val="32"/>
          <w:szCs w:val="32"/>
        </w:rPr>
        <w:br/>
        <w:t>5) привлечение учащихся к оценочной деятельности, через организацию рефлексии, использование рефлексивных линеек, отзыв учащихся об ответе других, оценка промежуточных достижений;</w:t>
      </w:r>
      <w:r w:rsidRPr="001279F0">
        <w:rPr>
          <w:rFonts w:ascii="Times New Roman" w:hAnsi="Times New Roman" w:cs="Times New Roman"/>
          <w:sz w:val="32"/>
          <w:szCs w:val="32"/>
        </w:rPr>
        <w:br/>
        <w:t xml:space="preserve">6) стимулирование деятельности, через оценку, благодарность, словесное </w:t>
      </w:r>
      <w:r w:rsidRPr="001279F0">
        <w:rPr>
          <w:rFonts w:ascii="Times New Roman" w:hAnsi="Times New Roman" w:cs="Times New Roman"/>
          <w:sz w:val="32"/>
          <w:szCs w:val="32"/>
        </w:rPr>
        <w:lastRenderedPageBreak/>
        <w:t>поощрение, выставку лучших работ, оказание учителем незначительной помощи, усложнение заданий.</w:t>
      </w:r>
    </w:p>
    <w:p w:rsidR="00A55CB5" w:rsidRPr="001279F0" w:rsidRDefault="00A55CB5" w:rsidP="00A55CB5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sz w:val="32"/>
          <w:szCs w:val="32"/>
        </w:rPr>
        <w:t>Как правило, учебная деятельность ребенка побуждается не одним мотивом, а целой системой разнообразных мотивов, которые переплетаются, дополняют друг друга, находятся в определенном соотношении между собой.</w:t>
      </w:r>
    </w:p>
    <w:p w:rsidR="00A55CB5" w:rsidRPr="001279F0" w:rsidRDefault="00A55CB5" w:rsidP="00A55CB5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sz w:val="32"/>
          <w:szCs w:val="32"/>
        </w:rPr>
        <w:t xml:space="preserve">Мотивация оказывает самое большое влияние на продуктивность учебного процесса и определяет успешность учебной деятельности. </w:t>
      </w:r>
    </w:p>
    <w:p w:rsidR="00A55CB5" w:rsidRPr="001279F0" w:rsidRDefault="00A55CB5" w:rsidP="00A55CB5">
      <w:pPr>
        <w:ind w:firstLine="360"/>
        <w:rPr>
          <w:rFonts w:ascii="Times New Roman" w:hAnsi="Times New Roman" w:cs="Times New Roman"/>
          <w:color w:val="0000FF"/>
          <w:sz w:val="32"/>
          <w:szCs w:val="32"/>
        </w:rPr>
      </w:pPr>
      <w:r w:rsidRPr="001279F0">
        <w:rPr>
          <w:rFonts w:ascii="Times New Roman" w:hAnsi="Times New Roman" w:cs="Times New Roman"/>
          <w:sz w:val="32"/>
          <w:szCs w:val="32"/>
        </w:rPr>
        <w:t xml:space="preserve">Можно сделать следующие </w:t>
      </w:r>
      <w:r w:rsidRPr="001279F0">
        <w:rPr>
          <w:rFonts w:ascii="Times New Roman" w:hAnsi="Times New Roman" w:cs="Times New Roman"/>
          <w:color w:val="0000FF"/>
          <w:sz w:val="32"/>
          <w:szCs w:val="32"/>
        </w:rPr>
        <w:t>выводы:</w:t>
      </w:r>
    </w:p>
    <w:p w:rsidR="00A55CB5" w:rsidRPr="001279F0" w:rsidRDefault="00A55CB5" w:rsidP="00A55CB5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sz w:val="32"/>
          <w:szCs w:val="32"/>
        </w:rPr>
        <w:t>1) мотивация является особо важным и специфичным компонентом учебной деятельности;</w:t>
      </w:r>
    </w:p>
    <w:p w:rsidR="00A55CB5" w:rsidRPr="001279F0" w:rsidRDefault="00A55CB5" w:rsidP="00A55CB5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sz w:val="32"/>
          <w:szCs w:val="32"/>
        </w:rPr>
        <w:t>2) через мотивацию педагогические цели быстрее превращаются в психические цели обучаемых;</w:t>
      </w:r>
    </w:p>
    <w:p w:rsidR="00A55CB5" w:rsidRPr="001279F0" w:rsidRDefault="00A55CB5" w:rsidP="00A55CB5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sz w:val="32"/>
          <w:szCs w:val="32"/>
        </w:rPr>
        <w:t>3) через мотивацию формируется определённое отношение учащихся к учебному предмету и осознаётся его ценностная значимость для личностного развития;</w:t>
      </w:r>
    </w:p>
    <w:p w:rsidR="00A55CB5" w:rsidRPr="001279F0" w:rsidRDefault="00A55CB5" w:rsidP="00A55CB5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1279F0">
        <w:rPr>
          <w:rFonts w:ascii="Times New Roman" w:hAnsi="Times New Roman" w:cs="Times New Roman"/>
          <w:sz w:val="32"/>
          <w:szCs w:val="32"/>
        </w:rPr>
        <w:t xml:space="preserve">4) через формирование положительной мотивации можно значительно улучшить качественные показатели познавательных процессов. </w:t>
      </w:r>
    </w:p>
    <w:p w:rsidR="00A55CB5" w:rsidRPr="001279F0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55CB5" w:rsidRPr="001279F0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55CB5" w:rsidRPr="001279F0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55CB5" w:rsidRPr="001279F0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55CB5" w:rsidRPr="001279F0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55CB5" w:rsidRPr="001279F0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55CB5" w:rsidRPr="001279F0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55CB5" w:rsidRPr="001279F0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55CB5" w:rsidRPr="001279F0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55CB5" w:rsidRPr="001279F0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55CB5" w:rsidRPr="001279F0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55CB5" w:rsidRDefault="00A55CB5" w:rsidP="00F34F4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B61CE" w:rsidRPr="00EE08AA" w:rsidRDefault="00EB61CE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EB61CE" w:rsidRPr="00EE08AA" w:rsidSect="00EE08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17311"/>
    <w:multiLevelType w:val="multilevel"/>
    <w:tmpl w:val="37FC0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950EB7"/>
    <w:multiLevelType w:val="multilevel"/>
    <w:tmpl w:val="615C9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900F11"/>
    <w:multiLevelType w:val="hybridMultilevel"/>
    <w:tmpl w:val="2BC21F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E77BBE"/>
    <w:multiLevelType w:val="multilevel"/>
    <w:tmpl w:val="EF2AA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F46"/>
    <w:rsid w:val="000840E2"/>
    <w:rsid w:val="001279F0"/>
    <w:rsid w:val="00A55CB5"/>
    <w:rsid w:val="00BB1FF7"/>
    <w:rsid w:val="00EB61CE"/>
    <w:rsid w:val="00EE08AA"/>
    <w:rsid w:val="00F34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4FC62"/>
  <w15:chartTrackingRefBased/>
  <w15:docId w15:val="{EF956B79-67F2-448C-964C-A548171B0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4F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4F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4F4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34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34F46"/>
    <w:rPr>
      <w:b/>
      <w:bCs/>
    </w:rPr>
  </w:style>
  <w:style w:type="character" w:styleId="a6">
    <w:name w:val="Emphasis"/>
    <w:basedOn w:val="a0"/>
    <w:uiPriority w:val="20"/>
    <w:qFormat/>
    <w:rsid w:val="00F34F4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55C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55CB5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BB1F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8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4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2874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404237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0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0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1628</Words>
  <Characters>9285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игнатюк</dc:creator>
  <cp:keywords/>
  <dc:description/>
  <cp:lastModifiedBy>ольга игнатюк</cp:lastModifiedBy>
  <cp:revision>6</cp:revision>
  <cp:lastPrinted>2020-03-22T06:00:00Z</cp:lastPrinted>
  <dcterms:created xsi:type="dcterms:W3CDTF">2020-02-26T03:28:00Z</dcterms:created>
  <dcterms:modified xsi:type="dcterms:W3CDTF">2020-03-22T06:01:00Z</dcterms:modified>
</cp:coreProperties>
</file>