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712" w:rsidRPr="00A97CB1" w:rsidRDefault="00722167" w:rsidP="00B63B90">
      <w:pPr>
        <w:spacing w:after="0" w:line="360" w:lineRule="auto"/>
        <w:ind w:right="-284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A97CB1">
        <w:rPr>
          <w:rFonts w:ascii="Times New Roman" w:hAnsi="Times New Roman" w:cs="Times New Roman"/>
          <w:sz w:val="32"/>
          <w:szCs w:val="32"/>
        </w:rPr>
        <w:t xml:space="preserve"> «</w:t>
      </w:r>
      <w:r w:rsidRPr="00A97CB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Формирование культуроведческой компетенции у  младших школьников на уроках русского языка». </w:t>
      </w:r>
    </w:p>
    <w:p w:rsidR="00722167" w:rsidRPr="00A97CB1" w:rsidRDefault="00B63B90" w:rsidP="00B63B90">
      <w:pPr>
        <w:tabs>
          <w:tab w:val="left" w:pos="0"/>
        </w:tabs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 xml:space="preserve">В Федеральном государственном образовательном стандарте основного образования культуроведческая компетенция выделена в качестве одной из целей обучения русскому языку. </w:t>
      </w:r>
      <w:r w:rsidR="00722167" w:rsidRPr="00A97CB1">
        <w:rPr>
          <w:rFonts w:asciiTheme="majorBidi" w:hAnsiTheme="majorBidi" w:cstheme="majorBidi"/>
          <w:sz w:val="32"/>
          <w:szCs w:val="32"/>
        </w:rPr>
        <w:t xml:space="preserve">Степень  сформированности  культуроведческой  компетенции – важнейший показатель  </w:t>
      </w:r>
      <w:r w:rsidRPr="00A97CB1">
        <w:rPr>
          <w:rFonts w:asciiTheme="majorBidi" w:hAnsiTheme="majorBidi" w:cstheme="majorBidi"/>
          <w:sz w:val="32"/>
          <w:szCs w:val="32"/>
        </w:rPr>
        <w:t>личности, и задача</w:t>
      </w:r>
      <w:r w:rsidR="00722167" w:rsidRPr="00A97CB1">
        <w:rPr>
          <w:rFonts w:asciiTheme="majorBidi" w:hAnsiTheme="majorBidi" w:cstheme="majorBidi"/>
          <w:sz w:val="32"/>
          <w:szCs w:val="32"/>
        </w:rPr>
        <w:t xml:space="preserve"> учителя не только  определить уровень </w:t>
      </w:r>
      <w:r w:rsidRPr="00A97CB1">
        <w:rPr>
          <w:rFonts w:asciiTheme="majorBidi" w:hAnsiTheme="majorBidi" w:cstheme="majorBidi"/>
          <w:sz w:val="32"/>
          <w:szCs w:val="32"/>
        </w:rPr>
        <w:t xml:space="preserve">данной </w:t>
      </w:r>
      <w:r w:rsidR="00722167" w:rsidRPr="00A97CB1">
        <w:rPr>
          <w:rFonts w:asciiTheme="majorBidi" w:hAnsiTheme="majorBidi" w:cstheme="majorBidi"/>
          <w:sz w:val="32"/>
          <w:szCs w:val="32"/>
        </w:rPr>
        <w:t>компетенции обучающегося, но и организоват</w:t>
      </w:r>
      <w:r w:rsidRPr="00A97CB1">
        <w:rPr>
          <w:rFonts w:asciiTheme="majorBidi" w:hAnsiTheme="majorBidi" w:cstheme="majorBidi"/>
          <w:sz w:val="32"/>
          <w:szCs w:val="32"/>
        </w:rPr>
        <w:t xml:space="preserve">ь процесс обучения так, чтобы она </w:t>
      </w:r>
      <w:r w:rsidR="00722167" w:rsidRPr="00A97CB1">
        <w:rPr>
          <w:rFonts w:asciiTheme="majorBidi" w:hAnsiTheme="majorBidi" w:cstheme="majorBidi"/>
          <w:sz w:val="32"/>
          <w:szCs w:val="32"/>
        </w:rPr>
        <w:t xml:space="preserve"> могла  развиваться. Таким образом, актуальность темы обуславливается осознанием языка как формы выражения национальной культуры, национально-культурной специфики русского языка, взаимосвязи языка и народа в целях формирования культуроведческой компетенции у младших школьников.</w:t>
      </w:r>
    </w:p>
    <w:p w:rsidR="00B63B90" w:rsidRPr="00A97CB1" w:rsidRDefault="00B63B90" w:rsidP="00B63B90">
      <w:pPr>
        <w:spacing w:line="360" w:lineRule="auto"/>
        <w:ind w:right="-426" w:firstLine="567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>Объект исследования – процесс формирования культуроведческой компетенции у младших школьников при изучении устаревшей  лексики на уроках русского языка.</w:t>
      </w:r>
    </w:p>
    <w:p w:rsidR="00B63B90" w:rsidRPr="00A97CB1" w:rsidRDefault="00B63B90" w:rsidP="00B63B90">
      <w:pPr>
        <w:spacing w:line="360" w:lineRule="auto"/>
        <w:ind w:right="-426" w:firstLine="567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>Предмет исследования – приёмы работы по формированию культуроведческой компетенции у младших школьников на уроках русского языка.</w:t>
      </w:r>
    </w:p>
    <w:p w:rsidR="00B63B90" w:rsidRPr="00A97CB1" w:rsidRDefault="00B63B90" w:rsidP="00B63B90">
      <w:pPr>
        <w:tabs>
          <w:tab w:val="left" w:pos="0"/>
        </w:tabs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>Целью исследования является разработка специальных заданий, направленных на работу со словами устаревшей  лексики  и способствующих формированию культуроведческой компетенции у младших школьников.</w:t>
      </w:r>
    </w:p>
    <w:p w:rsidR="00B63B90" w:rsidRPr="00A97CB1" w:rsidRDefault="002D21E7" w:rsidP="00B63B90">
      <w:pPr>
        <w:spacing w:line="360" w:lineRule="auto"/>
        <w:ind w:right="-426" w:firstLine="567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 xml:space="preserve">Исходя из цели, были определены </w:t>
      </w:r>
      <w:r w:rsidR="0018081F">
        <w:rPr>
          <w:rFonts w:asciiTheme="majorBidi" w:hAnsiTheme="majorBidi" w:cstheme="majorBidi"/>
          <w:sz w:val="32"/>
          <w:szCs w:val="32"/>
        </w:rPr>
        <w:t>задачи исследования</w:t>
      </w:r>
      <w:r w:rsidR="00B63B90" w:rsidRPr="00A97CB1">
        <w:rPr>
          <w:rFonts w:asciiTheme="majorBidi" w:hAnsiTheme="majorBidi" w:cstheme="majorBidi"/>
          <w:sz w:val="32"/>
          <w:szCs w:val="32"/>
        </w:rPr>
        <w:t xml:space="preserve">: </w:t>
      </w:r>
    </w:p>
    <w:p w:rsidR="00B63B90" w:rsidRPr="00A97CB1" w:rsidRDefault="00B63B90" w:rsidP="00B63B90">
      <w:pPr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>- осуществить анализ литературы в контексте заданной темы;</w:t>
      </w:r>
    </w:p>
    <w:p w:rsidR="00B63B90" w:rsidRPr="00A97CB1" w:rsidRDefault="00B63B90" w:rsidP="00B63B90">
      <w:pPr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lastRenderedPageBreak/>
        <w:t>- определить состав единиц номинативной системы языка и описать особенности работы со словами устаревшей лексики на уроках русского языка в начальной школе;</w:t>
      </w:r>
    </w:p>
    <w:p w:rsidR="00B63B90" w:rsidRPr="00A97CB1" w:rsidRDefault="00B63B90" w:rsidP="00B63B90">
      <w:pPr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>- определить уровень сформированности культуроведческой  компетенции у младших школьников;</w:t>
      </w:r>
    </w:p>
    <w:p w:rsidR="00B63B90" w:rsidRPr="00A97CB1" w:rsidRDefault="00B63B90" w:rsidP="00B63B90">
      <w:pPr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 xml:space="preserve">- разработать специальные задания, направленные на работу с устаревшей лексикой на уроках русского языка; </w:t>
      </w:r>
    </w:p>
    <w:p w:rsidR="00B63B90" w:rsidRPr="00A97CB1" w:rsidRDefault="00B63B90" w:rsidP="00B63B90">
      <w:pPr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>- экспериментально проверить эффективность разработанных заданий.</w:t>
      </w:r>
    </w:p>
    <w:p w:rsidR="00B63B90" w:rsidRPr="00A97CB1" w:rsidRDefault="00B63B90" w:rsidP="00B63B90">
      <w:pPr>
        <w:spacing w:line="360" w:lineRule="auto"/>
        <w:ind w:right="-426" w:firstLine="567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>Гипотеза исследования заключается в следующем:  уровень сформированности культуроведческой компетенции у учащихся  младших классов  повысится, если:</w:t>
      </w:r>
    </w:p>
    <w:p w:rsidR="00B63B90" w:rsidRPr="00A97CB1" w:rsidRDefault="00B63B90" w:rsidP="00B63B90">
      <w:pPr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>- при изучении  лексики  у учащихся вырабатывается  представление  о  национально-культурном  компоненте значения слова;</w:t>
      </w:r>
    </w:p>
    <w:p w:rsidR="00B63B90" w:rsidRPr="00A97CB1" w:rsidRDefault="00B63B90" w:rsidP="00B63B90">
      <w:pPr>
        <w:tabs>
          <w:tab w:val="left" w:pos="8325"/>
        </w:tabs>
        <w:spacing w:line="360" w:lineRule="auto"/>
        <w:ind w:right="-426" w:firstLine="567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 xml:space="preserve">- при знакомстве с  устаревшей  лексикой учитывается типология единиц  номинативной системы  языка  с национально-культурным  компонентом значения. </w:t>
      </w:r>
    </w:p>
    <w:p w:rsidR="00B63B90" w:rsidRPr="00A97CB1" w:rsidRDefault="00B63B90" w:rsidP="00B63B90">
      <w:pPr>
        <w:tabs>
          <w:tab w:val="left" w:pos="8325"/>
        </w:tabs>
        <w:spacing w:line="360" w:lineRule="auto"/>
        <w:ind w:right="-426" w:firstLine="567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>Основными методами исследования являлись:</w:t>
      </w:r>
      <w:r w:rsidRPr="00A97CB1">
        <w:rPr>
          <w:rFonts w:asciiTheme="majorBidi" w:hAnsiTheme="majorBidi" w:cstheme="majorBidi"/>
          <w:sz w:val="32"/>
          <w:szCs w:val="32"/>
        </w:rPr>
        <w:tab/>
      </w:r>
    </w:p>
    <w:p w:rsidR="00B63B90" w:rsidRPr="00A97CB1" w:rsidRDefault="00B63B90" w:rsidP="00B63B90">
      <w:pPr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>–</w:t>
      </w:r>
      <w:r w:rsidR="002D21E7" w:rsidRPr="00A97CB1">
        <w:rPr>
          <w:rFonts w:asciiTheme="majorBidi" w:hAnsiTheme="majorBidi" w:cstheme="majorBidi"/>
          <w:sz w:val="32"/>
          <w:szCs w:val="32"/>
        </w:rPr>
        <w:t xml:space="preserve">  </w:t>
      </w:r>
      <w:r w:rsidRPr="00A97CB1">
        <w:rPr>
          <w:rFonts w:asciiTheme="majorBidi" w:hAnsiTheme="majorBidi" w:cstheme="majorBidi"/>
          <w:sz w:val="32"/>
          <w:szCs w:val="32"/>
        </w:rPr>
        <w:t>анализ, синте</w:t>
      </w:r>
      <w:r w:rsidR="002D21E7" w:rsidRPr="00A97CB1">
        <w:rPr>
          <w:rFonts w:asciiTheme="majorBidi" w:hAnsiTheme="majorBidi" w:cstheme="majorBidi"/>
          <w:sz w:val="32"/>
          <w:szCs w:val="32"/>
        </w:rPr>
        <w:t>з, обобщение выдвижение гипотез</w:t>
      </w:r>
      <w:r w:rsidRPr="00A97CB1">
        <w:rPr>
          <w:rFonts w:asciiTheme="majorBidi" w:hAnsiTheme="majorBidi" w:cstheme="majorBidi"/>
          <w:sz w:val="32"/>
          <w:szCs w:val="32"/>
        </w:rPr>
        <w:t>;</w:t>
      </w:r>
    </w:p>
    <w:p w:rsidR="00B63B90" w:rsidRPr="00A97CB1" w:rsidRDefault="002D21E7" w:rsidP="00B63B90">
      <w:pPr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 xml:space="preserve"> – </w:t>
      </w:r>
      <w:r w:rsidR="00B63B90" w:rsidRPr="00A97CB1">
        <w:rPr>
          <w:rFonts w:asciiTheme="majorBidi" w:hAnsiTheme="majorBidi" w:cstheme="majorBidi"/>
          <w:sz w:val="32"/>
          <w:szCs w:val="32"/>
        </w:rPr>
        <w:t>изучение учебно-методической и научно - теоретической литературы, наблюдение над процессом преподавания, анк</w:t>
      </w:r>
      <w:r w:rsidRPr="00A97CB1">
        <w:rPr>
          <w:rFonts w:asciiTheme="majorBidi" w:hAnsiTheme="majorBidi" w:cstheme="majorBidi"/>
          <w:sz w:val="32"/>
          <w:szCs w:val="32"/>
        </w:rPr>
        <w:t>етирование</w:t>
      </w:r>
      <w:r w:rsidR="00B63B90" w:rsidRPr="00A97CB1">
        <w:rPr>
          <w:rFonts w:asciiTheme="majorBidi" w:hAnsiTheme="majorBidi" w:cstheme="majorBidi"/>
          <w:sz w:val="32"/>
          <w:szCs w:val="32"/>
        </w:rPr>
        <w:t>;</w:t>
      </w:r>
    </w:p>
    <w:p w:rsidR="00B63B90" w:rsidRPr="00A97CB1" w:rsidRDefault="002D21E7" w:rsidP="00B63B90">
      <w:pPr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 xml:space="preserve">– эксперимент </w:t>
      </w:r>
      <w:r w:rsidR="00B63B90" w:rsidRPr="00A97CB1">
        <w:rPr>
          <w:rFonts w:asciiTheme="majorBidi" w:hAnsiTheme="majorBidi" w:cstheme="majorBidi"/>
          <w:sz w:val="32"/>
          <w:szCs w:val="32"/>
        </w:rPr>
        <w:t>(констатирующий, контрольный);</w:t>
      </w:r>
    </w:p>
    <w:p w:rsidR="00B63B90" w:rsidRPr="00A97CB1" w:rsidRDefault="00B63B90" w:rsidP="00B63B90">
      <w:pPr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>– методы статистической обработки количественных экспериментальных данных.</w:t>
      </w:r>
    </w:p>
    <w:p w:rsidR="00B63B90" w:rsidRPr="00A97CB1" w:rsidRDefault="002D21E7" w:rsidP="00B63B90">
      <w:pPr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lastRenderedPageBreak/>
        <w:t>Методологической основой выступили труды  Е.А. Быстровой, Л.И. Новиковой, Н.М. Шанского, работы А.В.Хуторского, К.Д.Ушинского,  идеи В.Г. Ко</w:t>
      </w:r>
      <w:r w:rsidR="006D21DE" w:rsidRPr="00A97CB1">
        <w:rPr>
          <w:rFonts w:asciiTheme="majorBidi" w:hAnsiTheme="majorBidi" w:cstheme="majorBidi"/>
          <w:sz w:val="32"/>
          <w:szCs w:val="32"/>
        </w:rPr>
        <w:t>с</w:t>
      </w:r>
      <w:r w:rsidRPr="00A97CB1">
        <w:rPr>
          <w:rFonts w:asciiTheme="majorBidi" w:hAnsiTheme="majorBidi" w:cstheme="majorBidi"/>
          <w:sz w:val="32"/>
          <w:szCs w:val="32"/>
        </w:rPr>
        <w:t>томаровой, М.И. Фоминой и иных.</w:t>
      </w:r>
    </w:p>
    <w:p w:rsidR="002D21E7" w:rsidRPr="00A97CB1" w:rsidRDefault="002D21E7" w:rsidP="00B63B90">
      <w:pPr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>Культуроведческая  компетенция – осознание языка как формы выражения национальной  культуры,  взаимосвязи  языка и истории народа,  национально-культурной  специфики русского языка, владение нормами  русского речевого этикета, культурой межнационального общения. Младший школьный возраст – то время, когда возможно подлинное, искреннее погружение в истоки национальной культуры,  формирование основ культуроведческой компетенции учащихся. Это позволяет нам выделить младший школьный возраст как сензитивный для формирования интереса к ру</w:t>
      </w:r>
      <w:r w:rsidR="0018081F">
        <w:rPr>
          <w:rFonts w:asciiTheme="majorBidi" w:hAnsiTheme="majorBidi" w:cstheme="majorBidi"/>
          <w:sz w:val="32"/>
          <w:szCs w:val="32"/>
        </w:rPr>
        <w:t>сской культуре и родному языку</w:t>
      </w:r>
      <w:r w:rsidR="00D25B16" w:rsidRPr="00A97CB1">
        <w:rPr>
          <w:rFonts w:asciiTheme="majorBidi" w:hAnsiTheme="majorBidi" w:cstheme="majorBidi"/>
          <w:sz w:val="32"/>
          <w:szCs w:val="32"/>
        </w:rPr>
        <w:t>.</w:t>
      </w:r>
    </w:p>
    <w:p w:rsidR="00D25B16" w:rsidRPr="00A97CB1" w:rsidRDefault="00D25B16" w:rsidP="00D25B16">
      <w:pPr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>Данное исследование проводилось на базе  «</w:t>
      </w:r>
      <w:r w:rsidR="003A5215">
        <w:rPr>
          <w:rFonts w:asciiTheme="majorBidi" w:hAnsiTheme="majorBidi" w:cstheme="majorBidi"/>
          <w:sz w:val="32"/>
          <w:szCs w:val="32"/>
        </w:rPr>
        <w:t>МБОУ СОШ№7</w:t>
      </w:r>
      <w:r w:rsidRPr="00A97CB1">
        <w:rPr>
          <w:rFonts w:asciiTheme="majorBidi" w:hAnsiTheme="majorBidi" w:cstheme="majorBidi"/>
          <w:sz w:val="32"/>
          <w:szCs w:val="32"/>
        </w:rPr>
        <w:t>». Эксперимент проводился в 4 классе, который занимается по учебнику «Русский язык» в 3-х частях под ред. Н.А. Чураковой. Учебник разработан в соответствии с требованиями федерального государственного образовательного стандарта начального общего образования и концепцией комплекта «Перспективная начальная школа». В нём участвовало  7 человек.</w:t>
      </w:r>
    </w:p>
    <w:p w:rsidR="00E82A3A" w:rsidRPr="00A97CB1" w:rsidRDefault="005F6A55" w:rsidP="00E82A3A">
      <w:pPr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 xml:space="preserve">На </w:t>
      </w:r>
      <w:r w:rsidR="004E01D6" w:rsidRPr="00A97CB1">
        <w:rPr>
          <w:rFonts w:asciiTheme="majorBidi" w:hAnsiTheme="majorBidi" w:cstheme="majorBidi"/>
          <w:sz w:val="32"/>
          <w:szCs w:val="32"/>
        </w:rPr>
        <w:t>первом этапе исследования, о</w:t>
      </w:r>
      <w:r w:rsidRPr="00A97CB1">
        <w:rPr>
          <w:rFonts w:asciiTheme="majorBidi" w:hAnsiTheme="majorBidi" w:cstheme="majorBidi"/>
          <w:sz w:val="32"/>
          <w:szCs w:val="32"/>
        </w:rPr>
        <w:t xml:space="preserve">пираясь,  на работы Е.А. Быстровой, </w:t>
      </w:r>
      <w:r w:rsidR="004E01D6" w:rsidRPr="00A97CB1">
        <w:rPr>
          <w:rFonts w:asciiTheme="majorBidi" w:hAnsiTheme="majorBidi" w:cstheme="majorBidi"/>
          <w:sz w:val="32"/>
          <w:szCs w:val="32"/>
        </w:rPr>
        <w:t xml:space="preserve">Л.И. Новиковой, </w:t>
      </w:r>
      <w:r w:rsidRPr="00A97CB1">
        <w:rPr>
          <w:rFonts w:asciiTheme="majorBidi" w:hAnsiTheme="majorBidi" w:cstheme="majorBidi"/>
          <w:sz w:val="32"/>
          <w:szCs w:val="32"/>
        </w:rPr>
        <w:t>мы определили уровень сформированности культуроведческой компетенции у  учащихся</w:t>
      </w:r>
      <w:r w:rsidR="004E01D6" w:rsidRPr="00A97CB1">
        <w:rPr>
          <w:rFonts w:asciiTheme="majorBidi" w:hAnsiTheme="majorBidi" w:cstheme="majorBidi"/>
          <w:sz w:val="32"/>
          <w:szCs w:val="32"/>
        </w:rPr>
        <w:t>, критериями которого являются: знания реалий культуры, традиций русского народа,</w:t>
      </w:r>
      <w:r w:rsidR="00E82A3A" w:rsidRPr="00A97CB1">
        <w:rPr>
          <w:rFonts w:asciiTheme="majorBidi" w:hAnsiTheme="majorBidi" w:cstheme="majorBidi"/>
          <w:sz w:val="32"/>
          <w:szCs w:val="32"/>
        </w:rPr>
        <w:t xml:space="preserve"> правильное </w:t>
      </w:r>
      <w:r w:rsidR="004E01D6" w:rsidRPr="00A97CB1">
        <w:rPr>
          <w:rFonts w:asciiTheme="majorBidi" w:hAnsiTheme="majorBidi" w:cstheme="majorBidi"/>
          <w:sz w:val="32"/>
          <w:szCs w:val="32"/>
        </w:rPr>
        <w:t xml:space="preserve"> </w:t>
      </w:r>
      <w:r w:rsidR="00E82A3A" w:rsidRPr="00A97CB1">
        <w:rPr>
          <w:rFonts w:asciiTheme="majorBidi" w:hAnsiTheme="majorBidi" w:cstheme="majorBidi"/>
          <w:sz w:val="32"/>
          <w:szCs w:val="32"/>
        </w:rPr>
        <w:t>объяснение</w:t>
      </w:r>
      <w:r w:rsidR="004E01D6" w:rsidRPr="00A97CB1">
        <w:rPr>
          <w:rFonts w:asciiTheme="majorBidi" w:hAnsiTheme="majorBidi" w:cstheme="majorBidi"/>
          <w:sz w:val="32"/>
          <w:szCs w:val="32"/>
        </w:rPr>
        <w:t xml:space="preserve"> ле</w:t>
      </w:r>
      <w:r w:rsidR="00E82A3A" w:rsidRPr="00A97CB1">
        <w:rPr>
          <w:rFonts w:asciiTheme="majorBidi" w:hAnsiTheme="majorBidi" w:cstheme="majorBidi"/>
          <w:sz w:val="32"/>
          <w:szCs w:val="32"/>
        </w:rPr>
        <w:t>ксического значения</w:t>
      </w:r>
      <w:r w:rsidR="004E01D6" w:rsidRPr="00A97CB1">
        <w:rPr>
          <w:rFonts w:asciiTheme="majorBidi" w:hAnsiTheme="majorBidi" w:cstheme="majorBidi"/>
          <w:sz w:val="32"/>
          <w:szCs w:val="32"/>
        </w:rPr>
        <w:t xml:space="preserve">  устаревших слов, </w:t>
      </w:r>
      <w:r w:rsidR="00E82A3A" w:rsidRPr="00A97CB1">
        <w:rPr>
          <w:rFonts w:asciiTheme="majorBidi" w:hAnsiTheme="majorBidi" w:cstheme="majorBidi"/>
          <w:sz w:val="32"/>
          <w:szCs w:val="32"/>
        </w:rPr>
        <w:t>правильное  употребление слов устаревшей лексики в речевых ситуациях.</w:t>
      </w:r>
    </w:p>
    <w:p w:rsidR="004E01D6" w:rsidRPr="00A97CB1" w:rsidRDefault="004E01D6" w:rsidP="004E01D6">
      <w:pPr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lastRenderedPageBreak/>
        <w:t>Таким образом, констатирующий эксперимент позволил установить исходный</w:t>
      </w:r>
      <w:r w:rsidR="00E82A3A" w:rsidRPr="00A97CB1">
        <w:rPr>
          <w:rFonts w:asciiTheme="majorBidi" w:hAnsiTheme="majorBidi" w:cstheme="majorBidi"/>
          <w:sz w:val="32"/>
          <w:szCs w:val="32"/>
        </w:rPr>
        <w:t xml:space="preserve"> низкий </w:t>
      </w:r>
      <w:r w:rsidRPr="00A97CB1">
        <w:rPr>
          <w:rFonts w:asciiTheme="majorBidi" w:hAnsiTheme="majorBidi" w:cstheme="majorBidi"/>
          <w:sz w:val="32"/>
          <w:szCs w:val="32"/>
        </w:rPr>
        <w:t xml:space="preserve"> уровень подготовленности учащихся и выявить проблемные моменты и сложности, которые возникают у школьников в процессе изучения определенных тем. </w:t>
      </w:r>
    </w:p>
    <w:p w:rsidR="00E82A3A" w:rsidRPr="00A97CB1" w:rsidRDefault="00E82A3A" w:rsidP="00E82A3A">
      <w:pPr>
        <w:tabs>
          <w:tab w:val="right" w:pos="9355"/>
        </w:tabs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>Так     возникла необходимость проведения формирующего эксперимента. Формирующий эксперимент  проводился с целью подтвердить или опровергнуть выдвинутую гипотезу.</w:t>
      </w:r>
    </w:p>
    <w:p w:rsidR="00E82A3A" w:rsidRPr="00A97CB1" w:rsidRDefault="00E82A3A" w:rsidP="00E82A3A">
      <w:pPr>
        <w:tabs>
          <w:tab w:val="right" w:pos="9355"/>
        </w:tabs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>В ходе эксперимента были разработаны и апробированы специальные задания, направленные на формирование представления об особенностях и своеобразии русского языка, его уникал</w:t>
      </w:r>
      <w:r w:rsidR="0018081F">
        <w:rPr>
          <w:rFonts w:asciiTheme="majorBidi" w:hAnsiTheme="majorBidi" w:cstheme="majorBidi"/>
          <w:sz w:val="32"/>
          <w:szCs w:val="32"/>
        </w:rPr>
        <w:t>ьности и способствующий формированию</w:t>
      </w:r>
      <w:r w:rsidRPr="00A97CB1">
        <w:rPr>
          <w:rFonts w:asciiTheme="majorBidi" w:hAnsiTheme="majorBidi" w:cstheme="majorBidi"/>
          <w:sz w:val="32"/>
          <w:szCs w:val="32"/>
        </w:rPr>
        <w:t xml:space="preserve"> следующих  умений:</w:t>
      </w:r>
    </w:p>
    <w:p w:rsidR="00E82A3A" w:rsidRPr="00A97CB1" w:rsidRDefault="00E82A3A" w:rsidP="00E82A3A">
      <w:pPr>
        <w:tabs>
          <w:tab w:val="right" w:pos="9355"/>
        </w:tabs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 xml:space="preserve"> -  находить в тексте слова устаревшей лексики;</w:t>
      </w:r>
    </w:p>
    <w:p w:rsidR="00E82A3A" w:rsidRPr="00A97CB1" w:rsidRDefault="00E82A3A" w:rsidP="00E82A3A">
      <w:pPr>
        <w:tabs>
          <w:tab w:val="right" w:pos="9355"/>
        </w:tabs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>-  определять лексическое значение данных слов;</w:t>
      </w:r>
    </w:p>
    <w:p w:rsidR="00E82A3A" w:rsidRPr="00A97CB1" w:rsidRDefault="00E82A3A" w:rsidP="00E82A3A">
      <w:pPr>
        <w:tabs>
          <w:tab w:val="right" w:pos="9355"/>
        </w:tabs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>-  употреблять слова устаревшей лексики в собственной речи.</w:t>
      </w:r>
    </w:p>
    <w:p w:rsidR="00C127D6" w:rsidRPr="00A97CB1" w:rsidRDefault="00C127D6" w:rsidP="0018081F">
      <w:pPr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 xml:space="preserve">С целью определения результативности осуществлённого экспериментального обучения был разработан контрольно-диагностический комплекс, включающий вопросы как анкетного, </w:t>
      </w:r>
      <w:r w:rsidR="0018081F">
        <w:rPr>
          <w:rFonts w:asciiTheme="majorBidi" w:hAnsiTheme="majorBidi" w:cstheme="majorBidi"/>
          <w:sz w:val="32"/>
          <w:szCs w:val="32"/>
        </w:rPr>
        <w:t xml:space="preserve">так и проверочного характера. </w:t>
      </w:r>
      <w:r w:rsidRPr="00A97CB1">
        <w:rPr>
          <w:rFonts w:asciiTheme="majorBidi" w:hAnsiTheme="majorBidi" w:cstheme="majorBidi"/>
          <w:sz w:val="32"/>
          <w:szCs w:val="32"/>
        </w:rPr>
        <w:t xml:space="preserve">Ученикам того  же класса  предлагалось ответить на вопросы  контрольного среза. Предлагаемые задания направлены на выявление тех  же умений, что и в констатирующем эксперименте. Для </w:t>
      </w:r>
      <w:r w:rsidR="00A97CB1" w:rsidRPr="00A97CB1">
        <w:rPr>
          <w:rFonts w:asciiTheme="majorBidi" w:hAnsiTheme="majorBidi" w:cstheme="majorBidi"/>
          <w:sz w:val="32"/>
          <w:szCs w:val="32"/>
        </w:rPr>
        <w:t>обработки</w:t>
      </w:r>
      <w:r w:rsidRPr="00A97CB1">
        <w:rPr>
          <w:rFonts w:asciiTheme="majorBidi" w:hAnsiTheme="majorBidi" w:cstheme="majorBidi"/>
          <w:sz w:val="32"/>
          <w:szCs w:val="32"/>
        </w:rPr>
        <w:t xml:space="preserve"> результатов эксперимента исп</w:t>
      </w:r>
      <w:r w:rsidR="0018081F">
        <w:rPr>
          <w:rFonts w:asciiTheme="majorBidi" w:hAnsiTheme="majorBidi" w:cstheme="majorBidi"/>
          <w:sz w:val="32"/>
          <w:szCs w:val="32"/>
        </w:rPr>
        <w:t xml:space="preserve">ользовались аналогичные </w:t>
      </w:r>
      <w:r w:rsidRPr="00A97CB1">
        <w:rPr>
          <w:rFonts w:asciiTheme="majorBidi" w:hAnsiTheme="majorBidi" w:cstheme="majorBidi"/>
          <w:sz w:val="32"/>
          <w:szCs w:val="32"/>
        </w:rPr>
        <w:t xml:space="preserve"> критерии.</w:t>
      </w:r>
    </w:p>
    <w:p w:rsidR="00C127D6" w:rsidRPr="00A97CB1" w:rsidRDefault="00C127D6" w:rsidP="00C127D6">
      <w:pPr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 xml:space="preserve">Сравнив результаты констатирующего и контрольного  экспериментов, </w:t>
      </w:r>
      <w:r w:rsidR="0018081F">
        <w:rPr>
          <w:rFonts w:asciiTheme="majorBidi" w:hAnsiTheme="majorBidi" w:cstheme="majorBidi"/>
          <w:sz w:val="32"/>
          <w:szCs w:val="32"/>
        </w:rPr>
        <w:t>можно сказать</w:t>
      </w:r>
      <w:r w:rsidRPr="00A97CB1">
        <w:rPr>
          <w:rFonts w:asciiTheme="majorBidi" w:hAnsiTheme="majorBidi" w:cstheme="majorBidi"/>
          <w:sz w:val="32"/>
          <w:szCs w:val="32"/>
        </w:rPr>
        <w:t xml:space="preserve">, что уровень сформированности культуроведческой компетенции  в 4 классе  изменился следующим образом: количество </w:t>
      </w:r>
      <w:r w:rsidRPr="00A97CB1">
        <w:rPr>
          <w:rFonts w:asciiTheme="majorBidi" w:hAnsiTheme="majorBidi" w:cstheme="majorBidi"/>
          <w:sz w:val="32"/>
          <w:szCs w:val="32"/>
        </w:rPr>
        <w:lastRenderedPageBreak/>
        <w:t>учащихся, находящихся на высоком уровне, повысилось на 14.3    %, на среднем – на 42.8    %, на низком уровне снизилось на 57.1% .</w:t>
      </w:r>
    </w:p>
    <w:p w:rsidR="00C127D6" w:rsidRPr="00A97CB1" w:rsidRDefault="0018081F" w:rsidP="00C127D6">
      <w:pPr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Сравнение</w:t>
      </w:r>
      <w:r w:rsidR="00C127D6" w:rsidRPr="00A97CB1">
        <w:rPr>
          <w:rFonts w:asciiTheme="majorBidi" w:hAnsiTheme="majorBidi" w:cstheme="majorBidi"/>
          <w:sz w:val="32"/>
          <w:szCs w:val="32"/>
        </w:rPr>
        <w:t xml:space="preserve">  резул</w:t>
      </w:r>
      <w:r>
        <w:rPr>
          <w:rFonts w:asciiTheme="majorBidi" w:hAnsiTheme="majorBidi" w:cstheme="majorBidi"/>
          <w:sz w:val="32"/>
          <w:szCs w:val="32"/>
        </w:rPr>
        <w:t>ьтатов</w:t>
      </w:r>
      <w:r w:rsidR="00C127D6" w:rsidRPr="00A97CB1">
        <w:rPr>
          <w:rFonts w:asciiTheme="majorBidi" w:hAnsiTheme="majorBidi" w:cstheme="majorBidi"/>
          <w:sz w:val="32"/>
          <w:szCs w:val="32"/>
        </w:rPr>
        <w:t xml:space="preserve"> проведён</w:t>
      </w:r>
      <w:r>
        <w:rPr>
          <w:rFonts w:asciiTheme="majorBidi" w:hAnsiTheme="majorBidi" w:cstheme="majorBidi"/>
          <w:sz w:val="32"/>
          <w:szCs w:val="32"/>
        </w:rPr>
        <w:t>ных нами экспериментов, показывает</w:t>
      </w:r>
      <w:r w:rsidR="00C127D6" w:rsidRPr="00A97CB1">
        <w:rPr>
          <w:rFonts w:asciiTheme="majorBidi" w:hAnsiTheme="majorBidi" w:cstheme="majorBidi"/>
          <w:sz w:val="32"/>
          <w:szCs w:val="32"/>
        </w:rPr>
        <w:t>, что выдвину</w:t>
      </w:r>
      <w:r>
        <w:rPr>
          <w:rFonts w:asciiTheme="majorBidi" w:hAnsiTheme="majorBidi" w:cstheme="majorBidi"/>
          <w:sz w:val="32"/>
          <w:szCs w:val="32"/>
        </w:rPr>
        <w:t>тая нами гипотеза подтверждена.</w:t>
      </w:r>
    </w:p>
    <w:p w:rsidR="00722167" w:rsidRDefault="001D7905" w:rsidP="001F5135">
      <w:pPr>
        <w:tabs>
          <w:tab w:val="right" w:pos="9355"/>
        </w:tabs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 w:rsidRPr="00A97CB1">
        <w:rPr>
          <w:rFonts w:asciiTheme="majorBidi" w:hAnsiTheme="majorBidi" w:cstheme="majorBidi"/>
          <w:sz w:val="32"/>
          <w:szCs w:val="32"/>
        </w:rPr>
        <w:t>Таким образом, культуроведческая  направленность процесса обучения русскому языку важная и актуальная задача современного гуманитарного образования. Включение материала о народной культуре России в школьный курс русского языка на начальном этапе становления языковой личности способствует формированию национального сознания младшего школьника и формированию культуроведческой компетенции</w:t>
      </w:r>
      <w:r w:rsidR="00EF28F5" w:rsidRPr="00A97CB1">
        <w:rPr>
          <w:rFonts w:asciiTheme="majorBidi" w:hAnsiTheme="majorBidi" w:cstheme="majorBidi"/>
          <w:sz w:val="32"/>
          <w:szCs w:val="32"/>
        </w:rPr>
        <w:t>.</w:t>
      </w:r>
    </w:p>
    <w:p w:rsidR="001F5135" w:rsidRDefault="001F5135" w:rsidP="001F5135">
      <w:pPr>
        <w:tabs>
          <w:tab w:val="right" w:pos="9355"/>
        </w:tabs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</w:p>
    <w:p w:rsidR="001206E5" w:rsidRPr="00A97CB1" w:rsidRDefault="001206E5" w:rsidP="001F5135">
      <w:pPr>
        <w:tabs>
          <w:tab w:val="right" w:pos="9355"/>
        </w:tabs>
        <w:spacing w:line="360" w:lineRule="auto"/>
        <w:ind w:right="-426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Работу выполнила </w:t>
      </w:r>
      <w:r w:rsidR="003A5215">
        <w:rPr>
          <w:rFonts w:asciiTheme="majorBidi" w:hAnsiTheme="majorBidi" w:cstheme="majorBidi"/>
          <w:sz w:val="32"/>
          <w:szCs w:val="32"/>
        </w:rPr>
        <w:t xml:space="preserve">Яхина Айнагуль Серекпаевна </w:t>
      </w:r>
      <w:r>
        <w:rPr>
          <w:rFonts w:asciiTheme="majorBidi" w:hAnsiTheme="majorBidi" w:cstheme="majorBidi"/>
          <w:sz w:val="32"/>
          <w:szCs w:val="32"/>
        </w:rPr>
        <w:t>М</w:t>
      </w:r>
      <w:r w:rsidR="003A5215">
        <w:rPr>
          <w:rFonts w:asciiTheme="majorBidi" w:hAnsiTheme="majorBidi" w:cstheme="majorBidi"/>
          <w:sz w:val="32"/>
          <w:szCs w:val="32"/>
        </w:rPr>
        <w:t>БОУ «СОШ№7»</w:t>
      </w:r>
      <w:r>
        <w:rPr>
          <w:rFonts w:asciiTheme="majorBidi" w:hAnsiTheme="majorBidi" w:cstheme="majorBidi"/>
          <w:sz w:val="32"/>
          <w:szCs w:val="32"/>
        </w:rPr>
        <w:t xml:space="preserve">  </w:t>
      </w:r>
      <w:bookmarkStart w:id="0" w:name="_GoBack"/>
      <w:bookmarkEnd w:id="0"/>
      <w:r w:rsidR="003A5215">
        <w:rPr>
          <w:rFonts w:asciiTheme="majorBidi" w:hAnsiTheme="majorBidi" w:cstheme="majorBidi"/>
          <w:sz w:val="32"/>
          <w:szCs w:val="32"/>
        </w:rPr>
        <w:t>г.Мирный</w:t>
      </w:r>
    </w:p>
    <w:sectPr w:rsidR="001206E5" w:rsidRPr="00A97CB1" w:rsidSect="00A97CB1">
      <w:headerReference w:type="default" r:id="rId6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06C1" w:rsidRDefault="00CD06C1" w:rsidP="00A97CB1">
      <w:pPr>
        <w:spacing w:after="0" w:line="240" w:lineRule="auto"/>
      </w:pPr>
      <w:r>
        <w:separator/>
      </w:r>
    </w:p>
  </w:endnote>
  <w:endnote w:type="continuationSeparator" w:id="0">
    <w:p w:rsidR="00CD06C1" w:rsidRDefault="00CD06C1" w:rsidP="00A97C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06C1" w:rsidRDefault="00CD06C1" w:rsidP="00A97CB1">
      <w:pPr>
        <w:spacing w:after="0" w:line="240" w:lineRule="auto"/>
      </w:pPr>
      <w:r>
        <w:separator/>
      </w:r>
    </w:p>
  </w:footnote>
  <w:footnote w:type="continuationSeparator" w:id="0">
    <w:p w:rsidR="00CD06C1" w:rsidRDefault="00CD06C1" w:rsidP="00A97C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70505"/>
      <w:docPartObj>
        <w:docPartGallery w:val="Page Numbers (Top of Page)"/>
        <w:docPartUnique/>
      </w:docPartObj>
    </w:sdtPr>
    <w:sdtContent>
      <w:p w:rsidR="00FD5A2B" w:rsidRDefault="008575BA">
        <w:pPr>
          <w:pStyle w:val="a3"/>
          <w:jc w:val="center"/>
        </w:pPr>
        <w:r>
          <w:fldChar w:fldCharType="begin"/>
        </w:r>
        <w:r w:rsidR="004672DF">
          <w:instrText xml:space="preserve"> PAGE   \* MERGEFORMAT </w:instrText>
        </w:r>
        <w:r>
          <w:fldChar w:fldCharType="separate"/>
        </w:r>
        <w:r w:rsidR="003A521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D5A2B" w:rsidRDefault="00FD5A2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2167"/>
    <w:rsid w:val="001206E5"/>
    <w:rsid w:val="0018081F"/>
    <w:rsid w:val="001D7905"/>
    <w:rsid w:val="001F5135"/>
    <w:rsid w:val="002D21E7"/>
    <w:rsid w:val="003A5215"/>
    <w:rsid w:val="004672DF"/>
    <w:rsid w:val="004E01D6"/>
    <w:rsid w:val="005F6A55"/>
    <w:rsid w:val="006D21DE"/>
    <w:rsid w:val="00722167"/>
    <w:rsid w:val="008575BA"/>
    <w:rsid w:val="00871BD4"/>
    <w:rsid w:val="00A97CB1"/>
    <w:rsid w:val="00AC0712"/>
    <w:rsid w:val="00B63B90"/>
    <w:rsid w:val="00C127D6"/>
    <w:rsid w:val="00CD06C1"/>
    <w:rsid w:val="00D25B16"/>
    <w:rsid w:val="00E82A3A"/>
    <w:rsid w:val="00EF28F5"/>
    <w:rsid w:val="00FD5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21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97CB1"/>
  </w:style>
  <w:style w:type="paragraph" w:styleId="a5">
    <w:name w:val="footer"/>
    <w:basedOn w:val="a"/>
    <w:link w:val="a6"/>
    <w:uiPriority w:val="99"/>
    <w:semiHidden/>
    <w:unhideWhenUsed/>
    <w:rsid w:val="00A97C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A97C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920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!</cp:lastModifiedBy>
  <cp:revision>6</cp:revision>
  <dcterms:created xsi:type="dcterms:W3CDTF">2016-02-28T16:39:00Z</dcterms:created>
  <dcterms:modified xsi:type="dcterms:W3CDTF">2020-09-26T06:09:00Z</dcterms:modified>
</cp:coreProperties>
</file>