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Calibri" w:cs="Times New Roman"/>
          <w:lang w:eastAsia="ru-RU"/>
        </w:rPr>
      </w:pPr>
      <w:r>
        <w:rPr>
          <w:sz w:val="28"/>
          <w:szCs w:val="28"/>
        </w:rPr>
        <w:t>Муниципальное дошкольное образовательное бюджетное учреждение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Calibri" w:cs="Times New Roman"/>
          <w:lang w:eastAsia="ru-RU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«Детский сад комбинированного вида № 1»</w:t>
      </w:r>
      <w:r/>
    </w:p>
    <w:p>
      <w:pPr>
        <w:pStyle w:val="Normal"/>
        <w:spacing w:lineRule="auto" w:line="240" w:before="0" w:after="198"/>
        <w:ind w:firstLine="567"/>
        <w:contextualSpacing/>
        <w:jc w:val="center"/>
        <w:rPr>
          <w:sz w:val="28"/>
          <w:sz w:val="28"/>
          <w:szCs w:val="28"/>
        </w:rPr>
      </w:pPr>
      <w:r>
        <w:rPr/>
      </w:r>
      <w:r/>
    </w:p>
    <w:p>
      <w:pPr>
        <w:pStyle w:val="Normal"/>
        <w:spacing w:lineRule="auto" w:line="276"/>
        <w:ind w:firstLine="567"/>
        <w:jc w:val="both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Spacing"/>
        <w:spacing w:lineRule="auto" w:line="276"/>
        <w:ind w:hanging="0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</w:rPr>
      </w:pPr>
      <w:r>
        <w:rPr>
          <w:b/>
          <w:sz w:val="36"/>
          <w:szCs w:val="36"/>
        </w:rPr>
        <w:t>«ЗИМУЮЩИЕ ПТИЦЫ»</w:t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</w:rPr>
      </w:pPr>
      <w:r>
        <w:rPr>
          <w:b/>
          <w:sz w:val="36"/>
          <w:szCs w:val="36"/>
        </w:rPr>
        <w:t>(краткосрочный проект в старшей группе)</w:t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firstLine="567"/>
        <w:jc w:val="center"/>
        <w:rPr>
          <w:sz w:val="36"/>
          <w:b/>
          <w:sz w:val="36"/>
          <w:b/>
          <w:szCs w:val="36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36"/>
          <w:szCs w:val="36"/>
          <w:lang w:eastAsia="ru-RU"/>
        </w:rPr>
      </w:r>
      <w:r/>
    </w:p>
    <w:p>
      <w:pPr>
        <w:pStyle w:val="NoSpacing"/>
        <w:spacing w:lineRule="auto" w:line="276"/>
        <w:ind w:hanging="0"/>
        <w:jc w:val="center"/>
        <w:rPr>
          <w:sz w:val="32"/>
          <w:sz w:val="32"/>
          <w:szCs w:val="32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32"/>
          <w:szCs w:val="32"/>
          <w:lang w:eastAsia="ru-RU"/>
        </w:rPr>
      </w:r>
      <w:r/>
    </w:p>
    <w:p>
      <w:pPr>
        <w:pStyle w:val="NoSpacing"/>
        <w:spacing w:lineRule="auto" w:line="276"/>
        <w:ind w:firstLine="567"/>
        <w:jc w:val="right"/>
      </w:pPr>
      <w:r>
        <w:rPr>
          <w:sz w:val="32"/>
          <w:szCs w:val="32"/>
        </w:rPr>
        <w:t xml:space="preserve">                                 </w:t>
      </w:r>
      <w:r/>
    </w:p>
    <w:p>
      <w:pPr>
        <w:pStyle w:val="NoSpacing"/>
        <w:spacing w:lineRule="auto" w:line="276"/>
        <w:ind w:firstLine="567"/>
        <w:jc w:val="center"/>
        <w:rPr>
          <w:sz w:val="24"/>
          <w:b/>
          <w:sz w:val="24"/>
          <w:b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sz w:val="24"/>
          <w:szCs w:val="24"/>
          <w:lang w:eastAsia="ru-RU"/>
        </w:rPr>
      </w:r>
      <w:r/>
    </w:p>
    <w:p>
      <w:pPr>
        <w:pStyle w:val="Normal"/>
        <w:spacing w:lineRule="auto" w:line="276"/>
        <w:ind w:firstLine="567"/>
        <w:jc w:val="both"/>
        <w:rPr>
          <w:sz w:val="24"/>
          <w:b/>
          <w:sz w:val="24"/>
          <w:b/>
          <w:szCs w:val="24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24"/>
          <w:szCs w:val="24"/>
          <w:lang w:eastAsia="ru-RU"/>
        </w:rPr>
      </w:r>
      <w:r/>
    </w:p>
    <w:p>
      <w:pPr>
        <w:pStyle w:val="NormalWeb"/>
        <w:spacing w:beforeAutospacing="0" w:before="0" w:afterAutospacing="0" w:after="0"/>
        <w:jc w:val="center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  <w:t>г. Всеволожск</w:t>
      </w:r>
      <w:r/>
    </w:p>
    <w:p>
      <w:pPr>
        <w:pStyle w:val="NormalWeb"/>
        <w:spacing w:beforeAutospacing="0" w:before="0" w:afterAutospacing="0" w:after="0"/>
        <w:jc w:val="center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  <w:t>2019 г.</w:t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Web"/>
        <w:spacing w:beforeAutospacing="0" w:before="0" w:afterAutospacing="0" w:after="0"/>
        <w:jc w:val="center"/>
        <w:rPr>
          <w:sz w:val="40"/>
          <w:sz w:val="40"/>
          <w:szCs w:val="40"/>
        </w:rPr>
      </w:pPr>
      <w:r>
        <w:rPr>
          <w:b/>
          <w:bCs/>
          <w:sz w:val="40"/>
          <w:szCs w:val="40"/>
        </w:rPr>
        <w:t>Проект на тему «Зимующие птицы» в старшей группе № 8 «Теремок».</w:t>
      </w:r>
      <w:r/>
    </w:p>
    <w:p>
      <w:pPr>
        <w:pStyle w:val="NormalWeb"/>
        <w:spacing w:beforeAutospacing="0" w:before="0" w:afterAutospacing="0" w:after="0"/>
        <w:jc w:val="center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ПАСПОРТ ПРОЕКТА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Тип проекта:</w:t>
      </w:r>
      <w:r>
        <w:rPr>
          <w:color w:val="000000"/>
          <w:sz w:val="32"/>
          <w:szCs w:val="32"/>
        </w:rPr>
        <w:t> Познавательный, исследовательский, детско-взрослый, краткосрочный.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Вид проекта: </w:t>
      </w:r>
      <w:r>
        <w:rPr>
          <w:color w:val="000000"/>
          <w:sz w:val="32"/>
          <w:szCs w:val="32"/>
        </w:rPr>
        <w:t>Групповой</w:t>
      </w:r>
      <w:r>
        <w:rPr>
          <w:b/>
          <w:bCs/>
          <w:color w:val="000000"/>
          <w:sz w:val="32"/>
          <w:szCs w:val="32"/>
        </w:rPr>
        <w:t>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Продолжительность: </w:t>
      </w:r>
      <w:r>
        <w:rPr>
          <w:color w:val="000000"/>
          <w:sz w:val="32"/>
          <w:szCs w:val="32"/>
        </w:rPr>
        <w:t xml:space="preserve">Краткосрочный (2 недели </w:t>
      </w:r>
      <w:bookmarkStart w:id="0" w:name="_GoBack"/>
      <w:bookmarkEnd w:id="0"/>
      <w:r>
        <w:rPr>
          <w:color w:val="000000"/>
          <w:sz w:val="32"/>
          <w:szCs w:val="32"/>
        </w:rPr>
        <w:t>).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Участники проекта: </w:t>
      </w:r>
      <w:r>
        <w:rPr>
          <w:color w:val="000000"/>
          <w:sz w:val="32"/>
          <w:szCs w:val="32"/>
        </w:rPr>
        <w:t>Воспитатели и дети старшей группы, родители воспитанников.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Актуальность</w:t>
      </w:r>
      <w:r>
        <w:rPr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</w:rPr>
        <w:t>темы</w:t>
      </w:r>
      <w:r>
        <w:rPr>
          <w:color w:val="000000"/>
          <w:sz w:val="32"/>
          <w:szCs w:val="32"/>
        </w:rPr>
        <w:t>: </w:t>
      </w:r>
      <w:r>
        <w:rPr>
          <w:sz w:val="32"/>
          <w:szCs w:val="32"/>
        </w:rPr>
        <w:t>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Тема проекта «Зимующие птицы» выбрана не случайно. Ведь именно птицы, окружают нас круглый год, принося людям пользу и радость. В холодное время года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И мы, педагоги, совместно с родителями, должны научить воспитанников видеть это, пополняя представления о зимующих птицах, их повадках и образе жизни, создать условия для общения ребенка с миром природы.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Наша задача - познакомить детей с птицами, зимующими в  нашей местности, с их видами и особенностями; научить заботиться о птицах, помогать им в холодное зимнее время.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Цель проекта</w:t>
      </w:r>
      <w:r>
        <w:rPr>
          <w:color w:val="000000"/>
          <w:sz w:val="32"/>
          <w:szCs w:val="32"/>
        </w:rPr>
        <w:t>: </w:t>
      </w:r>
      <w:r>
        <w:rPr>
          <w:color w:val="111111"/>
          <w:sz w:val="32"/>
          <w:szCs w:val="32"/>
        </w:rPr>
        <w:t>Экологическое просвещение и формирование экологической культуры, вовлечение детей и родителей в природоохранную работу.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111111"/>
          <w:sz w:val="32"/>
          <w:szCs w:val="32"/>
        </w:rPr>
        <w:t>Задачи: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111111"/>
          <w:sz w:val="32"/>
          <w:szCs w:val="32"/>
        </w:rPr>
        <w:t>1. Вызывать интерес к окружающему миру;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111111"/>
          <w:sz w:val="32"/>
          <w:szCs w:val="32"/>
        </w:rPr>
        <w:t>2. Закрепить знание детей названий пернатых друзей, которые зимуют в нашей местности;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111111"/>
          <w:sz w:val="32"/>
          <w:szCs w:val="32"/>
        </w:rPr>
        <w:t>3. Формировать представление о повадках птиц и приспособленности их к среде обитания;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111111"/>
          <w:sz w:val="32"/>
          <w:szCs w:val="32"/>
        </w:rPr>
        <w:t>4. Формировать умение различать птиц по внешнему виду;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111111"/>
          <w:sz w:val="32"/>
          <w:szCs w:val="32"/>
        </w:rPr>
        <w:t>5. Познакомить со стихами, художественными произведениями, загадками о птицах;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6. Пополнить развивающую среду по теме проекта.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Работа с родителями</w:t>
      </w:r>
      <w:r>
        <w:rPr>
          <w:color w:val="000000"/>
          <w:sz w:val="32"/>
          <w:szCs w:val="32"/>
        </w:rPr>
        <w:t>: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*Рекомендации родителям по прочтению художественной литературы о зимующих птицах.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* Консультация для родителей «Покормите птиц зимой»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* Консультация для родителей «Как и из чего можно сделать кормушку для птиц».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* Выставка кормушек.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Работа педагогов</w:t>
      </w:r>
      <w:r>
        <w:rPr>
          <w:color w:val="000000"/>
          <w:sz w:val="32"/>
          <w:szCs w:val="32"/>
        </w:rPr>
        <w:t>: подбор необходимого материала по теме, рассматривание альбома и иллюстраций «Зимующие птицы», чтение художественной литературы, проведение тематических занятий , развешивание кормушек на участке группы.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Совместная деятельность родителей и детей</w:t>
      </w:r>
      <w:r>
        <w:rPr>
          <w:color w:val="000000"/>
          <w:sz w:val="32"/>
          <w:szCs w:val="32"/>
        </w:rPr>
        <w:t>: конкурс кормушек, сбор корма для зимующих птиц (акция «Покормите птиц зимой»).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Предполагаемый результат</w:t>
      </w:r>
      <w:r>
        <w:rPr>
          <w:color w:val="000000"/>
          <w:sz w:val="32"/>
          <w:szCs w:val="32"/>
        </w:rPr>
        <w:t>: понимание детьми, что необходимо заботиться о зимующих птицах; привить им любовь и бережное отношение ко всему живому. Умение вести наблюдения за зимующими птицами в природе, производя анализ увиденного. Умение различать птиц по внешнему, оперению, повадкам. Полученные знания о пользе зимующих птиц.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jc w:val="center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Этапы проекта: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1 Этап: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color w:val="000000"/>
          <w:sz w:val="32"/>
          <w:szCs w:val="32"/>
        </w:rPr>
        <w:t>Проблема: </w:t>
      </w:r>
      <w:r>
        <w:rPr>
          <w:b/>
          <w:bCs/>
          <w:sz w:val="32"/>
          <w:szCs w:val="32"/>
        </w:rPr>
        <w:t>:</w:t>
      </w:r>
      <w:r>
        <w:rPr>
          <w:sz w:val="32"/>
          <w:szCs w:val="32"/>
        </w:rPr>
        <w:t> Формирование у детей системы элементарных экологических знаний о зимующих птицах и помощи человека в природе.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Задачи: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Организационно-методические:</w:t>
      </w:r>
      <w:r/>
    </w:p>
    <w:p>
      <w:pPr>
        <w:pStyle w:val="NormalWeb"/>
        <w:numPr>
          <w:ilvl w:val="0"/>
          <w:numId w:val="1"/>
        </w:numPr>
        <w:spacing w:beforeAutospacing="0" w:before="0" w:afterAutospacing="0" w:after="0"/>
        <w:ind w:left="0" w:hanging="360"/>
        <w:rPr>
          <w:sz w:val="32"/>
          <w:sz w:val="32"/>
          <w:szCs w:val="32"/>
        </w:rPr>
      </w:pPr>
      <w:r>
        <w:rPr>
          <w:sz w:val="32"/>
          <w:szCs w:val="32"/>
        </w:rPr>
        <w:t>Создать условия для вовлечения детей, родителей, воспитателей к исследовательской, познавательной, поисковой деятельности.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Обучающие:</w:t>
      </w:r>
      <w:r/>
    </w:p>
    <w:p>
      <w:pPr>
        <w:pStyle w:val="NormalWeb"/>
        <w:numPr>
          <w:ilvl w:val="0"/>
          <w:numId w:val="2"/>
        </w:numPr>
        <w:spacing w:beforeAutospacing="0" w:before="0" w:afterAutospacing="0" w:after="0"/>
        <w:ind w:left="0" w:hanging="360"/>
        <w:rPr>
          <w:sz w:val="32"/>
          <w:sz w:val="32"/>
          <w:szCs w:val="32"/>
        </w:rPr>
      </w:pPr>
      <w:r>
        <w:rPr>
          <w:sz w:val="32"/>
          <w:szCs w:val="32"/>
        </w:rPr>
        <w:t>Обогащать представление детей о зимующих и перелетных птицах, об особенностях существования птиц в сообществе (в лесу, парке, городке, о взаимодействии человека и природы).</w:t>
      </w:r>
      <w:r/>
    </w:p>
    <w:p>
      <w:pPr>
        <w:pStyle w:val="NormalWeb"/>
        <w:numPr>
          <w:ilvl w:val="0"/>
          <w:numId w:val="2"/>
        </w:numPr>
        <w:spacing w:beforeAutospacing="0" w:before="0" w:afterAutospacing="0" w:after="0"/>
        <w:ind w:left="0" w:hanging="360"/>
        <w:rPr>
          <w:sz w:val="32"/>
          <w:sz w:val="32"/>
          <w:szCs w:val="32"/>
        </w:rPr>
      </w:pPr>
      <w:r>
        <w:rPr>
          <w:sz w:val="32"/>
          <w:szCs w:val="32"/>
        </w:rPr>
        <w:t>Обогащать познавательный интерес детей к зимующим и перелетным птицам через систему наблюдений, экскурсий, бесед, и т. д.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Воспитательные:</w:t>
      </w:r>
      <w:r/>
    </w:p>
    <w:p>
      <w:pPr>
        <w:pStyle w:val="NormalWeb"/>
        <w:numPr>
          <w:ilvl w:val="0"/>
          <w:numId w:val="3"/>
        </w:numPr>
        <w:spacing w:beforeAutospacing="0" w:before="0" w:afterAutospacing="0" w:after="0"/>
        <w:ind w:left="0" w:hanging="360"/>
        <w:rPr>
          <w:sz w:val="32"/>
          <w:sz w:val="32"/>
          <w:szCs w:val="32"/>
        </w:rPr>
      </w:pPr>
      <w:r>
        <w:rPr>
          <w:sz w:val="32"/>
          <w:szCs w:val="32"/>
        </w:rPr>
        <w:t>Воспитывать основы гуманно-ценностного отношения детей к природе, через понимание ценности природы, ориентацию на оказание помощи живым существам, сохранение природных объектов ближайшего окружения, проявление ответственности за свои поступки.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Развивающие: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ind w:left="0" w:hanging="360"/>
        <w:rPr>
          <w:sz w:val="32"/>
          <w:sz w:val="32"/>
          <w:szCs w:val="32"/>
        </w:rPr>
      </w:pPr>
      <w:r>
        <w:rPr>
          <w:sz w:val="32"/>
          <w:szCs w:val="32"/>
        </w:rPr>
        <w:t>Развивать свободное общение со взрослыми и детьми в ходе познавательно- исследовательской, игровой, продуктивной деятельности, совместной работы родителей и детей.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Предполагаемый результат: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Сформировать у детей обобщенные представления о зимующих птицах. Знание детьми внешнего вида, образа жизни, о приспособленности птиц к жизни в зимнее время года.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Создать необходимые условия в группе по формированию целостного представления о жизни зимующих птиц.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Вызывать постоянное желание детей помогать заботиться о птицах зимой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Обогащать словарный запас детей.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Научить анализировать, устанавливать причинно-следственные связи.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Воспитать умение работать в коллективе сверстников, умение выслушивать друг друга, приходить на выручку.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Приобщать к совместной деятельности родителей.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2 этап: Реализация проекта: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Беседы с детьми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«Пришла зима.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«Как живут наши пернатые друзья зимой».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«Кто заботится о птицах».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«Пользу или вред приносят птицы?».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«Меню птиц».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«Как дети с родителями заботятся о птицах зимой?»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Художественная литература: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Чтение рассказов:</w:t>
      </w:r>
      <w:r>
        <w:rPr>
          <w:sz w:val="32"/>
          <w:szCs w:val="32"/>
        </w:rPr>
        <w:t> Чтение Г. Скребицкого «Воробей, Большой пестрый дятел, Ворона, Сорока»; А. Стрижева «Птицы зимой»; Н. Павловой «Зимние гости»,  просмотр презентации: "Зимующие птицы".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Заучивание стихотворения «Покормите птиц зимой». Отгадывание загадок, рассматривание иллюстраций с изображением зимующих птиц.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Организованная деятельность: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Образовательная деятельность «Познание. Формирование целостной картины мира».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Тема: «Зимующие птицы»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Цели: Формирование знаний у детей о зимующих птицах, объяснение причины их перелетов (перелетные, зимующие), воспитание заботливого отношения к птицам (Конспект).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Художественно – продуктивная: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Конструирование из бумаги (оригами)на тему: «</w:t>
      </w:r>
      <w:r>
        <w:rPr>
          <w:bCs/>
          <w:sz w:val="32"/>
          <w:szCs w:val="32"/>
        </w:rPr>
        <w:t>Ворона</w:t>
      </w:r>
      <w:r>
        <w:rPr>
          <w:b/>
          <w:bCs/>
          <w:sz w:val="32"/>
          <w:szCs w:val="32"/>
        </w:rPr>
        <w:t>»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Рисование на тему: « Зимующие птицы»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Игровая деятельность: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Дидактические игры: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«Один-много», «Назови ласково», «Счет птиц» , «Кто что ест»,               « Узнай по голосу»; « Доскажи словечко»;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Настольные игры: «Разрезные картинки», «Домино», Лабиринт «Зимующие птицы», «Лото».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Сюжетно-ролевые игры: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«Парк птиц», «Птичий двор».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Подвижные игры: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 xml:space="preserve">«Совушка», «Птицы в гнёздышках», «Воробушки и автомобиль», «Воробушки и ворона». 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Совместная деятельность детей и родителей: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Консультации для родителей «Как и из чего можно сделать кормушку для птиц».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Задание родителям: помочь детям подобрать корм для птиц.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3 этап. Заключительный: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b/>
          <w:bCs/>
          <w:sz w:val="32"/>
          <w:szCs w:val="32"/>
        </w:rPr>
        <w:t>Итог работы: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Расширился кругозор детей о зимующих птицах (какие птицы прилетали на участок, внешний вид, чем питаются).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Развивающая среда группы пополнилась: литературой, фотографиями, иллюстрациями, стихотворениями, рассказами о птицах, загадками, дидактическими играми и наглядным материалом (лэпбук «Зимующие птицы»).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У детей сформировалась любознательность, творческие способности, познавательная активность, коммуникативные навыки.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</w:rPr>
      </w:pPr>
      <w:r>
        <w:rPr>
          <w:sz w:val="32"/>
          <w:szCs w:val="32"/>
        </w:rPr>
        <w:t>Воспитанники и их родители приняли активное участие в оказании помощи птицам в трудных зимних условиях.</w:t>
      </w:r>
      <w:r/>
    </w:p>
    <w:p>
      <w:pPr>
        <w:pStyle w:val="NormalWeb"/>
        <w:spacing w:beforeAutospacing="0" w:before="0" w:afterAutospacing="0" w:after="0"/>
        <w:rPr>
          <w:sz w:val="32"/>
          <w:sz w:val="32"/>
          <w:szCs w:val="32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sz w:val="32"/>
          <w:szCs w:val="32"/>
          <w:lang w:eastAsia="ru-RU"/>
        </w:rPr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24"/>
          <w:szCs w:val="24"/>
          <w:lang w:eastAsia="ru-RU"/>
        </w:rPr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rPr>
          <w:sz w:val="32"/>
          <w:sz w:val="32"/>
          <w:szCs w:val="32"/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32"/>
          <w:szCs w:val="32"/>
        </w:rPr>
        <w:t>Список используемой литературы: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rPr>
          <w:sz w:val="32"/>
          <w:sz w:val="32"/>
          <w:szCs w:val="32"/>
          <w:rFonts w:eastAsia="Times New Roman"/>
          <w:color w:val="000000"/>
        </w:rPr>
      </w:pPr>
      <w:r>
        <w:rPr>
          <w:color w:val="000000"/>
          <w:sz w:val="32"/>
          <w:szCs w:val="32"/>
          <w:shd w:fill="FFFFFF" w:val="clear"/>
        </w:rPr>
        <w:t>1. Бондаренко Т. М., Экологические занятия с детьми 5-6 лет: Практическое пособие для воспитателей и методистов ДОУ. – Воронеж: ЧП Лакоценин С. С., 2007.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shd w:fill="FFFFFF" w:val="clear"/>
        </w:rPr>
        <w:t xml:space="preserve">2. </w:t>
      </w:r>
      <w:r>
        <w:rPr>
          <w:rFonts w:eastAsia="Times New Roman"/>
          <w:color w:val="000000"/>
          <w:sz w:val="32"/>
          <w:szCs w:val="32"/>
        </w:rPr>
        <w:t>Бондаренко А.К. Дидактические игры в детском саду.</w:t>
      </w:r>
      <w:r/>
    </w:p>
    <w:p>
      <w:pPr>
        <w:pStyle w:val="Normal"/>
        <w:spacing w:lineRule="auto" w:line="276"/>
        <w:rPr>
          <w:sz w:val="23"/>
          <w:shd w:fill="FFFFFF" w:val="clear"/>
          <w:sz w:val="23"/>
          <w:szCs w:val="23"/>
          <w:rFonts w:ascii="Arial" w:hAnsi="Arial" w:cs="Arial"/>
          <w:color w:val="000000"/>
        </w:rPr>
      </w:pPr>
      <w:r>
        <w:rPr>
          <w:color w:val="000000"/>
          <w:sz w:val="32"/>
          <w:szCs w:val="32"/>
          <w:shd w:fill="FFFFFF" w:val="clear"/>
        </w:rPr>
        <w:t>3. Давыдова О. И., Майер А. А., Богославец Г. А, Проекты в работе с семьёй. Методическое пособие. – М.: ТЦ Сфера, 2012. – 128 с. (Библиотека журнала «Управление ДОУ».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shd w:fill="FFFFFF" w:val="clear"/>
        </w:rPr>
        <w:t>4. Кравченко И. В., Долгова Т. Л., Прогулки в детском саду. Старшая и подготовительная к школе группы: Методическое пособие / Под ред. Г. М. Киселёвой, л. И. Понаморёвой. – М.: ТЦ Сфера, 2008. – 208 с.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shd w:fill="FFFFFF" w:val="clear"/>
        </w:rPr>
        <w:t>5. С. Н. Николаева. Эколог в детском саду. Москва, 2003.120с..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shd w:fill="FFFFFF" w:val="clear"/>
        </w:rPr>
        <w:t>6. Шорыгина Т. А., Птицы. Какие они? Книга для воспитателей, гувернёров и родителей. – М.: «Издательство ГНОМ и Д», 2000</w:t>
      </w:r>
      <w:r>
        <w:rPr>
          <w:rFonts w:cs="Arial" w:ascii="Arial" w:hAnsi="Arial"/>
          <w:color w:val="000000"/>
          <w:sz w:val="23"/>
          <w:szCs w:val="23"/>
          <w:shd w:fill="FFFFFF" w:val="clear"/>
        </w:rPr>
        <w:t>.</w:t>
      </w:r>
      <w:r/>
    </w:p>
    <w:p>
      <w:pPr>
        <w:pStyle w:val="Normal"/>
        <w:spacing w:lineRule="auto" w:line="276"/>
        <w:rPr>
          <w:sz w:val="23"/>
          <w:shd w:fill="FFFFFF" w:val="clear"/>
          <w:sz w:val="23"/>
          <w:szCs w:val="23"/>
          <w:rFonts w:ascii="Arial" w:hAnsi="Arial" w:cs="Arial"/>
          <w:color w:val="000000"/>
        </w:rPr>
      </w:pPr>
      <w:r>
        <w:rPr>
          <w:rFonts w:eastAsia="Times New Roman"/>
          <w:color w:val="000000"/>
          <w:sz w:val="32"/>
          <w:szCs w:val="32"/>
        </w:rPr>
        <w:t>7. Электронные ресурсы</w:t>
      </w:r>
      <w:r/>
    </w:p>
    <w:p>
      <w:pPr>
        <w:pStyle w:val="Normal"/>
        <w:spacing w:lineRule="auto" w:line="276"/>
        <w:ind w:firstLine="567"/>
        <w:rPr>
          <w:sz w:val="32"/>
          <w:b/>
          <w:sz w:val="32"/>
          <w:b/>
          <w:szCs w:val="32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32"/>
          <w:szCs w:val="32"/>
          <w:lang w:eastAsia="ru-RU"/>
        </w:rPr>
      </w:r>
      <w:r/>
    </w:p>
    <w:p>
      <w:pPr>
        <w:pStyle w:val="Normal"/>
        <w:spacing w:lineRule="auto" w:line="276"/>
        <w:ind w:firstLine="567"/>
        <w:rPr>
          <w:sz w:val="32"/>
          <w:b/>
          <w:sz w:val="32"/>
          <w:b/>
          <w:szCs w:val="32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32"/>
          <w:szCs w:val="32"/>
          <w:lang w:eastAsia="ru-RU"/>
        </w:rPr>
      </w:r>
      <w:r/>
    </w:p>
    <w:tbl>
      <w:tblPr>
        <w:tblStyle w:val="a4"/>
        <w:tblW w:w="3032" w:type="dxa"/>
        <w:jc w:val="left"/>
        <w:tblInd w:w="1258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2"/>
      </w:tblGrid>
      <w:tr>
        <w:trPr/>
        <w:tc>
          <w:tcPr>
            <w:tcW w:w="303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sz w:val="32"/>
                <w:sz w:val="32"/>
                <w:szCs w:val="32"/>
              </w:rPr>
            </w:pPr>
            <w:r>
              <w:rPr>
                <w:rFonts w:eastAsia="Calibri" w:cs="Times New Roman" w:ascii="Calibri" w:hAnsi="Calibri"/>
                <w:sz w:val="32"/>
                <w:szCs w:val="32"/>
                <w:lang w:eastAsia="ru-RU"/>
              </w:rPr>
              <w:t>Разработали воспитатели:</w:t>
            </w:r>
            <w:r/>
          </w:p>
          <w:p>
            <w:pPr>
              <w:pStyle w:val="Normal"/>
              <w:spacing w:lineRule="auto" w:line="276" w:before="0" w:after="0"/>
              <w:rPr>
                <w:sz w:val="32"/>
                <w:sz w:val="32"/>
                <w:szCs w:val="32"/>
              </w:rPr>
            </w:pPr>
            <w:r>
              <w:rPr>
                <w:rFonts w:eastAsia="Calibri" w:cs="Times New Roman" w:ascii="Calibri" w:hAnsi="Calibri"/>
                <w:sz w:val="32"/>
                <w:szCs w:val="32"/>
                <w:lang w:eastAsia="ru-RU"/>
              </w:rPr>
              <w:t>Аксенова Т.В.</w:t>
            </w:r>
            <w:r/>
          </w:p>
        </w:tc>
      </w:tr>
    </w:tbl>
    <w:p>
      <w:pPr>
        <w:pStyle w:val="Normal"/>
        <w:spacing w:lineRule="auto" w:line="276"/>
        <w:ind w:firstLine="567"/>
        <w:rPr>
          <w:sz w:val="32"/>
          <w:b/>
          <w:sz w:val="32"/>
          <w:b/>
          <w:szCs w:val="32"/>
          <w:bCs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b/>
          <w:bCs/>
          <w:sz w:val="32"/>
          <w:szCs w:val="32"/>
          <w:lang w:eastAsia="ru-RU"/>
        </w:rPr>
      </w:r>
      <w:r/>
    </w:p>
    <w:p>
      <w:pPr>
        <w:pStyle w:val="Normal"/>
        <w:rPr>
          <w:sz w:val="32"/>
          <w:sz w:val="32"/>
          <w:szCs w:val="32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eastAsia="Calibri" w:cs="Times New Roman"/>
          <w:sz w:val="32"/>
          <w:szCs w:val="32"/>
          <w:lang w:eastAsia="ru-RU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3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8018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f2554e"/>
    <w:rPr>
      <w:b/>
      <w:bCs/>
    </w:rPr>
  </w:style>
  <w:style w:type="character" w:styleId="ListLabel1">
    <w:name w:val="ListLabel 1"/>
    <w:rPr>
      <w:sz w:val="20"/>
    </w:rPr>
  </w:style>
  <w:style w:type="character" w:styleId="ListLabel2">
    <w:name w:val="ListLabel 2"/>
    <w:rPr>
      <w:rFonts w:cs="Symbol"/>
      <w:sz w:val="20"/>
    </w:rPr>
  </w:style>
  <w:style w:type="character" w:styleId="ListLabel3">
    <w:name w:val="ListLabel 3"/>
    <w:rPr>
      <w:rFonts w:cs="Courier New"/>
      <w:sz w:val="20"/>
    </w:rPr>
  </w:style>
  <w:style w:type="character" w:styleId="ListLabel4">
    <w:name w:val="ListLabel 4"/>
    <w:rPr>
      <w:rFonts w:cs="Wingdings"/>
      <w:sz w:val="20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f8018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00000A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rsid w:val="00b00907"/>
    <w:pPr>
      <w:suppressAutoHyphens w:val="false"/>
      <w:spacing w:before="280" w:after="280"/>
    </w:pPr>
    <w:rPr>
      <w:rFonts w:eastAsia="Times New Roma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f8018c"/>
    <w:pPr>
      <w:spacing w:lineRule="auto" w:line="240" w:after="0"/>
    </w:pPr>
    <w:rPr>
      <w:lang w:eastAsia="ru-RU"/>
      <w:sz w:val="20"/>
      <w:szCs w:val="20"/>
    </w:rPr>
    <w:tblPr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Application>LibreOffice/4.3.2.2$Windows_x86 LibreOffice_project/edfb5295ba211bd31ad47d0bad0118690f76407d</Application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2019-12-09T23:42:00Z</dcterms:created>
  <dc:creator>Надя</dc:creator>
  <dc:language>ru-RU</dc:language>
  <cp:lastPrinted>2020-01-22T22:50:07Z</cp:lastPrinted>
  <dcterms:modified xsi:type="dcterms:W3CDTF">2020-11-08T13:19:44Z</dcterms:modified>
  <cp:revision>12</cp:revision>
</cp:coreProperties>
</file>