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BFE" w:rsidRPr="00753BFE" w:rsidRDefault="008F0C59" w:rsidP="00753BFE">
      <w:pPr>
        <w:suppressAutoHyphens w:val="0"/>
        <w:spacing w:after="0" w:line="240" w:lineRule="auto"/>
        <w:jc w:val="center"/>
        <w:rPr>
          <w:rFonts w:ascii="Tahoma" w:eastAsia="Times New Roman" w:hAnsi="Tahoma" w:cs="Tahoma"/>
          <w:b/>
          <w:bCs/>
          <w:color w:val="333333"/>
          <w:kern w:val="0"/>
          <w:sz w:val="28"/>
          <w:szCs w:val="28"/>
          <w:lang w:eastAsia="ru-RU"/>
        </w:rPr>
      </w:pPr>
      <w:bookmarkStart w:id="0" w:name="_GoBack"/>
      <w:bookmarkEnd w:id="0"/>
      <w:r w:rsidRPr="00753BFE">
        <w:rPr>
          <w:rFonts w:ascii="Tahoma" w:eastAsia="Times New Roman" w:hAnsi="Tahoma" w:cs="Tahoma"/>
          <w:b/>
          <w:bCs/>
          <w:color w:val="333333"/>
          <w:kern w:val="0"/>
          <w:sz w:val="28"/>
          <w:szCs w:val="28"/>
          <w:lang w:eastAsia="ru-RU"/>
        </w:rPr>
        <w:t xml:space="preserve"> </w:t>
      </w:r>
      <w:r w:rsidR="00753BFE" w:rsidRPr="00753BFE">
        <w:rPr>
          <w:rFonts w:ascii="Tahoma" w:eastAsia="Times New Roman" w:hAnsi="Tahoma" w:cs="Tahoma"/>
          <w:b/>
          <w:bCs/>
          <w:color w:val="333333"/>
          <w:kern w:val="0"/>
          <w:sz w:val="28"/>
          <w:szCs w:val="28"/>
          <w:lang w:eastAsia="ru-RU"/>
        </w:rPr>
        <w:t>«Роль дополнительного образования в современной школе»</w:t>
      </w:r>
    </w:p>
    <w:p w:rsidR="00753BFE" w:rsidRPr="00753BFE" w:rsidRDefault="00753BFE" w:rsidP="00753BFE">
      <w:pPr>
        <w:suppressAutoHyphens w:val="0"/>
        <w:spacing w:after="0" w:line="240" w:lineRule="auto"/>
        <w:jc w:val="center"/>
        <w:rPr>
          <w:rFonts w:ascii="Tahoma" w:eastAsia="Times New Roman" w:hAnsi="Tahoma" w:cs="Tahoma"/>
          <w:b/>
          <w:bCs/>
          <w:color w:val="333333"/>
          <w:kern w:val="0"/>
          <w:sz w:val="28"/>
          <w:szCs w:val="28"/>
          <w:lang w:eastAsia="ru-RU"/>
        </w:rPr>
      </w:pPr>
    </w:p>
    <w:p w:rsidR="008F0C59" w:rsidRDefault="00BA12AC" w:rsidP="00BA12AC">
      <w:pPr>
        <w:suppressAutoHyphens w:val="0"/>
        <w:spacing w:after="0" w:line="240" w:lineRule="auto"/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</w:pPr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Поставленная школьной реформой задача обновления системы общего среднего образования приводит к необходимости во многом по-новому взглянуть на место и роль в современной школе дополнительного образования детей. Практика показывает, что этот вид образования, на том уровне, которого оно достигло сегодня, мог бы стать незаменимой составной частью процесса обучения детей в общеобразовательной школе.</w:t>
      </w:r>
    </w:p>
    <w:p w:rsidR="008F0C59" w:rsidRDefault="00BA12AC" w:rsidP="00BA12AC">
      <w:pPr>
        <w:suppressAutoHyphens w:val="0"/>
        <w:spacing w:after="0" w:line="240" w:lineRule="auto"/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</w:pP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br/>
      </w:r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Широкие возможности предоставляет дополнительное образование для расширения и углубления знаний учащихся начальной и основной школы. Многие дополнительные образовательные программы могут выступить в роли факультативных курсов, стать прямым продолжением базовых образовательных программ и дать при этом детям необходимые для жизни практические навыки.</w:t>
      </w: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 </w:t>
      </w: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br/>
      </w: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br/>
      </w:r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Использование в ходе преподавания школьных предметов специфических приемов, присущих дополнительному образованию, может придать изучаемым темам образность и выразительность, способствовать их лучшему усвоению школьниками, повышению их мотивации к обучению.</w:t>
      </w: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br/>
      </w: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br/>
      </w:r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 xml:space="preserve">Чрезвычайно широк спектр возможностей дополнительного образования в плане организации внеурочной деятельности детей за пределами времени, отведенного на основные школьные предметы. На базе дополнительных образовательных программ, разработанных по самым разным направлениям творческой деятельности детей, в школе можно открыть кружки, клубы, студии, спортивные секции, соответствующие многообразию интересов учащихся. Это позволяет активизировать личностную составляющую обучения, увидеть в детях не только обучающихся, но и живых людей со своими предпочтениями, интересами, склонностями, способностями. Используя разнообразные культурно-досуговые программы, можно научить детей действительно интересно и содержательно проводить свой досуг. </w:t>
      </w:r>
    </w:p>
    <w:p w:rsidR="00BA12AC" w:rsidRPr="00753BFE" w:rsidRDefault="00BA12AC" w:rsidP="00BA12AC">
      <w:pPr>
        <w:suppressAutoHyphens w:val="0"/>
        <w:spacing w:after="0" w:line="240" w:lineRule="auto"/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</w:pP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br/>
      </w:r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Наконец, нельзя забывать и о значительном воспитательном воздействии,</w:t>
      </w: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 </w:t>
      </w:r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которое оказывает</w:t>
      </w: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 </w:t>
      </w:r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 xml:space="preserve">на детей организованное в школе дополнительное образование. Участие школьников в творческих коллективах по интересам позволяет каждому ребенку реализовать себя в иных, не учебных сферах деятельности, где-то непременно добиться успеха и на этой основе повысить собственную самооценку и свой статус в глазах сверстников, педагогов, родителей. Занятость учащихся во </w:t>
      </w:r>
      <w:proofErr w:type="spellStart"/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внеучебное</w:t>
      </w:r>
      <w:proofErr w:type="spellEnd"/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 xml:space="preserve"> время способствует укреплению самодисциплины, </w:t>
      </w:r>
      <w:proofErr w:type="spellStart"/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самоорганизованности</w:t>
      </w:r>
      <w:proofErr w:type="spellEnd"/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, умению планировать свое время. Большое количество детских коллективов, не связанных напрямую с учебной деятельностью, создает благоприятную возможность для расширения поля межличностного взаимодействия учащихся разного возраста и сплочения на этой основе узнавших друг друга детей в единый школьный коллектив. А массовое участие детей в регулярно проводимых в школе праздниках, фестивалях, спортивных состязаниях приобщает их к процессу появления школьных традиций, формированию корпоративного духа «своей» школы, чувства гордости за нее.</w:t>
      </w: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br/>
      </w: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br/>
      </w:r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Все эти аспекты сегодня нельзя игнорировать, если мы действительно хотим сделать школу не только официальным заведением, транслирующим знания, но и сферой разностороннего личностного развития ребенка, местом его комфортного бытия.</w:t>
      </w: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br/>
      </w: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br/>
      </w:r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Примерный перечень таких направленностей можно найти в ряде официальных документов. Например, в «Требованиях к содержанию и оформлению образовательных программ дополнительного образования детей» (письмо Министерства образования РФ от 18.06.2003 № 28-02-484/16) указано, что данные программы могут иметь следующие направленности:</w:t>
      </w:r>
    </w:p>
    <w:tbl>
      <w:tblPr>
        <w:tblW w:w="1488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60"/>
        <w:gridCol w:w="4960"/>
        <w:gridCol w:w="4960"/>
      </w:tblGrid>
      <w:tr w:rsidR="00BA12AC" w:rsidRPr="00753BFE" w:rsidTr="00BA12AC">
        <w:trPr>
          <w:tblCellSpacing w:w="0" w:type="dxa"/>
        </w:trPr>
        <w:tc>
          <w:tcPr>
            <w:tcW w:w="4755" w:type="dxa"/>
            <w:hideMark/>
          </w:tcPr>
          <w:p w:rsidR="00BA12AC" w:rsidRPr="00753BFE" w:rsidRDefault="00BA12AC" w:rsidP="00BA12AC">
            <w:pPr>
              <w:numPr>
                <w:ilvl w:val="0"/>
                <w:numId w:val="1"/>
              </w:numPr>
              <w:suppressAutoHyphens w:val="0"/>
              <w:spacing w:before="100" w:beforeAutospacing="1" w:after="100" w:afterAutospacing="1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  <w:t>научно-техническую;</w:t>
            </w:r>
          </w:p>
          <w:p w:rsidR="00BA12AC" w:rsidRPr="00753BFE" w:rsidRDefault="00BA12AC" w:rsidP="00BA12AC">
            <w:pPr>
              <w:numPr>
                <w:ilvl w:val="0"/>
                <w:numId w:val="1"/>
              </w:numPr>
              <w:suppressAutoHyphens w:val="0"/>
              <w:spacing w:before="100" w:beforeAutospacing="1" w:after="100" w:afterAutospacing="1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  <w:t>спортивно-техническую;</w:t>
            </w:r>
          </w:p>
          <w:p w:rsidR="00BA12AC" w:rsidRPr="00753BFE" w:rsidRDefault="00BA12AC" w:rsidP="00BA12AC">
            <w:pPr>
              <w:numPr>
                <w:ilvl w:val="0"/>
                <w:numId w:val="1"/>
              </w:numPr>
              <w:suppressAutoHyphens w:val="0"/>
              <w:spacing w:before="100" w:beforeAutospacing="1" w:after="100" w:afterAutospacing="1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  <w:t>физкультурно-спортивную;</w:t>
            </w:r>
          </w:p>
          <w:p w:rsidR="00BA12AC" w:rsidRPr="00753BFE" w:rsidRDefault="00BA12AC" w:rsidP="00BA12AC">
            <w:pPr>
              <w:numPr>
                <w:ilvl w:val="0"/>
                <w:numId w:val="1"/>
              </w:numPr>
              <w:suppressAutoHyphens w:val="0"/>
              <w:spacing w:before="100" w:beforeAutospacing="1" w:after="100" w:afterAutospacing="1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  <w:t>художественно-эстетическую;</w:t>
            </w:r>
          </w:p>
          <w:p w:rsidR="00BA12AC" w:rsidRPr="00753BFE" w:rsidRDefault="00BA12AC" w:rsidP="00BA12AC">
            <w:pPr>
              <w:numPr>
                <w:ilvl w:val="0"/>
                <w:numId w:val="1"/>
              </w:numPr>
              <w:suppressAutoHyphens w:val="0"/>
              <w:spacing w:before="100" w:beforeAutospacing="1" w:after="100" w:afterAutospacing="1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  <w:t>туристско-краеведческую;</w:t>
            </w:r>
          </w:p>
        </w:tc>
        <w:tc>
          <w:tcPr>
            <w:tcW w:w="4755" w:type="dxa"/>
            <w:hideMark/>
          </w:tcPr>
          <w:p w:rsidR="00BA12AC" w:rsidRPr="00753BFE" w:rsidRDefault="00BA12AC" w:rsidP="00BA12AC">
            <w:pPr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  <w:t>эколого-биологическую;</w:t>
            </w:r>
          </w:p>
          <w:p w:rsidR="00BA12AC" w:rsidRPr="00753BFE" w:rsidRDefault="00BA12AC" w:rsidP="00BA12AC">
            <w:pPr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  <w:t>военно-патриотическую;</w:t>
            </w:r>
          </w:p>
          <w:p w:rsidR="00BA12AC" w:rsidRPr="00753BFE" w:rsidRDefault="00BA12AC" w:rsidP="00BA12AC">
            <w:pPr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  <w:t>социально-педагогическую;</w:t>
            </w:r>
          </w:p>
          <w:p w:rsidR="00BA12AC" w:rsidRPr="00753BFE" w:rsidRDefault="00BA12AC" w:rsidP="00BA12AC">
            <w:pPr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</w:r>
            <w:proofErr w:type="gramStart"/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t>естественно-научную</w:t>
            </w:r>
            <w:proofErr w:type="gramEnd"/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t>; </w:t>
            </w:r>
          </w:p>
          <w:p w:rsidR="00BA12AC" w:rsidRPr="00753BFE" w:rsidRDefault="00BA12AC" w:rsidP="00BA12AC">
            <w:pPr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  <w:t>культурологическую;</w:t>
            </w:r>
          </w:p>
          <w:p w:rsidR="00BA12AC" w:rsidRPr="00753BFE" w:rsidRDefault="00BA12AC" w:rsidP="00BA12AC">
            <w:pPr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  <w:t>социально- экономическую.</w:t>
            </w:r>
          </w:p>
        </w:tc>
        <w:tc>
          <w:tcPr>
            <w:tcW w:w="4755" w:type="dxa"/>
            <w:hideMark/>
          </w:tcPr>
          <w:p w:rsidR="00BA12AC" w:rsidRPr="00753BFE" w:rsidRDefault="00BA12AC" w:rsidP="00BA12AC">
            <w:pPr>
              <w:suppressAutoHyphens w:val="0"/>
              <w:spacing w:after="240" w:line="245" w:lineRule="atLeast"/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</w:pPr>
            <w:r w:rsidRPr="00753BFE">
              <w:rPr>
                <w:rFonts w:ascii="Tahoma" w:eastAsia="Times New Roman" w:hAnsi="Tahoma" w:cs="Tahoma"/>
                <w:color w:val="333333"/>
                <w:kern w:val="0"/>
                <w:sz w:val="18"/>
                <w:szCs w:val="18"/>
                <w:shd w:val="clear" w:color="auto" w:fill="FFFFFF"/>
                <w:lang w:eastAsia="ru-RU"/>
              </w:rPr>
              <w:br/>
            </w:r>
          </w:p>
        </w:tc>
      </w:tr>
    </w:tbl>
    <w:p w:rsidR="00753BFE" w:rsidRDefault="00BA12AC" w:rsidP="00BA12AC">
      <w:pPr>
        <w:suppressAutoHyphens w:val="0"/>
        <w:spacing w:after="0" w:line="240" w:lineRule="auto"/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</w:pPr>
      <w:r w:rsidRPr="00753BFE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br/>
      </w:r>
      <w:r w:rsidRPr="00BA12AC"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  <w:t>Приведенный перечень направлений дополнительного образования является открытым и может быть продолжен в соответствии с запросами детей и их родителей, а также возможностями того учреждения, где оно осуществляется.</w:t>
      </w:r>
    </w:p>
    <w:p w:rsidR="00753BFE" w:rsidRDefault="00753BFE" w:rsidP="00BA12AC">
      <w:pPr>
        <w:suppressAutoHyphens w:val="0"/>
        <w:spacing w:after="0" w:line="240" w:lineRule="auto"/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</w:pPr>
    </w:p>
    <w:p w:rsidR="00BA12AC" w:rsidRPr="00753BFE" w:rsidRDefault="00BA12AC" w:rsidP="00BA12AC">
      <w:pPr>
        <w:rPr>
          <w:rFonts w:ascii="Tahoma" w:eastAsia="Times New Roman" w:hAnsi="Tahoma" w:cs="Tahoma"/>
          <w:color w:val="333333"/>
          <w:kern w:val="0"/>
          <w:sz w:val="18"/>
          <w:szCs w:val="18"/>
          <w:shd w:val="clear" w:color="auto" w:fill="FFFFFF"/>
          <w:lang w:eastAsia="ru-RU"/>
        </w:rPr>
      </w:pPr>
    </w:p>
    <w:sectPr w:rsidR="00BA12AC" w:rsidRPr="00753BFE" w:rsidSect="007B7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17556"/>
    <w:multiLevelType w:val="multilevel"/>
    <w:tmpl w:val="76227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E815E6"/>
    <w:multiLevelType w:val="multilevel"/>
    <w:tmpl w:val="9788C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704FED"/>
    <w:multiLevelType w:val="multilevel"/>
    <w:tmpl w:val="DDAA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EE516C"/>
    <w:multiLevelType w:val="multilevel"/>
    <w:tmpl w:val="E3D86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044EC0"/>
    <w:multiLevelType w:val="multilevel"/>
    <w:tmpl w:val="B11A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971585"/>
    <w:multiLevelType w:val="multilevel"/>
    <w:tmpl w:val="641E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AD023C"/>
    <w:multiLevelType w:val="multilevel"/>
    <w:tmpl w:val="6824B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2D05BF"/>
    <w:multiLevelType w:val="multilevel"/>
    <w:tmpl w:val="35D8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707BA2"/>
    <w:multiLevelType w:val="multilevel"/>
    <w:tmpl w:val="9500B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6F0390E"/>
    <w:multiLevelType w:val="multilevel"/>
    <w:tmpl w:val="0D1AD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DF1DD3"/>
    <w:multiLevelType w:val="multilevel"/>
    <w:tmpl w:val="D31EC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7B0913"/>
    <w:multiLevelType w:val="multilevel"/>
    <w:tmpl w:val="A6B2A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B44275"/>
    <w:multiLevelType w:val="multilevel"/>
    <w:tmpl w:val="64488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5420FB"/>
    <w:multiLevelType w:val="multilevel"/>
    <w:tmpl w:val="0C2A2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DCE1E90"/>
    <w:multiLevelType w:val="multilevel"/>
    <w:tmpl w:val="4738C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4"/>
  </w:num>
  <w:num w:numId="5">
    <w:abstractNumId w:val="1"/>
  </w:num>
  <w:num w:numId="6">
    <w:abstractNumId w:val="0"/>
  </w:num>
  <w:num w:numId="7">
    <w:abstractNumId w:val="14"/>
  </w:num>
  <w:num w:numId="8">
    <w:abstractNumId w:val="8"/>
  </w:num>
  <w:num w:numId="9">
    <w:abstractNumId w:val="13"/>
  </w:num>
  <w:num w:numId="10">
    <w:abstractNumId w:val="9"/>
  </w:num>
  <w:num w:numId="11">
    <w:abstractNumId w:val="10"/>
  </w:num>
  <w:num w:numId="12">
    <w:abstractNumId w:val="11"/>
  </w:num>
  <w:num w:numId="13">
    <w:abstractNumId w:val="3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5094"/>
    <w:rsid w:val="004F1BB4"/>
    <w:rsid w:val="0067731F"/>
    <w:rsid w:val="00753BFE"/>
    <w:rsid w:val="007B795C"/>
    <w:rsid w:val="00875094"/>
    <w:rsid w:val="008F0C59"/>
    <w:rsid w:val="00973D3D"/>
    <w:rsid w:val="00B117FB"/>
    <w:rsid w:val="00BA12AC"/>
    <w:rsid w:val="00BB4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094"/>
    <w:pPr>
      <w:suppressAutoHyphens/>
    </w:pPr>
    <w:rPr>
      <w:rFonts w:ascii="Calibri" w:eastAsia="SimSun" w:hAnsi="Calibri" w:cs="Calibri"/>
      <w:kern w:val="1"/>
    </w:rPr>
  </w:style>
  <w:style w:type="paragraph" w:styleId="5">
    <w:name w:val="heading 5"/>
    <w:basedOn w:val="a"/>
    <w:link w:val="50"/>
    <w:uiPriority w:val="9"/>
    <w:qFormat/>
    <w:rsid w:val="00BA12AC"/>
    <w:pPr>
      <w:suppressAutoHyphens w:val="0"/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BA12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A12AC"/>
  </w:style>
  <w:style w:type="character" w:customStyle="1" w:styleId="butback">
    <w:name w:val="butback"/>
    <w:basedOn w:val="a0"/>
    <w:rsid w:val="00BA12AC"/>
  </w:style>
  <w:style w:type="character" w:customStyle="1" w:styleId="submenu-table">
    <w:name w:val="submenu-table"/>
    <w:basedOn w:val="a0"/>
    <w:rsid w:val="00BA12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8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407-1</dc:creator>
  <cp:keywords/>
  <dc:description/>
  <cp:lastModifiedBy>user</cp:lastModifiedBy>
  <cp:revision>10</cp:revision>
  <dcterms:created xsi:type="dcterms:W3CDTF">2016-03-18T05:53:00Z</dcterms:created>
  <dcterms:modified xsi:type="dcterms:W3CDTF">2021-03-27T04:56:00Z</dcterms:modified>
</cp:coreProperties>
</file>