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30" w:after="30" w:line="360"/>
        <w:ind w:right="0" w:left="-851" w:firstLine="709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30" w:after="30" w:line="360"/>
        <w:ind w:right="0" w:left="-851" w:firstLine="709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Формирование УУД средствами ИКТ.</w:t>
      </w:r>
    </w:p>
    <w:p>
      <w:pPr>
        <w:spacing w:before="30" w:after="30" w:line="360"/>
        <w:ind w:right="0" w:left="-851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Формирование универсальных учебных действий наиболее естественно и эффективно проводить с использованием цифровых инструментов, в современной цифровой коммуникационной среде (в том числе, используя возможности информационной среды школы, социальные сервисы).</w:t>
      </w:r>
    </w:p>
    <w:p>
      <w:pPr>
        <w:spacing w:before="30" w:after="30" w:line="360"/>
        <w:ind w:right="0" w:left="-851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Использование средств ИКТ помогает перейти от стихийного к целенаправленному и планомерному формированию универсальных учебных действий.</w:t>
      </w:r>
    </w:p>
    <w:p>
      <w:pPr>
        <w:spacing w:before="30" w:after="30" w:line="360"/>
        <w:ind w:right="0" w:left="-851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их формирования исключительную важность имеет использование информационно-образовательной среды, в которой планируют и фиксируют свою деятельность и результаты учителя и учащиеся.</w:t>
      </w:r>
    </w:p>
    <w:p>
      <w:pPr>
        <w:spacing w:before="30" w:after="30" w:line="360"/>
        <w:ind w:right="0" w:left="-851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известно, в структуре УУД выделяют личностные, обеспечивающие ценностно-смысловую ориентацию учащихся; регулятивные УУД, которые обеспечивают органзацию учебной деятельности. Познавательные УУД подразумевают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самостоятельное формулирование познавательной цели, структурирование знаний, рефлексию, смысловое чтение, самостоятельное создание алгоритмов деятельности при решении проблем творческого и поискового характера. Особое внимание уделяется коммуникативным УУД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социальная компетентность и учет позиции других людей, партнера по общению или деятельности, умение слушать и вступать в диалог, участвовать в коллективном обсуждении проблем, интегрироваться в группу сверстников и продуктивно взаимодействовать и сотрудничать со сверстниками и взрослыми.</w:t>
      </w:r>
    </w:p>
    <w:p>
      <w:pPr>
        <w:spacing w:before="30" w:after="30" w:line="360"/>
        <w:ind w:right="0" w:left="-851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Современные информационные и коммуникационные технологии обладают уникальными дидактическими возможностями. Перечислим лишь те из них, которые уже используются в практике педагогической работы. ИКТ позволяют:</w:t>
      </w:r>
    </w:p>
    <w:p>
      <w:pPr>
        <w:numPr>
          <w:ilvl w:val="0"/>
          <w:numId w:val="4"/>
        </w:numPr>
        <w:spacing w:before="30" w:after="30" w:line="360"/>
        <w:ind w:right="0" w:left="57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представлять обучаемому информацию в различной форме: текст, графика, аудио, видео, анимация и т.д.;</w:t>
      </w:r>
    </w:p>
    <w:p>
      <w:pPr>
        <w:numPr>
          <w:ilvl w:val="0"/>
          <w:numId w:val="4"/>
        </w:numPr>
        <w:spacing w:before="30" w:after="30" w:line="360"/>
        <w:ind w:right="0" w:left="57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контролировать временные параметры урока для каждого обучаемого;</w:t>
      </w:r>
    </w:p>
    <w:p>
      <w:pPr>
        <w:numPr>
          <w:ilvl w:val="0"/>
          <w:numId w:val="4"/>
        </w:numPr>
        <w:spacing w:before="30" w:after="30" w:line="360"/>
        <w:ind w:right="0" w:left="57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выдавать большой объем информации по частям, поэтому изучаемый материал усваивается легче, чем материал учебников и статей;</w:t>
      </w:r>
    </w:p>
    <w:p>
      <w:pPr>
        <w:numPr>
          <w:ilvl w:val="0"/>
          <w:numId w:val="4"/>
        </w:numPr>
        <w:spacing w:before="30" w:after="30" w:line="360"/>
        <w:ind w:right="0" w:left="57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активизировать процессы восприятия, мышления, воображения и памяти;</w:t>
      </w:r>
    </w:p>
    <w:p>
      <w:pPr>
        <w:numPr>
          <w:ilvl w:val="0"/>
          <w:numId w:val="4"/>
        </w:numPr>
        <w:spacing w:before="30" w:after="30" w:line="360"/>
        <w:ind w:right="0" w:left="57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мобилизовать внимание обучаемого;</w:t>
      </w:r>
    </w:p>
    <w:p>
      <w:pPr>
        <w:numPr>
          <w:ilvl w:val="0"/>
          <w:numId w:val="4"/>
        </w:numPr>
        <w:spacing w:before="30" w:after="30" w:line="360"/>
        <w:ind w:right="0" w:left="57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значительно снижать временные затраты преподавателя на контроль нормативных знаний;</w:t>
      </w:r>
    </w:p>
    <w:p>
      <w:pPr>
        <w:numPr>
          <w:ilvl w:val="0"/>
          <w:numId w:val="4"/>
        </w:numPr>
        <w:spacing w:before="30" w:after="30" w:line="360"/>
        <w:ind w:right="0" w:left="57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быть точным и объективным в оценке знаний;</w:t>
      </w:r>
    </w:p>
    <w:p>
      <w:pPr>
        <w:numPr>
          <w:ilvl w:val="0"/>
          <w:numId w:val="4"/>
        </w:numPr>
        <w:spacing w:before="30" w:after="30" w:line="360"/>
        <w:ind w:right="0" w:left="57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печатать, воспроизводить и комментировать информацию;</w:t>
      </w:r>
    </w:p>
    <w:p>
      <w:pPr>
        <w:numPr>
          <w:ilvl w:val="0"/>
          <w:numId w:val="4"/>
        </w:numPr>
        <w:spacing w:before="30" w:after="30" w:line="360"/>
        <w:ind w:right="0" w:left="57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выходить в мировое информационное сообщество.</w:t>
      </w:r>
    </w:p>
    <w:p>
      <w:pPr>
        <w:spacing w:before="30" w:after="30" w:line="360"/>
        <w:ind w:right="0" w:left="-851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Использование средств ИКТ с целью формирования УУД на уроках позволяет говорить о новом типе учебного занятия. Известно, что занятия-уроки условно можно поделить на три группы:</w:t>
      </w:r>
    </w:p>
    <w:p>
      <w:pPr>
        <w:numPr>
          <w:ilvl w:val="0"/>
          <w:numId w:val="6"/>
        </w:numPr>
        <w:spacing w:before="30" w:after="30" w:line="360"/>
        <w:ind w:right="0" w:left="57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Пассивные (традиционные уроки)</w:t>
      </w:r>
    </w:p>
    <w:p>
      <w:pPr>
        <w:numPr>
          <w:ilvl w:val="0"/>
          <w:numId w:val="6"/>
        </w:numPr>
        <w:spacing w:before="30" w:after="30" w:line="360"/>
        <w:ind w:right="0" w:left="57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Активные (доклады учащихся, рефераты, презентации)</w:t>
      </w:r>
    </w:p>
    <w:p>
      <w:pPr>
        <w:numPr>
          <w:ilvl w:val="0"/>
          <w:numId w:val="6"/>
        </w:numPr>
        <w:spacing w:before="30" w:after="30" w:line="360"/>
        <w:ind w:right="0" w:left="57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Интерактивные (двусторонняя связь между учителем и учеником, создаваемая, в том числе, благодаря интерактивным доскам, а также различными электронными образовательными ресурсами). </w:t>
      </w:r>
    </w:p>
    <w:p>
      <w:pPr>
        <w:spacing w:before="30" w:after="30" w:line="360"/>
        <w:ind w:right="0" w:left="-851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Именно последним принадлежит ведущая роль в построении современного образовательного процесса. </w:t>
      </w:r>
    </w:p>
    <w:p>
      <w:pPr>
        <w:spacing w:before="30" w:after="30" w:line="360"/>
        <w:ind w:right="0" w:left="-851" w:firstLine="709"/>
        <w:jc w:val="both"/>
        <w:rPr>
          <w:rFonts w:ascii="Times New Roman" w:hAnsi="Times New Roman" w:cs="Times New Roman" w:eastAsia="Times New Roman"/>
          <w:color w:val="323232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23232"/>
          <w:spacing w:val="0"/>
          <w:position w:val="0"/>
          <w:sz w:val="28"/>
          <w:shd w:fill="auto" w:val="clear"/>
        </w:rPr>
        <w:t xml:space="preserve">В настоящее время понятие "интерактивные методы обучения" наполняется новым содержанием, приоритетная роль в нем отводится: взаимодействию; развитию навыков общения личности; развитию и осуществлению социального опыта людей; учебно-педагогическому сотрудничеству между участниками образовательного процесса.</w:t>
      </w:r>
    </w:p>
    <w:p>
      <w:pPr>
        <w:spacing w:before="30" w:after="30" w:line="360"/>
        <w:ind w:right="0" w:left="-851" w:firstLine="709"/>
        <w:jc w:val="both"/>
        <w:rPr>
          <w:rFonts w:ascii="Times New Roman" w:hAnsi="Times New Roman" w:cs="Times New Roman" w:eastAsia="Times New Roman"/>
          <w:color w:val="323232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23232"/>
          <w:spacing w:val="0"/>
          <w:position w:val="0"/>
          <w:sz w:val="28"/>
          <w:shd w:fill="auto" w:val="clear"/>
        </w:rPr>
        <w:t xml:space="preserve">Таким образом, интерактивный метод можно рассматривать как самую современную форму активных методов.</w:t>
      </w:r>
    </w:p>
    <w:p>
      <w:pPr>
        <w:spacing w:before="30" w:after="30" w:line="360"/>
        <w:ind w:right="0" w:left="-851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4">
    <w:abstractNumId w:val="6"/>
  </w:num>
  <w:num w:numId="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