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AA1" w:rsidRPr="002021FA" w:rsidRDefault="00A92AA1" w:rsidP="00B20E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>Рабочая программа по учебному предмету «История»</w:t>
      </w:r>
    </w:p>
    <w:p w:rsidR="00A92AA1" w:rsidRPr="002021FA" w:rsidRDefault="00A92AA1" w:rsidP="00B20E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2AA1" w:rsidRPr="002021FA" w:rsidRDefault="00A92AA1" w:rsidP="00B20E3C">
      <w:pPr>
        <w:spacing w:after="0" w:line="240" w:lineRule="auto"/>
        <w:ind w:firstLine="39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 xml:space="preserve">1. Планируемые результаты освоения учебного предмета </w:t>
      </w:r>
    </w:p>
    <w:p w:rsidR="00A92AA1" w:rsidRPr="002021FA" w:rsidRDefault="00A92AA1" w:rsidP="00B20E3C">
      <w:pPr>
        <w:spacing w:after="0" w:line="240" w:lineRule="auto"/>
        <w:ind w:firstLine="39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92AA1" w:rsidRPr="002021FA" w:rsidRDefault="00A92AA1" w:rsidP="00B20E3C">
      <w:pPr>
        <w:spacing w:after="0" w:line="240" w:lineRule="auto"/>
        <w:ind w:firstLine="39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>1.1. Личностные планируемые результаты</w:t>
      </w:r>
    </w:p>
    <w:p w:rsidR="00A92AA1" w:rsidRPr="002021FA" w:rsidRDefault="00A92AA1" w:rsidP="00B20E3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3827"/>
        <w:gridCol w:w="4500"/>
      </w:tblGrid>
      <w:tr w:rsidR="00A92AA1" w:rsidRPr="002021FA" w:rsidTr="00A92AA1">
        <w:tc>
          <w:tcPr>
            <w:tcW w:w="1526" w:type="dxa"/>
          </w:tcPr>
          <w:p w:rsidR="00A92AA1" w:rsidRPr="002021FA" w:rsidRDefault="00A92AA1" w:rsidP="00B20E3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Критерии </w:t>
            </w:r>
            <w:proofErr w:type="spellStart"/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 результаты</w:t>
            </w:r>
          </w:p>
        </w:tc>
        <w:tc>
          <w:tcPr>
            <w:tcW w:w="4500" w:type="dxa"/>
          </w:tcPr>
          <w:p w:rsidR="00A92AA1" w:rsidRPr="002021FA" w:rsidRDefault="00A92AA1" w:rsidP="00B20E3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 результаты</w:t>
            </w:r>
          </w:p>
        </w:tc>
      </w:tr>
      <w:tr w:rsidR="00A92AA1" w:rsidRPr="002021FA" w:rsidTr="00A92AA1">
        <w:tc>
          <w:tcPr>
            <w:tcW w:w="1526" w:type="dxa"/>
            <w:vMerge w:val="restart"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Самоопреде-ление</w:t>
            </w:r>
            <w:proofErr w:type="spellEnd"/>
            <w:proofErr w:type="gramEnd"/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(личностное, профессиональное, жизненное)</w:t>
            </w: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  <w:r w:rsidRPr="002021F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Сформированность российской гражданской идентичности: патриотизма, уважения к Отечеству, прошлому и настоящему многонационального народа России </w:t>
            </w:r>
          </w:p>
        </w:tc>
        <w:tc>
          <w:tcPr>
            <w:tcW w:w="4500" w:type="dxa"/>
            <w:vMerge w:val="restart"/>
          </w:tcPr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Формирование основ гражданской, </w:t>
            </w:r>
            <w:proofErr w:type="spellStart"/>
            <w:r w:rsidRPr="002021FA">
              <w:t>этнонациональной</w:t>
            </w:r>
            <w:proofErr w:type="spellEnd"/>
            <w:r w:rsidRPr="002021FA">
              <w:t>, социальной, культурной самоидентификации личности обучающегося, осмысление им опыта российской истории как части мировой истории, усвоение базовых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</w:t>
            </w:r>
          </w:p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>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сферах; приобретение опыта историко-культурного, цивилизационного подхода к оценке социальных явлений, современных глобальных процессов</w:t>
            </w:r>
          </w:p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Формирование умений применения исторических знаний для осмысления сущности современных общественных явлений, жизни в современном поликультурном, </w:t>
            </w:r>
            <w:proofErr w:type="spellStart"/>
            <w:r w:rsidRPr="002021FA">
              <w:t>полиэтничном</w:t>
            </w:r>
            <w:proofErr w:type="spellEnd"/>
            <w:r w:rsidRPr="002021FA">
              <w:t xml:space="preserve"> и многоконфессиональном мире</w:t>
            </w:r>
          </w:p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Формирование важнейших культурно-исторических ориентиров для гражданской, </w:t>
            </w:r>
            <w:proofErr w:type="spellStart"/>
            <w:r w:rsidRPr="002021FA">
              <w:t>этнонациональной</w:t>
            </w:r>
            <w:proofErr w:type="spellEnd"/>
            <w:r w:rsidRPr="002021FA">
      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</w:t>
            </w:r>
          </w:p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>Развитие умений искать, анализировать, сопоставлять и оценивать содержащуюся в различных источниках информацию о событиях и явлениях прошлого и настоящего, способностей определять и аргументировать свое отношение к ней</w:t>
            </w:r>
          </w:p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  <w:rPr>
                <w:rFonts w:eastAsiaTheme="minorEastAsia"/>
              </w:rPr>
            </w:pPr>
            <w:r w:rsidRPr="002021FA">
              <w:t xml:space="preserve">Воспитание уважения к историческому наследию народов России; восприятие </w:t>
            </w:r>
            <w:r w:rsidRPr="002021FA">
              <w:lastRenderedPageBreak/>
              <w:t xml:space="preserve">традиций исторического диалога, сложившихся в поликультурном, </w:t>
            </w:r>
            <w:proofErr w:type="spellStart"/>
            <w:r w:rsidRPr="002021FA">
              <w:t>полиэтничном</w:t>
            </w:r>
            <w:proofErr w:type="spellEnd"/>
            <w:r w:rsidRPr="002021FA">
              <w:t xml:space="preserve"> и многоконфессиональном Российском государстве</w:t>
            </w: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1.2. </w:t>
            </w:r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Осознанность своей этнической принадлежности, знание истории, языка, культуры своего народа, своего края, основ культурного наследия народов России и человечества</w:t>
            </w:r>
          </w:p>
        </w:tc>
        <w:tc>
          <w:tcPr>
            <w:tcW w:w="4500" w:type="dxa"/>
            <w:vMerge/>
          </w:tcPr>
          <w:p w:rsidR="00A92AA1" w:rsidRPr="002021FA" w:rsidRDefault="00A92AA1" w:rsidP="00B20E3C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1.3. </w:t>
            </w:r>
            <w:proofErr w:type="spellStart"/>
            <w:r w:rsidRPr="002021FA"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  <w:t xml:space="preserve"> гуманистических, демократических и традиционных ценностей многонационального российского общества</w:t>
            </w:r>
          </w:p>
        </w:tc>
        <w:tc>
          <w:tcPr>
            <w:tcW w:w="4500" w:type="dxa"/>
            <w:vMerge/>
          </w:tcPr>
          <w:p w:rsidR="00A92AA1" w:rsidRPr="002021FA" w:rsidRDefault="00A92AA1" w:rsidP="00B20E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1.4. </w:t>
            </w:r>
            <w:proofErr w:type="spellStart"/>
            <w:r w:rsidRPr="002021F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чувства ответственности и долга перед Родиной</w:t>
            </w:r>
          </w:p>
        </w:tc>
        <w:tc>
          <w:tcPr>
            <w:tcW w:w="4500" w:type="dxa"/>
            <w:vMerge/>
          </w:tcPr>
          <w:p w:rsidR="00A92AA1" w:rsidRPr="002021FA" w:rsidRDefault="00A92AA1" w:rsidP="00B20E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1.5. </w:t>
            </w:r>
            <w:proofErr w:type="spellStart"/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ответственного отношения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 </w:t>
            </w:r>
            <w:proofErr w:type="spellStart"/>
            <w:r w:rsidRPr="002021F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ипотребностей</w:t>
            </w:r>
            <w:proofErr w:type="spellEnd"/>
            <w:r w:rsidRPr="002021F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 региона</w:t>
            </w:r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а также на основе формирования уважительного отношения к труду, развития опыта участия в социально значимом труде</w:t>
            </w:r>
          </w:p>
        </w:tc>
        <w:tc>
          <w:tcPr>
            <w:tcW w:w="4500" w:type="dxa"/>
            <w:vMerge/>
          </w:tcPr>
          <w:p w:rsidR="00A92AA1" w:rsidRPr="002021FA" w:rsidRDefault="00A92AA1" w:rsidP="00B20E3C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1.6. </w:t>
            </w:r>
            <w:proofErr w:type="spellStart"/>
            <w:r w:rsidRPr="002021FA"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</w:t>
            </w:r>
          </w:p>
        </w:tc>
        <w:tc>
          <w:tcPr>
            <w:tcW w:w="4500" w:type="dxa"/>
            <w:vMerge/>
          </w:tcPr>
          <w:p w:rsidR="00A92AA1" w:rsidRPr="002021FA" w:rsidRDefault="00A92AA1" w:rsidP="00B20E3C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AA1" w:rsidRPr="002021FA" w:rsidTr="00A92AA1">
        <w:tc>
          <w:tcPr>
            <w:tcW w:w="1526" w:type="dxa"/>
            <w:vMerge w:val="restart"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Смыслообразование</w:t>
            </w:r>
            <w:proofErr w:type="spellEnd"/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2.2. </w:t>
            </w:r>
            <w:proofErr w:type="spellStart"/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коммуникативной компетентности при взаимодействии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</w:t>
            </w:r>
          </w:p>
        </w:tc>
        <w:tc>
          <w:tcPr>
            <w:tcW w:w="4500" w:type="dxa"/>
          </w:tcPr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Формирование важнейших культурно-исторических ориентиров для гражданской, </w:t>
            </w:r>
            <w:proofErr w:type="spellStart"/>
            <w:r w:rsidRPr="002021FA">
              <w:t>этнонациональной</w:t>
            </w:r>
            <w:proofErr w:type="spellEnd"/>
            <w:r w:rsidRPr="002021FA">
      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</w:t>
            </w: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  <w:r w:rsidRPr="002021FA">
              <w:rPr>
                <w:rFonts w:ascii="Times New Roman" w:eastAsiaTheme="majorEastAsia" w:hAnsi="Times New Roman" w:cs="Times New Roman"/>
                <w:i/>
                <w:sz w:val="24"/>
                <w:szCs w:val="24"/>
              </w:rPr>
              <w:t>Готовность и способность вести диалог с другими людьми и достигать в нём взаимопонимания</w:t>
            </w:r>
          </w:p>
        </w:tc>
        <w:tc>
          <w:tcPr>
            <w:tcW w:w="4500" w:type="dxa"/>
          </w:tcPr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Воспитание уважения к историческому наследию народов России; восприятие традиций исторического диалога, сложившихся в поликультурном, </w:t>
            </w:r>
            <w:proofErr w:type="spellStart"/>
            <w:r w:rsidRPr="002021FA">
              <w:t>полиэтничном</w:t>
            </w:r>
            <w:proofErr w:type="spellEnd"/>
            <w:r w:rsidRPr="002021FA">
              <w:t xml:space="preserve"> и многоконфессиональном Российском государстве</w:t>
            </w:r>
          </w:p>
        </w:tc>
      </w:tr>
      <w:tr w:rsidR="00A92AA1" w:rsidRPr="002021FA" w:rsidTr="00A92AA1">
        <w:tc>
          <w:tcPr>
            <w:tcW w:w="1526" w:type="dxa"/>
            <w:vMerge w:val="restart"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Нравственно-этическая ориентация</w:t>
            </w: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3.1. </w:t>
            </w:r>
            <w:proofErr w:type="spellStart"/>
            <w:proofErr w:type="gramStart"/>
            <w:r w:rsidRPr="002021F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</w:t>
            </w:r>
            <w:r w:rsidRPr="002021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родного края</w:t>
            </w:r>
            <w:r w:rsidRPr="002021F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России и народов мира </w:t>
            </w:r>
            <w:proofErr w:type="gramEnd"/>
          </w:p>
        </w:tc>
        <w:tc>
          <w:tcPr>
            <w:tcW w:w="4500" w:type="dxa"/>
          </w:tcPr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Формирование важнейших культурно-исторических ориентиров для гражданской, </w:t>
            </w:r>
            <w:proofErr w:type="spellStart"/>
            <w:r w:rsidRPr="002021FA">
              <w:t>этнонациональной</w:t>
            </w:r>
            <w:proofErr w:type="spellEnd"/>
            <w:r w:rsidRPr="002021FA">
      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</w:t>
            </w:r>
          </w:p>
        </w:tc>
      </w:tr>
      <w:tr w:rsidR="00A92AA1" w:rsidRPr="002021FA" w:rsidTr="00A92AA1">
        <w:tc>
          <w:tcPr>
            <w:tcW w:w="1526" w:type="dxa"/>
            <w:vMerge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92AA1" w:rsidRPr="002021FA" w:rsidRDefault="00A92AA1" w:rsidP="00B20E3C">
            <w:pPr>
              <w:widowControl w:val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021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3.6. </w:t>
            </w:r>
            <w:proofErr w:type="spellStart"/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Сформированность</w:t>
            </w:r>
            <w:proofErr w:type="spellEnd"/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эстетического сознания через освоение художественного наследия </w:t>
            </w:r>
            <w:r w:rsidRPr="002021F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народов родного края</w:t>
            </w:r>
            <w:r w:rsidRPr="002021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России и мира, творческой деятельности эстетического характера</w:t>
            </w:r>
          </w:p>
        </w:tc>
        <w:tc>
          <w:tcPr>
            <w:tcW w:w="4500" w:type="dxa"/>
          </w:tcPr>
          <w:p w:rsidR="00A92AA1" w:rsidRPr="002021FA" w:rsidRDefault="00A92AA1" w:rsidP="00B20E3C">
            <w:pPr>
              <w:pStyle w:val="s1"/>
              <w:shd w:val="clear" w:color="auto" w:fill="FFFFFF"/>
              <w:spacing w:before="0" w:beforeAutospacing="0" w:after="0" w:afterAutospacing="0"/>
              <w:ind w:firstLine="175"/>
              <w:jc w:val="both"/>
            </w:pPr>
            <w:r w:rsidRPr="002021FA">
              <w:t xml:space="preserve">Воспитание уважения к историческому наследию народов России; восприятие традиций исторического диалога, сложившихся в поликультурном, </w:t>
            </w:r>
            <w:proofErr w:type="spellStart"/>
            <w:r w:rsidRPr="002021FA">
              <w:t>полиэтничном</w:t>
            </w:r>
            <w:proofErr w:type="spellEnd"/>
            <w:r w:rsidRPr="002021FA">
              <w:t xml:space="preserve"> и многоконфессиональном Российском государстве</w:t>
            </w:r>
          </w:p>
        </w:tc>
      </w:tr>
    </w:tbl>
    <w:p w:rsidR="00A92AA1" w:rsidRPr="002021FA" w:rsidRDefault="00A92AA1" w:rsidP="00B20E3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92AA1" w:rsidRPr="002021FA" w:rsidRDefault="00A92AA1" w:rsidP="00B20E3C">
      <w:pPr>
        <w:spacing w:after="0" w:line="240" w:lineRule="auto"/>
        <w:ind w:firstLine="39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 xml:space="preserve">1.2. </w:t>
      </w:r>
      <w:proofErr w:type="spellStart"/>
      <w:r w:rsidRPr="002021FA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2021FA">
        <w:rPr>
          <w:rFonts w:ascii="Times New Roman" w:hAnsi="Times New Roman" w:cs="Times New Roman"/>
          <w:b/>
          <w:sz w:val="24"/>
          <w:szCs w:val="24"/>
        </w:rPr>
        <w:t xml:space="preserve"> планируемые результаты</w:t>
      </w:r>
    </w:p>
    <w:p w:rsidR="00A92AA1" w:rsidRPr="002021FA" w:rsidRDefault="00A92AA1" w:rsidP="00B20E3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5635"/>
        <w:gridCol w:w="2127"/>
      </w:tblGrid>
      <w:tr w:rsidR="00A92AA1" w:rsidRPr="002021FA" w:rsidTr="00A92AA1">
        <w:trPr>
          <w:tblHeader/>
        </w:trPr>
        <w:tc>
          <w:tcPr>
            <w:tcW w:w="1809" w:type="dxa"/>
          </w:tcPr>
          <w:p w:rsidR="00A92AA1" w:rsidRPr="002021FA" w:rsidRDefault="00A92AA1" w:rsidP="00B20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Типовые задачи применения УУД</w:t>
            </w:r>
          </w:p>
        </w:tc>
      </w:tr>
      <w:tr w:rsidR="00A92AA1" w:rsidRPr="002021FA" w:rsidTr="00A92AA1">
        <w:tc>
          <w:tcPr>
            <w:tcW w:w="9571" w:type="dxa"/>
            <w:gridSpan w:val="3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универсальные учебные действия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определять цели обучения, ставить и формулировать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себя новые задачи в учебе и познавательной деятельности, развивать мотивы и интересы своей познавательной деятельности (целеполагание)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нализировать существующие и планировать будущие образовательные результаты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дентифицировать собственные проблемы и определять главную проблему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</w:t>
            </w:r>
            <w:proofErr w:type="gramEnd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.3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Выдвигать версии решения проблемы, формулировать гипотезы, предвосхищать конечный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тавить цель деятельности на основе определенной проблемы и существующих возможностей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ормулировать учебные задачи как шаги достижения поставленной цели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босновывать целевые ориентиры и приоритеты ссылками на ценности, указывая и обосновывая логическую последовательность шагов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Постановка и решение учебных задач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формирующего (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безотметочного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 оценивания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Эколого-образовательная деятельность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 (планирование)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2.1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необходимые действи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я) в соответствии с учебной и познавательной задачей и составлять алгоритм их выполнения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босновывать и осуществлять выбор наиболее эффективных способов решения учебных и познавательных задач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пределять/находить, в том числе из предложенных вариантов, условия для выполнения учебной и познавательной задачи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ыбирать из предложенных вариантов и самостоятельно искать средства/ресурсы для решения задачи/достижения цели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оставлять план решения проблемы (выполнения проекта, проведения исследования)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2.7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потенциальные затруднения при решении учебной и познавательной задачи и находить средства для их устранения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писывать свой опыт, оформляя его для передачи другим людям в виде технологии решения практических задач определенного класса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2.9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ланировать и корректировать свою индивидуальную образовательную траекторию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и решение учебных задач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Организация учебного сотрудничества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соотносить свои действия с планируемыми результатами, осуществлять контроль своей деятельности в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 (контроль и коррекция)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совместно с педагогом и сверстниками критерии планируемых результатов и критерии оценки своей учебной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истематизировать (в том числе выбирать приоритетные) критерии планируемых результатов и оценки своей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тбирать инструменты для оценивания своей деятельности, осуществлять самоконтроль своей деятельности в рамках предложенных условий и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3.4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Оценивать свою деятельность, аргументируя причины достижения или отсутствия планируемого результата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аходить достаточные средства для выполнения учебных действий в изменяющейся ситуации и/или при отсутствии планируемого результата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3.7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3.8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верять свои действия с целью и, при необходимости, исправлять ошибки самостоятельно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Постановка и решение учебных задач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Поэтапное формирование умственных действий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учебного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Технология формирующего (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безотметочного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 оценивания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Учебно-познавательные (учебно-практические) задачи на 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саморегуляцию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 самоорганизацию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оценивать правильность выполнения учебной задачи, собственные возможности ее решения (оценка)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критерии правильности (корректности) выполнения учебной задачи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нализировать и обосновывать применение соответствующего инструментария для выполнения учебной задачи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proofErr w:type="gramEnd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.3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Свободно пользоваться выработанными критериями оценки и самооценки, исходя из цели и имеющихся средств, различая результат и способы действий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ценивать продукт своей деятельности по заданным и/или самостоятельно определенным критериям в соответствии с целью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босновывать достижимость цели выбранным способом на основе оценки своих внутренних ресурсов и доступных внешних ресурсов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иксировать и анализировать динамику собственных образовательных результатов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Организация учебного сотрудничества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Технология формирующего (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безотметочного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 оценивания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Учебно-познавательные (учебно-практические) задачи на 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саморегуляцию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 самоорганизацию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Владение основами самоконтроля, самооценки, принятия решений и осуществления осознанного выбора 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и познавательной (познавательна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 рефлексия, 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аблюдать и анализировать собственную учебную и познавательную деятельность и деятельность других обучающихся в процессе взаимопроверки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5.2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Соотносить реальные и планируемые результаты индивидуальной образовательной деятельности и делать выводы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ринимать решение в учебной ситуации и нести за него ответственность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5.4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определять причины своего успеха или неуспеха и находить способы выхода из ситуации неуспеха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5.5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Ретроспективно определять, какие действия по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решению учебной задачи или параметры этих действий привели к получению имеющегося продукта учебной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5.6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Постановка и решение учебных задач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Организация учебного сотрудничества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Технология формирующего (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безотметочного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 оценивания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Эколого-образовательная деятельность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Учебно-познавательные (учебно-практические) задачи на формирование рефлексии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  <w:tr w:rsidR="00A92AA1" w:rsidRPr="002021FA" w:rsidTr="00A92AA1">
        <w:tc>
          <w:tcPr>
            <w:tcW w:w="9571" w:type="dxa"/>
            <w:gridSpan w:val="3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 универсальные учебные действия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 (логические УУД)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одбирать слова, соподчиненные ключевому слову, определяющие его признаки и свойства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ыстраивать логическую цепочку, состоящую из ключевого слова и соподчиненных ему слов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ыделять общий признак двух или нескольких предметов или явлений и объяснять их сходство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бъединять предметы и явления в группы по определенным признакам, сравнивать, классифицировать и обобщать факты и явления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ыделять явление из общего ряда других явлений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6.7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троить рассуждение от общих закономерностей к частным явлениям и от частных явлений к общим закономерностям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троить рассуждение на основе сравнения предметов и явлений, выделяя при этом общие признаки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6.9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злагать полученную информацию, интерпретируя ее в контексте решаемой задачи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</w:t>
            </w:r>
            <w:proofErr w:type="gramEnd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.10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указывать на информацию, нуждающуюся в проверке, предлагать и применять способ проверки достоверности информации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</w:t>
            </w:r>
            <w:proofErr w:type="gramEnd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.11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Вербализовать эмоциональное впечатление, оказанное на него источником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6.12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6.13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ыявлять и называть причины события, явления, в том числе возможные / наиболее вероятные причины, возможные последствия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заданной причины, самостоятельно осуществляя причинно-следственный анализ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6.14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елать вывод на основе критического анализа разных точек зрения, подтверждать вывод собственной аргументацией или самостоятельно полученными данными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задания, обеспечивающие формирование логических универсальных учебных действий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Стратегии смыслового чтения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Метод ментальных карт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Эколого-образовательная деятельность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Дебаты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создавать, применять и преобразовывать знаки и символы, модели и схемы для решения учебных и познавательных задач (знаково-символические / моделирование)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бозначать символом и знаком предмет и/или явление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логические связи между предметами и/или явлениями, обозначать данные логические связи с помощью знаков в схеме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оздавать абстрактный или реальный образ предмета и/или явления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троить модель/схему на основе условий задачи и/или способа ее решения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реобразовывать модели с целью выявления общих законов, определяющих данную предметную область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7.7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ереводить сложную по составу (многоаспектную) информацию из графического или формализованного (символьного) представления в текстовое, и наоборот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7.9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троить доказательство: прямое, косвенное, от противного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7.10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и решение учебных задач, включающая моделирование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Поэтапное формирование умственных действий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Метод ментальных карт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Смысловое чтение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8.1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Находить в тексте требуемую информацию (в соответствии с целями своей деятельности);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риентироваться в содержании текста, понимать целостный смысл текста, структурировать текст;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станавливать взаимосвязь описанных в тексте событий, явлений, процессов;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езюмировать главную идею текста;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реобразовывать текст, «переводя» его в другую модальность, интерпретировать текст (художественный и нехудожественный – учебный,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научно-популярный, информационный, текст 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non-fiction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ритически оценивать содержание и форму текста.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8.7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Систематизировать, сопоставлять, анализировать, обобщать и интерпретировать информацию, содержащуюся в готовых информационных объектах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ыделять главную и избыточную информацию, выполнять смысловое свертывание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 и диаграмм, карт понятий – концептуальных диаграмм, опорных конспектов)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8.9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аполнять и дополнять таблицы, схемы, диаграммы, тексты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Стратегии смыслового чтения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Метод ментальных карт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Дебаты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Учебно-исследовательская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</w:t>
            </w:r>
            <w:proofErr w:type="gramStart"/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 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свое отношение к природной среде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нализировать влияние экологических факторов на среду обитания живых организмов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роводить причинный и вероятностный анализ экологических ситуаций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рогнозировать изменения ситуации при смене действия одного фактора на действие другого фактора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аспространять экологические знания и участвовать в практических делах по защите окружающей среды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9.6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ыражать свое отношение к природе через рисунки, сочинения, модели, проектные работы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Эколого-образовательная деятельность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10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мотивации к овладению культурой активного использования словарей и других поисковых систем 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10.1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необходимые ключевые поисковые слова и запросы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10.2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существлять взаимодействие с электронными поисковыми системами, словарями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10.3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ормировать множественную выборку из поисковых источников для объективизации результатов поиска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10.4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оотносить полученные результаты поиска со своей деятельностью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Применение ИКТ</w:t>
            </w:r>
          </w:p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Учебно-познавательные (учебно-практические) задачи на, использование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  <w:tr w:rsidR="00A92AA1" w:rsidRPr="002021FA" w:rsidTr="00A92AA1">
        <w:tc>
          <w:tcPr>
            <w:tcW w:w="9571" w:type="dxa"/>
            <w:gridSpan w:val="3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универсальные учебные действия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организовывать учебное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 (учебное сотрудничество)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возможные роли в совместной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грать определенную роль в совместной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свои действия и действия партнера, которые способствовали или препятствовали продуктивной коммуникации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троить позитивные отношения в процессе учебной и познавательной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11.6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11.7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ритически относиться к собственному мнению, с достоинством признавать ошибочность своего мнения (если оно таково) и корректировать его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редлагать альтернативное решение в конфликтной ситуации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11.9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Выделять общую точку зрения в дискуссии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11.10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оговариваться о правилах и вопросах для обсуждения в соответствии с поставленной перед группой задачей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11.11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рганизовывать учебное взаимодействие в группе (определять общие цели, распределять роли, договариваться друг с другом и т. д.)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11.12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странять в рамках диалога разрывы в коммуникации, обусловленные непониманием/неприятием со стороны собеседника задачи, формы или содержания диалога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учебного сотрудничества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 формирующего (</w:t>
            </w:r>
            <w:proofErr w:type="spell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безотметочного</w:t>
            </w:r>
            <w:proofErr w:type="spell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) оценивания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Эколого-образовательная деятельность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 (</w:t>
            </w:r>
            <w:proofErr w:type="gramStart"/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групповые</w:t>
            </w:r>
            <w:proofErr w:type="gramEnd"/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A92AA1" w:rsidRPr="002021FA" w:rsidRDefault="00A92AA1" w:rsidP="00B20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Дебаты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письменной речью, монологической контекстной речью (коммуникация)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12.1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пределять задачу коммуникации и в соответствии с ней отбирать речевые средства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тбирать и использовать речевые средства в процессе коммуникации с другими людьми (диалог в паре, в малой группе и т. д.)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редставлять в устной или письменной форме развернутый план собственной деятельности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облюдать нормы публичной речи, регламент в монологе и дискуссии в соответствии с коммуникативной задачей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ысказывать и обосновывать мнение (суждение) и запрашивать мнение партнера в рамках диалога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ринимать решение в ходе диалога и согласовывать его с собеседником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12.7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оздавать письменные «клишированные» и оригинальные тексты с использованием необходимых речевых средств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12.8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спользовать вербальные средства (средства 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логической связи) для выделения смысловых блоков своего выступления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12.9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спользовать невербальные средства или наглядные материалы, подготовленные/отобранные под руководством учителя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12.10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елать оценочный вывод о достижении цели коммуникации непосредственно после завершения коммуникативного контакта и обосновывать его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учебного сотрудничества</w:t>
            </w:r>
          </w:p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Кейс-метод</w:t>
            </w:r>
          </w:p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Дебаты</w:t>
            </w:r>
          </w:p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Учебно-познавательные (учебно-практические) задачи на коммуникацию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  <w:tr w:rsidR="00A92AA1" w:rsidRPr="002021FA" w:rsidTr="00A92AA1">
        <w:tc>
          <w:tcPr>
            <w:tcW w:w="1809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и развитие компетентности в области использования информационно-коммуникационных технологий (ИКТ-компетентность)</w:t>
            </w:r>
          </w:p>
        </w:tc>
        <w:tc>
          <w:tcPr>
            <w:tcW w:w="5635" w:type="dxa"/>
          </w:tcPr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13.1</w:t>
            </w: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Целенаправленно искать и использовать информационные ресурсы, необходимые для решения учебных и практических задач с помощью средств ИКТ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13.2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13.3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ыделять информационный аспект задачи, оперировать данными, использовать модель решения задачи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13.4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13.5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спользовать информацию с учетом этических и правовых норм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2021FA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13.6</w:t>
            </w:r>
            <w:proofErr w:type="gramStart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оздавать информационные ресурсы разного типа и для разных аудиторий, соблюдать информационную гигиену и правила информационной безопасности</w:t>
            </w:r>
          </w:p>
        </w:tc>
        <w:tc>
          <w:tcPr>
            <w:tcW w:w="2127" w:type="dxa"/>
          </w:tcPr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Применение ИКТ</w:t>
            </w:r>
          </w:p>
          <w:p w:rsidR="00A92AA1" w:rsidRPr="002021FA" w:rsidRDefault="00A92AA1" w:rsidP="00B20E3C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 xml:space="preserve">Учебно-познавательные (учебно-практические) задачи на использование ИКТ для обучения 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Метод проектов</w:t>
            </w:r>
          </w:p>
          <w:p w:rsidR="00A92AA1" w:rsidRPr="002021FA" w:rsidRDefault="00A92AA1" w:rsidP="00B20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Учебно-исследовательская деятельность</w:t>
            </w:r>
          </w:p>
        </w:tc>
      </w:tr>
    </w:tbl>
    <w:p w:rsidR="00A92AA1" w:rsidRPr="002021FA" w:rsidRDefault="00A92AA1" w:rsidP="00B20E3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92AA1" w:rsidRPr="002021FA" w:rsidRDefault="00A92AA1" w:rsidP="00B20E3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92AA1" w:rsidRPr="002021FA" w:rsidRDefault="00A92AA1" w:rsidP="00B20E3C">
      <w:pPr>
        <w:spacing w:after="0" w:line="240" w:lineRule="auto"/>
        <w:ind w:firstLine="39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>1.3. Предметные планируемые результаты</w:t>
      </w:r>
    </w:p>
    <w:p w:rsidR="00A92AA1" w:rsidRPr="002021FA" w:rsidRDefault="00A92AA1" w:rsidP="00B20E3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853" w:type="dxa"/>
        <w:tblLayout w:type="fixed"/>
        <w:tblLook w:val="04A0" w:firstRow="1" w:lastRow="0" w:firstColumn="1" w:lastColumn="0" w:noHBand="0" w:noVBand="1"/>
      </w:tblPr>
      <w:tblGrid>
        <w:gridCol w:w="2093"/>
        <w:gridCol w:w="7760"/>
      </w:tblGrid>
      <w:tr w:rsidR="00A92AA1" w:rsidRPr="002021FA" w:rsidTr="00A4027B">
        <w:trPr>
          <w:tblHeader/>
        </w:trPr>
        <w:tc>
          <w:tcPr>
            <w:tcW w:w="2093" w:type="dxa"/>
          </w:tcPr>
          <w:p w:rsidR="00A92AA1" w:rsidRPr="002021FA" w:rsidRDefault="00A92AA1" w:rsidP="00B20E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7760" w:type="dxa"/>
          </w:tcPr>
          <w:p w:rsidR="00A92AA1" w:rsidRPr="002021FA" w:rsidRDefault="00A92AA1" w:rsidP="00B20E3C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планируемые результаты</w:t>
            </w:r>
          </w:p>
        </w:tc>
      </w:tr>
      <w:tr w:rsidR="00A4027B" w:rsidRPr="002021FA" w:rsidTr="00A4027B">
        <w:tc>
          <w:tcPr>
            <w:tcW w:w="2093" w:type="dxa"/>
            <w:vMerge w:val="restart"/>
          </w:tcPr>
          <w:p w:rsidR="00A4027B" w:rsidRPr="002021FA" w:rsidRDefault="00A4027B" w:rsidP="00B20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8 класс. История Нового времени (</w:t>
            </w:r>
            <w:r w:rsidRPr="002021F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XVIII</w:t>
            </w: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век)</w:t>
            </w:r>
          </w:p>
        </w:tc>
        <w:tc>
          <w:tcPr>
            <w:tcW w:w="7760" w:type="dxa"/>
          </w:tcPr>
          <w:p w:rsidR="00A4027B" w:rsidRPr="002021FA" w:rsidRDefault="00A4027B" w:rsidP="00B20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Обучающиеся научатся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применять понятийный аппарат и элементарные методы исторической науки для атрибуции фактов и источников по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период Нового времени, их анализа, сопоставления, обобщенной характеристики, оценки и презентации, аргументации собственных версий и личностной позиции в отношении дискуссионных и морально-этических вопросов, касающихся, прежде всего, религиозной толерантности и межкультурного взаимодействия;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датировать важнейшие события и процессы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период Нового времени, характеризовать их в контексте конкретных исторических 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периодов и этапов </w:t>
            </w: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gramEnd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западных и восточных цивилизаций, синхронизировать факты из истории разных народов и государств XVIII столетия;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читать историческую карту с опорой на легенду, находить и показывать на ней историко-географические объекты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XVIII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столетия, описывать их положение в связи с масштабными процессами в экономике и политике (Просвещение и т.д.), сравнивать, анализировать и обобщать данные нескольких карт, расширяя и конкретизируя ими информацию учебника и других источников;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прослеживать тенденции в изменении географических знаний и мировоззренческих установок людей XVIII века, объяснять их переменами, происходившими в обществе и культуре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период Нового времени;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давать комплексную характеристику важных фактов из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период Нового времени (время, место, участники, предпосылки и причины, характер событий и процессов, их этапы, результаты, прогнозируемые следствия), классифицировать и группировать их по предложенным в заданиях признакам или самостоятельно (исторические периоды, этапы развития, формы государственного устройства, сферы общественной жизни, и др.), оформлять результаты своей</w:t>
            </w:r>
            <w:proofErr w:type="gramEnd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работы в соответствующих форматах таблиц, логических схем и других видов условно-графической наглядности;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сравнивать однородные исторические факты из истории Средних веков и Нового времени (города, формы производства и торговли, парламент, армия, третье сословие и т.п.), а также явления, характерные для разных этапов собственно Нового времени (мануфактура и фабрика, монархия и республика, буржуазия и наемные рабочие и т.п.) или для разных стран и народов мира в эпоху Нового времени;</w:t>
            </w:r>
            <w:proofErr w:type="gramEnd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объяснять причины их общности и различий, формулировать частные и общие выводы о результатах своего исследования;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давать образную характеристику ярких исторических личностей и представителей социокультурных, религиозных и политических групп населения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период Нового времени, в том числе на основе первоисточников и дополнительной информации; синхронизировать факты биографии и жизнедеятельности современников XV – XVIII столетий, высказывать суждения о вероятности их реальных встреч или духовных пересечений в идейно-культурном пространстве Нового времени;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описывать памятники истории и культуры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период Нового времени, в том числе посвященные важнейшим событиям своей эпохи и воплощающие «политику памяти»; рассказывать о важных событиях, используя приемы творческой (эмпатической) реконструкции образов прошлого на основе текстовых и визуальных источников;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различать в учебном и документальном текстах факты, их субъективные описания, вариативные версии и оценки, сопоставлять их аргументацию в учебнике и разных источниках, формулировать собственные гипотезы по дискуссионным вопросам истории Нового времени;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соотносить единичные события в отдельных странах с общими явлениями и процессами, характерными для Нового времени, раскрывать их существенные признаки, высказывать суждения об их причинах, оригинальности и культурно-историческом значении в масштабах одного региона и государства, а также общеевропейской и всемирной истории;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анализировать первоисточники (текстовые и визуальные) по предложенным вопросам в соответствии с принципами историзма, критичности и </w:t>
            </w:r>
            <w:proofErr w:type="spell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многоперспективности</w:t>
            </w:r>
            <w:proofErr w:type="spellEnd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дополнять информацию учебника сведениями о мыслях, чувствах, ценностях людей Нового времени, почерпнутыми из аксиологического анализа документов</w:t>
            </w:r>
          </w:p>
        </w:tc>
      </w:tr>
      <w:tr w:rsidR="00A4027B" w:rsidRPr="002021FA" w:rsidTr="00A4027B">
        <w:tc>
          <w:tcPr>
            <w:tcW w:w="2093" w:type="dxa"/>
            <w:vMerge/>
          </w:tcPr>
          <w:p w:rsidR="00A4027B" w:rsidRPr="002021FA" w:rsidRDefault="00A4027B" w:rsidP="00B20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60" w:type="dxa"/>
          </w:tcPr>
          <w:p w:rsidR="00A4027B" w:rsidRPr="002021FA" w:rsidRDefault="00A4027B" w:rsidP="00B20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Обучающиеся</w:t>
            </w:r>
            <w:proofErr w:type="gramEnd"/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получат возможность научиться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используя историческую карту, характеризовать социально-экономическое и политическое развитие России, других государств в Новое время;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сравнивать развитие России и других стран в Новое время, объяснять, в чем заключались общие черты и особенности;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применять новые знания и умения по истории России и своего края в Новое время при составлении описаний исторических и культурных памятников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своего города, края</w:t>
            </w: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 т. д., в общении с одноклассниками и взрослыми, самостоятельно знакомиться с новыми фактами, источниками и памятниками истории Нового времени, способствовать их охране, в том числе на территории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</w:t>
            </w: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 России</w:t>
            </w:r>
            <w:proofErr w:type="gramEnd"/>
          </w:p>
        </w:tc>
      </w:tr>
      <w:tr w:rsidR="00A4027B" w:rsidRPr="002021FA" w:rsidTr="00A4027B">
        <w:tc>
          <w:tcPr>
            <w:tcW w:w="2093" w:type="dxa"/>
            <w:vMerge w:val="restart"/>
          </w:tcPr>
          <w:p w:rsidR="00A4027B" w:rsidRPr="002021FA" w:rsidRDefault="00A4027B" w:rsidP="00B20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  <w:p w:rsidR="00A4027B" w:rsidRPr="002021FA" w:rsidRDefault="00A4027B" w:rsidP="00B20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Нового времени (XIX – начало XX века)</w:t>
            </w:r>
          </w:p>
        </w:tc>
        <w:tc>
          <w:tcPr>
            <w:tcW w:w="7760" w:type="dxa"/>
          </w:tcPr>
          <w:p w:rsidR="00A4027B" w:rsidRPr="002021FA" w:rsidRDefault="00A4027B" w:rsidP="00B20E3C">
            <w:pPr>
              <w:keepNext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Обучающиеся научатся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применять понятийный аппарат и элементарные методы исторической науки для атрибуции фактов и источников по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XIX – начале XX века, их комплексного анализа, сопоставления, обобщенной характеристики и оценки, аргументации собственных версий и личностной позиции в отношении дискуссионных и морально-этических вопросов прошлого и современности, презентации результатов своей творческой и исследовательской деятельности;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датировать важнейшие события и процессы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XIX – начале XX века, характеризовать их в контексте конкретных исторических периодов и этапов развития Запада и Востока, синхронизировать факты из истории разных народов и государств;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читать историческую карту с опорой на легенду, находить и показывать на ней историко-географические объекты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описывать их положение в связи с масштабными процессами в экономике и политике XIX – начала XX века, сравнивать, анализировать и обобщать данные разных обзорных карт, расширяя и конкретизируя ими информацию учебника и других источников;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прослеживать тенденции изменений в политических, экономических, социальных и культурных процессах в зарубежных странах,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родном крае (Южном Урале)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последний период Нового времени, объяснять причины этих перемен и их влияние на 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европейское и мировое развитие в ХХ столетии;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давать комплексную характеристику важных фактов из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последний период Нового времени (время, место, участники, предпосылки и причины, характер событий и процессов, их этапы, результаты, прогнозируемые следствия), классифицировать и группировать их по предложенным в заданиях признакам или самостоятельно (исторические периоды, этапы развития, формы государственного устройства, сферы общественной жизни, идейно-политические течения и др</w:t>
            </w:r>
            <w:proofErr w:type="gramEnd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.), оформлять результаты своей работы в соответствующих форматах таблиц (конкретизирующие, сравнительно-обобщающие), логических схем и других видов условно-графической наглядности (кластеры, графы и др.);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сравнивать однородные исторические факты, характерные для разных периодов Нового времени (индустриальные и аграрные страны, абсолютная и конституционная монархия, колонии и метрополии, т.д.) или для разных стран и народов мира в XIX - начале XX века; объяснять причины их общности и различий, формулировать частные и общие выводы о результатах своего исследования;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давать образную характеристику ярких исторических личностей и представителей социокультурных групп Нового времени, в том числе на основе их изображений, первоисточников и дополнительной информации; синхронизировать факты биографии и жизнедеятельности современников XIX столетия, высказывать суждения об их роли в истории своих государств, а также в европейской и мировой истории; 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описывать памятники истории и культуры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посвященные важнейшим событиям всемирной истории XIX – начала XX века и воплощающие «политику памяти»; рассказывать о важных событиях, используя приемы творческой (эмпатической) реконструкции образов прошлого на основе текстовых и визуальных источников;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различать в учебном и документальном текстах факты, их субъективные описания, вариативные версии и оценки, сопоставлять их аргументацию в учебнике и разных источниках, формулировать собственные гипотезы по дискуссионным вопросам истории зарубежных стран,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родного края (Южного Урала)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XIX – начале XX века;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соотносить единичные события в зарубежных странах, России и </w:t>
            </w:r>
            <w:r w:rsidRPr="002021F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родном крае (Южном Урале)</w:t>
            </w: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XIX – начале XX века с общими явлениями и процессами, характерными для Нового времени, раскрывать их существенные признаки, высказывать суждения об их причинах, оригинальности и культурно-историческом значении в масштабах одного региона и государства, а также общеевропейской и всемирной истории; </w:t>
            </w:r>
            <w:proofErr w:type="gramEnd"/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анализировать первоисточники (текстовые и визуальные) по предложенным вопросам в соответствии с принципами историзма, критичности и </w:t>
            </w:r>
            <w:proofErr w:type="spellStart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многоперспективности</w:t>
            </w:r>
            <w:proofErr w:type="spellEnd"/>
            <w:r w:rsidRPr="00202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дополнять информацию учебника сведениями о мыслях, чувствах, ценностях людей Нового времени, почерпнутыми из аксиологического анализа документов</w:t>
            </w:r>
          </w:p>
        </w:tc>
      </w:tr>
      <w:tr w:rsidR="00A4027B" w:rsidRPr="002021FA" w:rsidTr="00A4027B">
        <w:tc>
          <w:tcPr>
            <w:tcW w:w="2093" w:type="dxa"/>
            <w:vMerge/>
          </w:tcPr>
          <w:p w:rsidR="00A4027B" w:rsidRPr="002021FA" w:rsidRDefault="00A4027B" w:rsidP="00B20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60" w:type="dxa"/>
          </w:tcPr>
          <w:p w:rsidR="00A4027B" w:rsidRPr="002021FA" w:rsidRDefault="00A4027B" w:rsidP="00B20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2021F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Обучающиеся</w:t>
            </w:r>
            <w:proofErr w:type="gramEnd"/>
            <w:r w:rsidRPr="002021F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получат возможность научиться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используя историческую карту, характеризовать социально-экономическое и политическое развитие России, других государств в Новое время;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      </w:r>
          </w:p>
          <w:p w:rsidR="00A4027B" w:rsidRPr="002021FA" w:rsidRDefault="00A4027B" w:rsidP="00B20E3C">
            <w:pPr>
              <w:numPr>
                <w:ilvl w:val="0"/>
                <w:numId w:val="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10" w:firstLine="16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сравнивать развитие России и других стран в Новое время, объяснять, в чем заключались общие черты и особенности; </w:t>
            </w:r>
          </w:p>
          <w:p w:rsidR="00A4027B" w:rsidRPr="002021FA" w:rsidRDefault="00A4027B" w:rsidP="00B20E3C">
            <w:pPr>
              <w:tabs>
                <w:tab w:val="left" w:pos="459"/>
              </w:tabs>
              <w:autoSpaceDE w:val="0"/>
              <w:autoSpaceDN w:val="0"/>
              <w:adjustRightInd w:val="0"/>
              <w:ind w:left="17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применять новые знания и умения в общении с одноклассниками и взрослыми, самостоятельно знакомиться с новыми фактами, источниками и памятниками истории Нового времени, способствовать их охране, в том числе на территории родного края и России</w:t>
            </w:r>
          </w:p>
        </w:tc>
      </w:tr>
    </w:tbl>
    <w:p w:rsidR="00A4027B" w:rsidRDefault="00A4027B" w:rsidP="009E31F8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AA1" w:rsidRPr="002021FA" w:rsidRDefault="00A92AA1" w:rsidP="009E31F8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2021FA">
        <w:rPr>
          <w:rFonts w:ascii="Times New Roman" w:eastAsia="Times New Roman" w:hAnsi="Times New Roman" w:cs="Times New Roman"/>
          <w:b/>
          <w:sz w:val="24"/>
          <w:szCs w:val="24"/>
        </w:rPr>
        <w:t>Содержание учебного предмета</w:t>
      </w:r>
    </w:p>
    <w:p w:rsidR="00B25C07" w:rsidRPr="00280035" w:rsidRDefault="00B25C07" w:rsidP="00B25C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035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B25C07" w:rsidRPr="00C77547" w:rsidRDefault="00B25C07" w:rsidP="00B25C0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>ВСЕОБЩАЯ ИСТОРИЯ (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23 ч.</w:t>
      </w: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B25C07" w:rsidRPr="00C77547" w:rsidRDefault="00B25C07" w:rsidP="00B25C0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Введение -1 ч. </w:t>
      </w:r>
    </w:p>
    <w:p w:rsidR="00B25C07" w:rsidRPr="00C77547" w:rsidRDefault="00B25C07" w:rsidP="00B25C07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Страны Европы и Северной Америки в первой половине </w:t>
      </w:r>
      <w:proofErr w:type="gramStart"/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>Х</w:t>
      </w:r>
      <w:proofErr w:type="gramEnd"/>
      <w:r w:rsidRPr="00C77547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VIII</w:t>
      </w: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 в. – 17 ч.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Век Просвещения: развитие естественных наук, французские просветители XVIII в. Война североамериканских колоний за независимость. Образование Соединенных Штатов Америки; «отцы-основатели». Французская революция XVIII в.: причины, участники. Начало и основные этапы революции. Политические течения и деятели революции.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Программные и государственные документы. Революционные войны.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Итоги и значение революции. Европейская культура XVIII вв. Стили художественной культуры XVIII вв. (барокко, классицизм). </w:t>
      </w:r>
    </w:p>
    <w:p w:rsidR="00B25C07" w:rsidRPr="00C77547" w:rsidRDefault="00B25C07" w:rsidP="00B25C07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Страны Востока в XVIII вв. – 3 ч.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Османская империя: от могущества к упадку. Индия: британские завоевания. Империя Цин в Китае.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Образование централизованного государства и установление </w:t>
      </w:r>
      <w:proofErr w:type="spellStart"/>
      <w:r w:rsidRPr="00C77547">
        <w:rPr>
          <w:rFonts w:ascii="Times New Roman" w:eastAsia="Calibri" w:hAnsi="Times New Roman" w:cs="Times New Roman"/>
          <w:i/>
          <w:sz w:val="24"/>
          <w:szCs w:val="24"/>
        </w:rPr>
        <w:t>сегунатаТокугава</w:t>
      </w:r>
      <w:proofErr w:type="spellEnd"/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 в Японии.</w:t>
      </w:r>
    </w:p>
    <w:p w:rsidR="00B25C07" w:rsidRPr="00C77547" w:rsidRDefault="00B25C07" w:rsidP="00B25C07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sz w:val="24"/>
          <w:szCs w:val="24"/>
        </w:rPr>
        <w:t>Международные отношения середины в XVIII в. – 2 ч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  Европейские конфликты и дипломатия. Семилетняя война. Разделы Речи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Посполитой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>. Колониальные захваты европейских держав.</w:t>
      </w:r>
    </w:p>
    <w:p w:rsidR="00B25C07" w:rsidRPr="008C3C42" w:rsidRDefault="00B25C07" w:rsidP="00B25C07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3C42">
        <w:rPr>
          <w:rFonts w:ascii="Times New Roman" w:eastAsia="Calibri" w:hAnsi="Times New Roman" w:cs="Times New Roman"/>
          <w:b/>
          <w:sz w:val="24"/>
          <w:szCs w:val="24"/>
        </w:rPr>
        <w:t xml:space="preserve">Урок обобщения – 1 ч. </w:t>
      </w:r>
    </w:p>
    <w:p w:rsidR="00B25C07" w:rsidRPr="00C77547" w:rsidRDefault="00B25C07" w:rsidP="00B25C0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25C07" w:rsidRPr="00C77547" w:rsidRDefault="00B25C07" w:rsidP="00B25C07">
      <w:pPr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ИСТОРИЯ РОССИИ (47 </w:t>
      </w:r>
      <w:r w:rsidRPr="00C77547">
        <w:rPr>
          <w:rFonts w:ascii="Times New Roman" w:eastAsia="Calibri" w:hAnsi="Times New Roman" w:cs="Times New Roman"/>
          <w:b/>
          <w:sz w:val="24"/>
          <w:szCs w:val="24"/>
        </w:rPr>
        <w:t>часов)</w:t>
      </w:r>
    </w:p>
    <w:p w:rsidR="00B25C07" w:rsidRPr="00C77547" w:rsidRDefault="00B25C07" w:rsidP="00B25C0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2E16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Россия в конце XVII-XVIII </w:t>
      </w:r>
      <w:proofErr w:type="spellStart"/>
      <w:proofErr w:type="gramStart"/>
      <w:r w:rsidRPr="003A2E16">
        <w:rPr>
          <w:rFonts w:ascii="Times New Roman" w:eastAsia="Calibri" w:hAnsi="Times New Roman" w:cs="Times New Roman"/>
          <w:b/>
          <w:bCs/>
          <w:sz w:val="24"/>
          <w:szCs w:val="28"/>
        </w:rPr>
        <w:t>вв</w:t>
      </w:r>
      <w:proofErr w:type="spellEnd"/>
      <w:proofErr w:type="gramEnd"/>
      <w:r w:rsidRPr="003A2E16">
        <w:rPr>
          <w:rFonts w:ascii="Times New Roman" w:eastAsia="Calibri" w:hAnsi="Times New Roman" w:cs="Times New Roman"/>
          <w:b/>
          <w:bCs/>
          <w:sz w:val="24"/>
          <w:szCs w:val="28"/>
        </w:rPr>
        <w:t>: от царства к империи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Россия в эпоху преобразований Петра I. – 14 ч. 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Причины и предпосылки преобразований (дискуссии по этому вопросу). Россия и Европа в конце XVII века. Модернизация как жизненно важная национальная задача. Начало царствования Петра I, борьба за власть. Правление царевны Софьи. Стрелецкие бунты.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Хованщина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 Первые шаги на пути преобразований. Азовские походы. Великое посольство и его значение. Сподвижники Петра I.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Экономическая политика. 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Строительство заводов и мануфактур, верфей. Создание базы металлургической индустрии на Урале. Оружейные заводы и корабельные верфи. Роль государства в создании промышленности. Основание Екатеринбурга. Преобладание крепостного и подневольного труда. Принципы меркантилизма и протекционизма. Таможенный тариф 1724 г. Введение подушной подати. </w:t>
      </w: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Социальная политика.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Консолидация дворянского сословия, повышение его роли в управлении страной. Указ о единонаследии и </w:t>
      </w:r>
      <w:proofErr w:type="gramStart"/>
      <w:r w:rsidRPr="00C77547">
        <w:rPr>
          <w:rFonts w:ascii="Times New Roman" w:eastAsia="Calibri" w:hAnsi="Times New Roman" w:cs="Times New Roman"/>
          <w:sz w:val="24"/>
          <w:szCs w:val="24"/>
        </w:rPr>
        <w:t>Табель</w:t>
      </w:r>
      <w:proofErr w:type="gram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о рангах. Противоречия в политике по отношению к купечеству и городским сословиям: расширение их прав в местном управлении и усиление налогового гнета. Положение крестьян. Переписи населения (ревизии). </w:t>
      </w: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>Реформы управления.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Реформы местного управления (бурмистры и Ратуша), городская и областная (губернская) реформы. Сенат, коллегии, органы надзора и суда. Усиление централизации и бюрократизации управления. Генеральный регламент. Санкт-Петербург </w:t>
      </w:r>
      <w:r w:rsidRPr="00C77547">
        <w:rPr>
          <w:rFonts w:ascii="Times New Roman" w:hAnsi="Times New Roman" w:cs="Times New Roman"/>
          <w:sz w:val="24"/>
          <w:szCs w:val="24"/>
        </w:rPr>
        <w:t>–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новая столица. </w:t>
      </w:r>
      <w:r w:rsidRPr="00C7754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Первые гвардейские полки. Создание регулярной армии, военного флота. Рекрутские наборы. </w:t>
      </w: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>Церковная реформа</w:t>
      </w:r>
      <w:r w:rsidRPr="00C77547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Упразднение патриаршества, учреждение синода. Положение конфессий. </w:t>
      </w: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Оппозиция реформам Петра I.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Социальные движения в первой четверти XVIII в.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Восстания в Астрахани, Башкирии, на Дону.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Дело царевича Алексея.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>Внешняя политика.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Северная война. Причины и цели войны. Неудачи в начале войны и их преодоление. Битва при д. Лесной и победа под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Полтавой</w:t>
      </w:r>
      <w:proofErr w:type="gramStart"/>
      <w:r w:rsidRPr="00C77547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Pr="00C77547">
        <w:rPr>
          <w:rFonts w:ascii="Times New Roman" w:eastAsia="Calibri" w:hAnsi="Times New Roman" w:cs="Times New Roman"/>
          <w:sz w:val="24"/>
          <w:szCs w:val="24"/>
        </w:rPr>
        <w:t>рутский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поход. Борьба за гегемонию на Балтике. Сражения у м. Гангут и о. 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Гренгам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Ништадтский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мир и его последствия. Закрепление России на берегах Балтики. Провозглашение России империей. Каспийский поход Петра I.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Преобразования Петра I в области культуры.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Открытие Академии наук в Петербурге. Кунсткамера. Светская живопись, портрет петровской эпохи. Скульптура и архитектура. Памятники раннего барокко. Повседневная жизнь и быт правящей элиты и основной массы населения. Перемены в образе жизни российского дворянства.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Новые формы социальной коммуникации в дворянской среде.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Ассамблеи, балы, фейерверки, светские государственные праздники. «Европейский» стиль в одежде, развлечениях, питании. Изменения в положении женщин.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Итоги, последствия и значение петровских преобразований. Образ Петра I в русской культуре.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После Петра Великого: эпоха «дворцовых переворотов» - 7 ч. 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Причины нестабильности политического строя. Дворцовые перевороты. Фаворитизм. Создание Верховного тайного совета. Крушение политической карьеры А. Д. Меншикова. «Кондиции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верховников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>» и приход к власти Анн</w:t>
      </w:r>
      <w:proofErr w:type="gramStart"/>
      <w:r w:rsidRPr="00C77547">
        <w:rPr>
          <w:rFonts w:ascii="Times New Roman" w:eastAsia="Calibri" w:hAnsi="Times New Roman" w:cs="Times New Roman"/>
          <w:sz w:val="24"/>
          <w:szCs w:val="24"/>
        </w:rPr>
        <w:t>ы Иоа</w:t>
      </w:r>
      <w:proofErr w:type="gram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нновны. «Кабинет министров». Роль Э. Бирона, А. И. Остермана, А. П. Волынского, Б. Х. Миниха в управлении и политической жизни страны. Укрепление границ империи на Украине и на юго-восточной окраине.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Переход Младшего </w:t>
      </w:r>
      <w:proofErr w:type="spellStart"/>
      <w:r w:rsidRPr="00C77547">
        <w:rPr>
          <w:rFonts w:ascii="Times New Roman" w:eastAsia="Calibri" w:hAnsi="Times New Roman" w:cs="Times New Roman"/>
          <w:i/>
          <w:sz w:val="24"/>
          <w:szCs w:val="24"/>
        </w:rPr>
        <w:t>жуза</w:t>
      </w:r>
      <w:proofErr w:type="spellEnd"/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 в Казахстане под суверенитет Российской империи. Война с Османской империей.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Россия при Елизавете Петровне. Экономическая и финансовая политика. Деятельность П. И. 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университета. М. В. Ломоносов и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И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 И. Шувалов. Россия в международных конфликтах 1740-х – 1750-х гг. Участие в Семилетней войне. Петр III. Манифест «о вольности дворянской». Переворот 28 июня 1762 г.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Россия в 1760-х – 1790- гг. Правление Екатерины II и Павла I. – 11 ч.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Внутренняя политика Екатерины II. Личность императрицы. Идеи Просвещения. «Просвещенный абсолютизм»,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– «первенствующее сословие» империи.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Привлечение представителей сословий к местному управлению. Создание дворянских обществ в губерниях и уездах. Расширение привилегий гильдейского купечества в налоговой сфере и городском управлении.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Национальная политика.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Унификация управления на окраинах империи. Ликвидация украинского гетманства. Формирование Кубанского Оренбургского и Сибирского казачества. Основание Ростова-на-Дону. Активизация деятельности по привлечению иностранцев в Россию.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Расселение колонистов в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Новороссии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Поволжье, других регионах. Укрепление начал толерантности и веротерпимости по отношению к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неправославным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и нехристианским конфессиям.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3C42">
        <w:rPr>
          <w:rFonts w:ascii="Times New Roman" w:eastAsia="Calibri" w:hAnsi="Times New Roman" w:cs="Times New Roman"/>
          <w:b/>
          <w:sz w:val="24"/>
          <w:szCs w:val="24"/>
        </w:rPr>
        <w:t>Экономическое развитие России во второй половине XVIII века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 Крестьяне: крепостные, государственные, монастырские. Условия жизни крепостной деревни. Права </w:t>
      </w:r>
      <w:r w:rsidRPr="00C7754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помещика по отношению к своим крепостным. Барщинное и оброчное хозяйство.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Дворовые люди.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Роль крепостного строя в экономике страны. Промышленность в городе и деревне. Роль государства, купечества, помещиков в развитии промышленности.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Крепостной и вольнонаемный труд. Привлечение крепостных оброчных крестьян к работе на мануфактурах.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Развитие крестьянских промыслов. Рост текстильной промышленности: распространение производства хлопчатобумажных тканей. Начало известных предпринимательских династий: Морозовы,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Рябушинские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Гарелины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Прохоровы, Демидовы и др. Внутренняя и внешняя торговля. Торговые пути внутри страны. </w:t>
      </w:r>
      <w:proofErr w:type="gramStart"/>
      <w:r w:rsidRPr="00C77547">
        <w:rPr>
          <w:rFonts w:ascii="Times New Roman" w:eastAsia="Calibri" w:hAnsi="Times New Roman" w:cs="Times New Roman"/>
          <w:i/>
          <w:sz w:val="24"/>
          <w:szCs w:val="24"/>
        </w:rPr>
        <w:t>Водно-транспортные</w:t>
      </w:r>
      <w:proofErr w:type="gramEnd"/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 системы: </w:t>
      </w:r>
      <w:proofErr w:type="spellStart"/>
      <w:r w:rsidRPr="00C77547">
        <w:rPr>
          <w:rFonts w:ascii="Times New Roman" w:eastAsia="Calibri" w:hAnsi="Times New Roman" w:cs="Times New Roman"/>
          <w:i/>
          <w:sz w:val="24"/>
          <w:szCs w:val="24"/>
        </w:rPr>
        <w:t>Вышневолоцкая</w:t>
      </w:r>
      <w:proofErr w:type="spellEnd"/>
      <w:r w:rsidRPr="00C77547">
        <w:rPr>
          <w:rFonts w:ascii="Times New Roman" w:eastAsia="Calibri" w:hAnsi="Times New Roman" w:cs="Times New Roman"/>
          <w:i/>
          <w:sz w:val="24"/>
          <w:szCs w:val="24"/>
        </w:rPr>
        <w:t>, Тихвинская, Мариинская и др.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Ярмарки и их роль во внутренней торговле.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Макарьевская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Ирбитская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Свенская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Коренная ярмарки. Ярмарки на Украине.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Партнеры России во внешней торговле в Европе и в мире. Обеспечение активного внешнеторгового баланса.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Обострение социальных противоречий.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Чумной бунт в Москве.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Восстание под предводительством Емельяна Пугачева. </w:t>
      </w:r>
      <w:proofErr w:type="spellStart"/>
      <w:r w:rsidRPr="00C77547">
        <w:rPr>
          <w:rFonts w:ascii="Times New Roman" w:eastAsia="Calibri" w:hAnsi="Times New Roman" w:cs="Times New Roman"/>
          <w:i/>
          <w:sz w:val="24"/>
          <w:szCs w:val="24"/>
        </w:rPr>
        <w:t>Антидворянский</w:t>
      </w:r>
      <w:proofErr w:type="spellEnd"/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 и антикрепостнический характер движения. Роль казачества, народов Урала и Поволжья в восстании.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Влияние восстания на внутреннюю политику и развитие общественной мысли.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3C42">
        <w:rPr>
          <w:rFonts w:ascii="Times New Roman" w:eastAsia="Calibri" w:hAnsi="Times New Roman" w:cs="Times New Roman"/>
          <w:b/>
          <w:sz w:val="24"/>
          <w:szCs w:val="24"/>
        </w:rPr>
        <w:t>Внешняя политика России второй половины XVIII в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., ее основные задачи. Н. И. Панин и А. А. Безбородко. Борьба России за выход к Черному морю. Войны с Османской империей. П. А. Румянцев, А. В. Суворов, Ф. Ф. Ушаков, победы российских войск под их руководством. Присоединение Крыма и Северного Причерноморья. Организация управления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Новороссией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 Строительство новых городов и портов. Основание Пятигорска, Севастополя, Одессы, Херсона. Г. А. Потемкин. Путешествие Екатерины II на юг в 1787 г. Участие России в разделах Речи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Посполитой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второй и третий разделы.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Вхождение в состав России украинских и белорусских земель. Присоединение Литвы и Курляндии. Борьба Польши за национальную независимость.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Восстание под предводительством </w:t>
      </w:r>
      <w:proofErr w:type="spellStart"/>
      <w:r w:rsidRPr="00C77547">
        <w:rPr>
          <w:rFonts w:ascii="Times New Roman" w:eastAsia="Calibri" w:hAnsi="Times New Roman" w:cs="Times New Roman"/>
          <w:i/>
          <w:sz w:val="24"/>
          <w:szCs w:val="24"/>
        </w:rPr>
        <w:t>Тадеуша</w:t>
      </w:r>
      <w:proofErr w:type="spellEnd"/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 Костюшко.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Участие России в борьбе с революционной Францией. Итальянский и Швейцарский походы А. В. Суворова. Действия эскадры Ф. Ф. Ушакова в Средиземном море.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Культурное пространство Российской империи в XVIII в. – 7 ч. 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Определяющее влияние идей Просвещения в российской общественной мысли, публицистике и литературе. Литература народов России в XVIII в. Первые журналы. Общественные идеи в произведениях А. П. Сумарокова, Г. Р. Державина, Д. И. Фонвизина.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Н. И. Новиков, материалы о положении крепостных крестьян в его журналах.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А. Н. Радищев и его «Путешествие из Петербурга в Москву». Русская культура и культура народов России в XVIII веке. Развитие новой светской культуры после преобразований Петра I.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 и т. п.).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Вклад в развитие русской культуры ученых, художников, мастеров, прибывших из-за рубежа.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Усиление внимания к жизни и культуре русского народа и историческому прошлому России к концу столетия. Культура и быт российских сословий. Дворянство: жизнь и быт дворянской усадьбы. Духовенство. Купечество. Крестьянство. Российская наука в XVIII веке. Академия наук в Петербурге. Изучение страны – главная задача российской науки. Географические экспедиции. Вторая Камчатская экспедиция. Освоение Аляски и Западного побережья Северной Америки. Российско-американская компания.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Исследования в области отечественной истории. Изучение российской словесности и развитие литературного языка. Российская академия. Е. Р. Дашкова.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М. В. Ломоносов и его выдающаяся роль в становлении российской науки и образования. Образование в России в XVIII в.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Основные педагогические идеи. Воспитание «новой породы» людей. Основание воспитательных домов в Санкт-Петербурге и Москве, Института «благородных девиц» в Смольном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монастыре. Сословные учебные заведения для юношества из дворянства.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Московский университет – первый российский университет. Русская архитектура XVIII в. Строительство Петербурга, формирование его городского плана.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Регулярный характер застройки Петербурга и других городов. Барокко в архитектуре Москвы и Петербурга.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Переход к классицизму,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создание архитектурных ассамблей в стиле классицизма в обеих столицах.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В. И. Баженов, М. Ф. Казаков. Изобразительное искусство в России, его выдающиеся мастера и произведения. Академия художеств в Петербурге. Расцвет жанра парадного портрета в середине XVIII в.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 xml:space="preserve">Новые веяния в изобразительном искусстве в конце столетия.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Народы России в XVIII в.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Управление окраинами империи. Башкирские восстания. Политика по отношению к исламу. Освоение </w:t>
      </w:r>
      <w:proofErr w:type="spellStart"/>
      <w:r w:rsidRPr="00C77547">
        <w:rPr>
          <w:rFonts w:ascii="Times New Roman" w:eastAsia="Calibri" w:hAnsi="Times New Roman" w:cs="Times New Roman"/>
          <w:sz w:val="24"/>
          <w:szCs w:val="24"/>
        </w:rPr>
        <w:t>Новороссии</w:t>
      </w:r>
      <w:proofErr w:type="spellEnd"/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, Поволжья и Южного Урала. Немецкие переселенцы. Формирование черты оседлости. </w:t>
      </w:r>
    </w:p>
    <w:p w:rsidR="00B25C07" w:rsidRPr="00C77547" w:rsidRDefault="00B25C07" w:rsidP="00B25C07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Россия при Павле I.- 2 ч.  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Основные принципы внутренней политики Павла I. Укрепление абсолютизма </w:t>
      </w:r>
      <w:r w:rsidRPr="00C77547">
        <w:rPr>
          <w:rFonts w:ascii="Times New Roman" w:eastAsia="Calibri" w:hAnsi="Times New Roman" w:cs="Times New Roman"/>
          <w:i/>
          <w:sz w:val="24"/>
          <w:szCs w:val="24"/>
        </w:rPr>
        <w:t>через отказ от принципов «просвещенного абсолютизма» и</w:t>
      </w:r>
      <w:r w:rsidRPr="00C77547">
        <w:rPr>
          <w:rFonts w:ascii="Times New Roman" w:eastAsia="Calibri" w:hAnsi="Times New Roman" w:cs="Times New Roman"/>
          <w:sz w:val="24"/>
          <w:szCs w:val="24"/>
        </w:rPr>
        <w:t xml:space="preserve"> усиление бюрократического и полицейского характера государства и личной власти императора. Личность Павла I и ее влияние на политику страны. Указы о престолонаследии, и о «трехдневной барщине». Политика Павла I по отношению к дворянству, взаимоотношение со столичной знатью, меры в области внешней политики и причины дворцового переворота 11 марта 1801 года. Внутренняя политика. Ограничение дворянских привилегий. </w:t>
      </w:r>
    </w:p>
    <w:p w:rsidR="00B25C07" w:rsidRPr="00A4027B" w:rsidRDefault="00B25C07" w:rsidP="00A4027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4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Южный Урал в XVIII веке.</w:t>
      </w:r>
      <w:r w:rsidRPr="00C775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1 ч. </w:t>
      </w:r>
      <w:r w:rsidRPr="00C775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Восточная политика Петра I. Каспийский поход. Оренбургский проект и его значение. Строительство заводов и мануфактур, верфей. Создание базы металлургической индустрии на Урале. Роль государства в создании промышленности. Преобладание крепостного и подневольного труда. Переписи населения (ревизии). Областная (губернская) реформа. Социальные движения в первой четверти XVIII в. Восстания в Башкирии. Привлечение иностранных специалистов. Создание сети школ и специальных учебных заведений. </w:t>
      </w:r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Укрепление границ Российской империи на юго-восточной окраине. Переход Младшего </w:t>
      </w:r>
      <w:proofErr w:type="spellStart"/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жуза</w:t>
      </w:r>
      <w:proofErr w:type="spellEnd"/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в Казахстане под суверени</w:t>
      </w:r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>тет Российской империи. Оренбургская экспедиция и основание Оренбургской крепости. Создание оренбургской оборонительной линии. Формирование Оренбургского казачества. Башкиро-мещерякское войско. Деятельно</w:t>
      </w:r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сть Уложенной комиссии. </w:t>
      </w:r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Губернская реформа. </w:t>
      </w:r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Национальная политика. Укрепление начал толерантности и веротерпимости. Экономическое развитие Южного Урала во второй половине XVIII в. Роль государства, купечества, помещиков в развитии промышленности. Крепостной и вольнонаемный труд. Начало известных предпринимательских династий. </w:t>
      </w:r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>Роль предпринимателей И. Б. и Я. Б. Твердышевых, И. С. </w:t>
      </w:r>
      <w:proofErr w:type="spellStart"/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>Мясникова</w:t>
      </w:r>
      <w:proofErr w:type="spellEnd"/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М. П. Губина, </w:t>
      </w:r>
      <w:proofErr w:type="spellStart"/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>бр</w:t>
      </w:r>
      <w:proofErr w:type="spellEnd"/>
      <w:r w:rsidRPr="00C775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Мосоловых в развитии доменных, железоделательных и медеплавильных заводов на Южном Урале. Покупка уральскими заводчиками башкирских земель. </w:t>
      </w:r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Внутренняя и внешняя торговля. Торговые пути внутри страны. </w:t>
      </w:r>
      <w:proofErr w:type="spellStart"/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Ирбитская</w:t>
      </w:r>
      <w:proofErr w:type="spellEnd"/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, Оренбургская и Троицкая ярмарки и их роль во внутренней торговле. Обострение социальных противоречий. Восстание под предводительством Емельяна Пугачева. </w:t>
      </w:r>
      <w:proofErr w:type="spellStart"/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Антидворянский</w:t>
      </w:r>
      <w:proofErr w:type="spellEnd"/>
      <w:r w:rsidRPr="00C7754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антикрепостнический характер движения. Роль казачества, народов Урала и Поволжья в восстании. Влияние восстания на внутреннюю политику и развитие общественной мысли. </w:t>
      </w:r>
      <w:r w:rsidRPr="00C775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Культурное пространство в XVIII в. </w:t>
      </w:r>
      <w:r w:rsidRPr="00C77547">
        <w:rPr>
          <w:rFonts w:ascii="Times New Roman" w:eastAsia="Times New Roman" w:hAnsi="Times New Roman" w:cs="Times New Roman"/>
          <w:color w:val="000000"/>
          <w:sz w:val="24"/>
          <w:szCs w:val="24"/>
        </w:rPr>
        <w:t>Русская культура и культура народов Урала в XVIII в. Распространение основных стилей и жанров европейской художественной культуры (барокко, классицизм и т.п.). Вклад в развитие русской культуры ученых, художников, мастеров, прибывших из-за рубежа. Культура и быт сословий. Изучение страны – главная задача российской науки. Гео</w:t>
      </w:r>
      <w:r w:rsidRPr="00C77547">
        <w:rPr>
          <w:rFonts w:ascii="Times New Roman" w:eastAsia="Times New Roman" w:hAnsi="Times New Roman" w:cs="Times New Roman"/>
          <w:sz w:val="24"/>
          <w:szCs w:val="24"/>
        </w:rPr>
        <w:t xml:space="preserve">графические экспедиции. Роль И. К. Кирилова и </w:t>
      </w:r>
      <w:proofErr w:type="spellStart"/>
      <w:r w:rsidRPr="00C77547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C77547">
        <w:rPr>
          <w:rFonts w:ascii="Times New Roman" w:eastAsia="Times New Roman" w:hAnsi="Times New Roman" w:cs="Times New Roman"/>
          <w:sz w:val="24"/>
          <w:szCs w:val="24"/>
        </w:rPr>
        <w:t>. И. Неплюева в колонизации Южного Урала. Исследования в области отечественной истории</w:t>
      </w:r>
      <w:r w:rsidRPr="00C77547">
        <w:rPr>
          <w:rFonts w:ascii="Times New Roman" w:eastAsia="Times New Roman" w:hAnsi="Times New Roman" w:cs="Times New Roman"/>
          <w:color w:val="000000"/>
          <w:sz w:val="24"/>
          <w:szCs w:val="24"/>
        </w:rPr>
        <w:t>. П. И. </w:t>
      </w:r>
      <w:proofErr w:type="spellStart"/>
      <w:r w:rsidRPr="00C77547">
        <w:rPr>
          <w:rFonts w:ascii="Times New Roman" w:eastAsia="Times New Roman" w:hAnsi="Times New Roman" w:cs="Times New Roman"/>
          <w:color w:val="000000"/>
          <w:sz w:val="24"/>
          <w:szCs w:val="24"/>
        </w:rPr>
        <w:t>Рычков</w:t>
      </w:r>
      <w:proofErr w:type="spellEnd"/>
      <w:r w:rsidRPr="00C775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первый член-корреспондент Петербургской Академии наук. Образование в XVIII в. Архитектура XVIII в. Регулярный характер застройки городов. </w:t>
      </w:r>
      <w:r w:rsidRPr="00C775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Народы Урала в XVIII в. </w:t>
      </w:r>
      <w:r w:rsidRPr="00C77547">
        <w:rPr>
          <w:rFonts w:ascii="Times New Roman" w:eastAsia="Times New Roman" w:hAnsi="Times New Roman" w:cs="Times New Roman"/>
          <w:sz w:val="24"/>
          <w:szCs w:val="24"/>
        </w:rPr>
        <w:t xml:space="preserve">Управление национальными окраинами. Башкирские восстания. Политика по отношению к исламу. Освоение Оренбуржья. </w:t>
      </w:r>
      <w:r w:rsidR="00A4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7547">
        <w:rPr>
          <w:rFonts w:ascii="Times New Roman" w:hAnsi="Times New Roman" w:cs="Times New Roman"/>
          <w:b/>
          <w:sz w:val="24"/>
          <w:szCs w:val="24"/>
        </w:rPr>
        <w:t xml:space="preserve">Итоговое обобщение – 1 ч. </w:t>
      </w:r>
    </w:p>
    <w:p w:rsidR="00A92AA1" w:rsidRPr="002021FA" w:rsidRDefault="00A92AA1" w:rsidP="00B20E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9</w:t>
      </w:r>
      <w:r w:rsidR="00B25C07">
        <w:rPr>
          <w:rFonts w:ascii="Times New Roman" w:eastAsia="Calibri" w:hAnsi="Times New Roman" w:cs="Times New Roman"/>
          <w:b/>
          <w:sz w:val="24"/>
          <w:szCs w:val="24"/>
        </w:rPr>
        <w:t xml:space="preserve"> КЛАСС</w:t>
      </w:r>
      <w:r w:rsidR="00427B38" w:rsidRPr="002021F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27B38" w:rsidRPr="002021FA" w:rsidRDefault="00427B38" w:rsidP="00B20E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sz w:val="24"/>
          <w:szCs w:val="24"/>
        </w:rPr>
        <w:t>ВСЕОБЩАЯ ИСТОРИЯ (35 часов)</w:t>
      </w:r>
    </w:p>
    <w:p w:rsidR="00427B38" w:rsidRPr="002021FA" w:rsidRDefault="00427B38" w:rsidP="00B20E3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sz w:val="24"/>
          <w:szCs w:val="24"/>
        </w:rPr>
        <w:t>Введение – 1 ч</w:t>
      </w:r>
      <w:r w:rsidR="00EA31E7" w:rsidRPr="002021F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Страны Европы и Северной Америки в первой половине Х</w:t>
      </w:r>
      <w:proofErr w:type="gramStart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proofErr w:type="gramEnd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Х в.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3ч.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>Империя Наполеона во Франции: внутренняя и внешняя политика. Наполеоновские войны. Падение империи. Венский конгресс; Ш. М. Талейран. Священный союз. Развитие индустриального общества. Промышленный переворот, его особенности в странах Европы и США. Изменения в социальной структуре общества. Распространение социалистических идей; социалисты-утописты. Выступления рабочих. Политическое развитие европейских стран в 1815-1849 гг.: социальные и национальные движения, реформы и революции. Оформление консервативных, либеральных, радикальных политических течений и партий; возникновение марксизма.</w:t>
      </w:r>
    </w:p>
    <w:p w:rsidR="00EA31E7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Страны Европы и Северной Америки во второй половине Х</w:t>
      </w:r>
      <w:proofErr w:type="gramStart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proofErr w:type="gramEnd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Х в. 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– 4ч.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sz w:val="24"/>
          <w:szCs w:val="24"/>
        </w:rPr>
        <w:t>Великобритания в Викторианскую эпоху: «мастерская мира», рабочее движение, внутренняя и внешняя политика, расширение колониальной империи. Франция </w:t>
      </w:r>
      <w:r w:rsidRPr="002021FA">
        <w:rPr>
          <w:rFonts w:ascii="Times New Roman" w:hAnsi="Times New Roman" w:cs="Times New Roman"/>
          <w:sz w:val="24"/>
          <w:szCs w:val="24"/>
        </w:rPr>
        <w:t>–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от Второй империи к Третьей республике: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внутренняя и внешняя политика, франко-германская война, колониальные войны.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Образование единого государства в Италии;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К. 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Кавур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>, Дж. Гарибальди.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Объединение германских государств, провозглашение Германской империи; О. Бисмарк. 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Габсбургская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 монархия: австро-венгерский дуализм. </w:t>
      </w:r>
      <w:r w:rsidRPr="002021FA">
        <w:rPr>
          <w:rFonts w:ascii="Times New Roman" w:eastAsia="Calibri" w:hAnsi="Times New Roman" w:cs="Times New Roman"/>
          <w:sz w:val="24"/>
          <w:szCs w:val="24"/>
        </w:rPr>
        <w:t>Соединенные Штаты Америки во второй половине ХIХ </w:t>
      </w:r>
      <w:proofErr w:type="gramStart"/>
      <w:r w:rsidRPr="002021FA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.: </w:t>
      </w:r>
      <w:proofErr w:type="gramStart"/>
      <w:r w:rsidRPr="002021FA">
        <w:rPr>
          <w:rFonts w:ascii="Times New Roman" w:eastAsia="Calibri" w:hAnsi="Times New Roman" w:cs="Times New Roman"/>
          <w:sz w:val="24"/>
          <w:szCs w:val="24"/>
        </w:rPr>
        <w:t>экономика</w:t>
      </w:r>
      <w:proofErr w:type="gramEnd"/>
      <w:r w:rsidRPr="002021FA">
        <w:rPr>
          <w:rFonts w:ascii="Times New Roman" w:eastAsia="Calibri" w:hAnsi="Times New Roman" w:cs="Times New Roman"/>
          <w:sz w:val="24"/>
          <w:szCs w:val="24"/>
        </w:rPr>
        <w:t>, социальные отношения, политическая жизнь. Север и Юг. Гражданская война (1861-1865). А. Линкольн.</w:t>
      </w:r>
    </w:p>
    <w:p w:rsidR="00EA31E7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Экономическое и социально-политическое развитие стран Европы и США в конце Х</w:t>
      </w:r>
      <w:proofErr w:type="gramStart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proofErr w:type="gramEnd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Х в. 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– 4ч. 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sz w:val="24"/>
          <w:szCs w:val="24"/>
        </w:rPr>
        <w:t>Завершение промышленного переворота. Индустриализация. Монополистический капитализм. Технический прогре</w:t>
      </w:r>
      <w:proofErr w:type="gramStart"/>
      <w:r w:rsidRPr="002021FA">
        <w:rPr>
          <w:rFonts w:ascii="Times New Roman" w:eastAsia="Calibri" w:hAnsi="Times New Roman" w:cs="Times New Roman"/>
          <w:sz w:val="24"/>
          <w:szCs w:val="24"/>
        </w:rPr>
        <w:t>сс в пр</w:t>
      </w:r>
      <w:proofErr w:type="gramEnd"/>
      <w:r w:rsidRPr="002021FA">
        <w:rPr>
          <w:rFonts w:ascii="Times New Roman" w:eastAsia="Calibri" w:hAnsi="Times New Roman" w:cs="Times New Roman"/>
          <w:sz w:val="24"/>
          <w:szCs w:val="24"/>
        </w:rPr>
        <w:t>омышленности и сельском хозяйстве. Развитие транспорта и сре</w:t>
      </w:r>
      <w:proofErr w:type="gramStart"/>
      <w:r w:rsidRPr="002021FA">
        <w:rPr>
          <w:rFonts w:ascii="Times New Roman" w:eastAsia="Calibri" w:hAnsi="Times New Roman" w:cs="Times New Roman"/>
          <w:sz w:val="24"/>
          <w:szCs w:val="24"/>
        </w:rPr>
        <w:t>дств св</w:t>
      </w:r>
      <w:proofErr w:type="gram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язи. Миграция из Старого в Новый Свет. Положение основных социальных групп.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Расширение спектра общественных движений. </w:t>
      </w:r>
      <w:r w:rsidRPr="002021FA">
        <w:rPr>
          <w:rFonts w:ascii="Times New Roman" w:eastAsia="Calibri" w:hAnsi="Times New Roman" w:cs="Times New Roman"/>
          <w:sz w:val="24"/>
          <w:szCs w:val="24"/>
        </w:rPr>
        <w:t>Рабочее движение и профсоюзы. Образование социалистических партий; идеологи и руководители социалистического движения.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Страны Азии в Х</w:t>
      </w:r>
      <w:proofErr w:type="gramStart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proofErr w:type="gramEnd"/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Х в.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4ч.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Османская империя: традиционные устои и попытки проведения реформ. Индия: распад державы Великих Моголов, установление британского колониального господства, освободительные восстания. Китай: империя Цин, «закрытие» страны, «опиумные войны», движение тайпинов.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Япония: внутренняя и внешняя политика 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сегунатаТокугава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, преобразования эпохи 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Мэйдзи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Война за независимость в Латинской Америке.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2ч.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Колониальное общество. Освободительная борьба: задачи, участники, формы выступлений.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П. Д. 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Туссен-Лувертюр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>, С. Боливар.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Провозглашение независимых государств.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Народы Африки в Новое время.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1ч.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>Колониальные империи. Колониальные порядки и традиционные общественные отношения. Выступления против колонизаторов.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Развитие культуры в XIX в.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4ч.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>Научные открытия и технические изобретения. Распространение образования. Секуляризация и демократизация культуры. Изменения в условиях жизни людей. Стили художественной культуры: классицизм, романтизм, реализм, импрессионизм. Театр. Рождение кинематографа. Деятели культуры: жизнь и творчество.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Международные отношения в XIX в.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4ч.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>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sz w:val="24"/>
          <w:szCs w:val="24"/>
        </w:rPr>
        <w:t>Историческое и культурное наследие Нового времени.</w:t>
      </w:r>
    </w:p>
    <w:p w:rsidR="00427B38" w:rsidRPr="002021FA" w:rsidRDefault="00427B38" w:rsidP="00B20E3C">
      <w:pPr>
        <w:shd w:val="clear" w:color="auto" w:fill="FFFFFF"/>
        <w:tabs>
          <w:tab w:val="center" w:pos="5017"/>
          <w:tab w:val="left" w:pos="7659"/>
        </w:tabs>
        <w:spacing w:after="0" w:line="240" w:lineRule="auto"/>
        <w:ind w:firstLine="397"/>
        <w:rPr>
          <w:rFonts w:ascii="Times New Roman" w:eastAsia="Calibri" w:hAnsi="Times New Roman" w:cs="Times New Roman"/>
          <w:b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sz w:val="24"/>
          <w:szCs w:val="24"/>
        </w:rPr>
        <w:t>Мир к началу XX в. Новейшая история: понятие, периодизация.</w:t>
      </w:r>
      <w:r w:rsidR="00EA31E7" w:rsidRPr="002021FA">
        <w:rPr>
          <w:rFonts w:ascii="Times New Roman" w:eastAsia="Calibri" w:hAnsi="Times New Roman" w:cs="Times New Roman"/>
          <w:b/>
          <w:sz w:val="24"/>
          <w:szCs w:val="24"/>
        </w:rPr>
        <w:t xml:space="preserve"> – 1ч.</w:t>
      </w:r>
    </w:p>
    <w:p w:rsidR="00427B38" w:rsidRPr="002021FA" w:rsidRDefault="00427B38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Мир в 1900-1914 гг.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6ч.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Страны Европы и США в 1900-1914 гг.: технический прогресс, экономическое развитие. Урбанизация, миграция. Положение основных групп </w:t>
      </w:r>
      <w:r w:rsidRPr="002021F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населения. Социальные движения.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Социальные и политические реформы; Д. Ллойд Джордж. </w:t>
      </w:r>
      <w:r w:rsidRPr="002021FA">
        <w:rPr>
          <w:rFonts w:ascii="Times New Roman" w:eastAsia="Calibri" w:hAnsi="Times New Roman" w:cs="Times New Roman"/>
          <w:sz w:val="24"/>
          <w:szCs w:val="24"/>
        </w:rPr>
        <w:t>Страны Азии и Латинской Америки в 1900-1917 гг.: традиционные общественные отношения и проблемы модернизации. Подъем освободительных движений в колониальных и зависимых странах. Революции первых десятилетий ХХ </w:t>
      </w:r>
      <w:proofErr w:type="gramStart"/>
      <w:r w:rsidRPr="002021FA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2021FA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странах Азии (Турция, Иран, Китай). Мексиканская революция 1910-1917 гг.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Руководители освободительной борьбы (Сунь Ятсен, Э. 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Сапата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>, Ф. 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Вилья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>).</w:t>
      </w:r>
    </w:p>
    <w:p w:rsidR="00EA31E7" w:rsidRPr="002021FA" w:rsidRDefault="00EA31E7" w:rsidP="00B20E3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Урок обобщения – 1ч.</w:t>
      </w:r>
    </w:p>
    <w:p w:rsidR="00427B38" w:rsidRPr="002021FA" w:rsidRDefault="00427B38" w:rsidP="00B20E3C">
      <w:pPr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7B38" w:rsidRPr="002021FA" w:rsidRDefault="00B25C07" w:rsidP="00B20E3C">
      <w:pPr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ИСТОРИЯ РОССИИ</w:t>
      </w:r>
      <w:r w:rsidR="00EA31E7" w:rsidRPr="002021FA">
        <w:rPr>
          <w:rFonts w:ascii="Times New Roman" w:eastAsia="Calibri" w:hAnsi="Times New Roman" w:cs="Times New Roman"/>
          <w:b/>
          <w:sz w:val="24"/>
          <w:szCs w:val="24"/>
        </w:rPr>
        <w:t xml:space="preserve"> (70 часов)</w:t>
      </w:r>
    </w:p>
    <w:p w:rsidR="00427B38" w:rsidRPr="002021FA" w:rsidRDefault="00427B38" w:rsidP="00B20E3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Российская империя в XIX – начале XX вв.</w:t>
      </w:r>
    </w:p>
    <w:p w:rsidR="00427B38" w:rsidRPr="002021FA" w:rsidRDefault="00427B38" w:rsidP="00B20E3C">
      <w:pPr>
        <w:spacing w:after="0" w:line="240" w:lineRule="auto"/>
        <w:ind w:firstLine="397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Россия на пути к реформам (1801–1861)</w:t>
      </w:r>
    </w:p>
    <w:p w:rsidR="00EA31E7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Александровская эпоха: государственный либерализм.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3ч.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Проекты либеральных реформ Александра I. Внешние и внутренние факторы. Негласный комитет и «молодые друзья» императора. Реформы государственного управления. М. М. Сперанский.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Отечественная война 1812 г. </w:t>
      </w:r>
      <w:r w:rsidR="00EA31E7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– 5ч.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Эпоха 1812 года. Война России с Францией 1805-1807 гг. </w:t>
      </w:r>
      <w:proofErr w:type="spellStart"/>
      <w:r w:rsidRPr="002021FA">
        <w:rPr>
          <w:rFonts w:ascii="Times New Roman" w:eastAsia="Calibri" w:hAnsi="Times New Roman" w:cs="Times New Roman"/>
          <w:sz w:val="24"/>
          <w:szCs w:val="24"/>
        </w:rPr>
        <w:t>Тильзитский</w:t>
      </w:r>
      <w:proofErr w:type="spell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мир. Война со Швецией 1809 г. и присоединение Финляндии. Война с Турцией и Бухарестский мир 1812 г. Отечественная война 1812 г. – важнейшее событие российской и мировой истории XIX в. Венский конгресс и его решения. Священный союз. Возрастание роли России после победы над Наполеоном и Венского конгресса. Либеральные и охранительные тенденции во внутренней политике. Польская конституция 1815 г.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Военные поселения. Дворянская оппозиция самодержавию.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Тайные организации: Союз спасения, Союз благоденствия, Северное и Южное общества. Восстание декабристов 14 декабря 1825 г.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Николаевское самодержавие: государственный консерватизм.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7ч.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Реформаторские и консервативные тенденции в политике Николая I. Экономическая политика в условиях политической консервации. Государственная регламентация общественной жизни: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централизация управления, политическая полиция, кодификация законов, цензура, попечительство об образовании.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Крестьянский вопрос. Реформа государственных крестьян П. Д. Киселева 1837-1841 гг. Официальная идеология: «православие, самодержавие, народность».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Формирование профессиональной бюрократии. Прогрессивное чиновничество: у истоков либерального реформаторства.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Расширение империи: русско-иранская и русско-турецкая войны. Россия и Западная Европа: особенности взаимного восприятия. «Священный союз». Россия и революции в Европе. Восточный вопрос. Распад Венской системы в Европе. Крымская война. Героическая оборона Севастополя. Парижский мир 1856 г.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Крепостнический социум. Деревня и город.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Сословная структура российского общества. Крепостное хозяйство.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Помещик и крестьянин, конфликты и сотрудничество.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Промышленный переворот и его особенности в России. Начало железнодорожного строительства.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Москва и Петербург: спор двух столиц.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Города как административные, торговые и промышленные центры. Городское самоуправление.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Культурное пространство империи в первой половине XIX в.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8ч.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Национальные корни отечественной культуры и западные влияния. Государственная политика в области культуры. Основные стили в художественной культуре: романтизм, классицизм, реализм. Ампир как стиль империи. Культ гражданственности. Золотой век русской литературы. Формирование русской музыкальной школы. Театр, живопись, архитектура. Развитие науки и техники. Географические экспедиции. Открытие Антарктиды. Деятельность Русского географического общества. Школы и университеты. Народная культура.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Культура повседневности: обретение комфорта. Жизнь в городе и в усадьбе.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Российская культура как часть европейской культуры.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Пространство империи: этнокультурный облик страны.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Народы России в первой половине XIX в. Многообразие культур и религий Российской империи. Православная церковь и основные конфессии (католичество, протестантство, ислам, иудаизм, буддизм). </w:t>
      </w:r>
      <w:r w:rsidRPr="002021F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Взаимодействие народов. Особенности административного управления на окраинах империи. Царство Польское.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Польское восстание 1830–1831 гг.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Присоединение Грузии и Закавказья. Кавказская война. Движение Шамиля.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Формирование гражданского правосознания. Основные течения общественной мысли.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Западное просвещение и образованное меньшинство: кризис традиционного мировосприятия. «Золотой век» дворянской культуры. Идея служения как основа дворянской идентичности.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Эволюция дворянской оппозиционности. Формирование генерации просвещенных людей: от свободы для немногих к свободе для всех. Появление научных и литературных обществ, тайных политических организаций. Распространение либеральных идей. Декабристы – дворянские революционеры. Культура и этика декабристов.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Общественная жизнь в 1830 – 1850-е гг. Роль литературы, печати, университетов в формировании независимого общественного мнения. Общественная мысль: официальная идеология, славянофилы и западники, зарождение социалистической мысли.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Складывание теории русского социализма. А. И. Герцен. Влияние немецкой философии и французского социализма на русскую общественную мысль. Россия и Европа как центральный пункт общественных дебатов.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Россия в эпоху реформ. Преобразования Александра II: социальная и правовая модернизация.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7ч.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Реформы 1860-1870-х гг. – движение к правовому государству и гражданскому обществу.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Утверждение начал 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всесословности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 в правовом строе страны.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Конституционный вопрос. </w:t>
      </w:r>
      <w:proofErr w:type="spellStart"/>
      <w:r w:rsidRPr="002021FA">
        <w:rPr>
          <w:rFonts w:ascii="Times New Roman" w:eastAsia="Calibri" w:hAnsi="Times New Roman" w:cs="Times New Roman"/>
          <w:sz w:val="24"/>
          <w:szCs w:val="24"/>
        </w:rPr>
        <w:t>Многовекторность</w:t>
      </w:r>
      <w:proofErr w:type="spell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внешней политики империи. Завершение Кавказской войны. Присоединение Средней Азии. Россия и Балканы. Русско-турецкая война 1877-1878 гг. Россия на Дальнем Востоке. Основание Хабаровска.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«Народное самодержавие» Александра III.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5ч.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Идеология самобытного развития России. Государственный национализм. Реформы и «контрреформы».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Политика консервативной стабилизации. Ограничение общественной самодеятельности.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Местное самоуправление и самодержавие. Независимость суда и администрация.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Права университетов и власть попечителей.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Печать и цензура. Экономическая модернизация через государственное вмешательство в экономику. Форсированное развитие промышленности.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Финансовая политика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Консервация аграрных отношений.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Пространство империи. Основные сферы и направления внешнеполитических интересов. Упрочение статуса великой державы.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Освоение государственной территории.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Пореформенный социум. Сельское хозяйство и промышленность.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Традиции и новации в жизни пореформенной деревни. Общинное землевладение и крестьянское хозяйство. Взаимозависимость помещичьего и крестьянского хозяйств.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Помещичье «оскудение». Социальные типы крестьян и помещиков.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Дворяне-предприниматели. Индустриализация и урбанизация. Железные дороги и их роль в экономической и социальной модернизации. Миграции сельского населения в города. Рабочий вопрос и его особенности в России.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Государственные, общественные и частнопредпринимательские способы его решения.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Культурное пространство империи во второй половине XIX в.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6ч.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Культура и быт народов России во второй половине XIX в.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массовой печати.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Роль печатного слова в формировании общественного мнения. Народная, элитарная и массовая культура.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Российская культура XIX в. как часть мировой культуры. Становление национальной научной школы и ее вклад в мировое научное знание. Достижения российской науки. Создание Российского исторического общества. Общественная значимость художественной культуры. Литература, живопись, музыка, театр. Архитектура и градостроительство.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Этнокультурный облик империи. </w:t>
      </w:r>
      <w:r w:rsidRPr="002021FA">
        <w:rPr>
          <w:rFonts w:ascii="Times New Roman" w:eastAsia="Calibri" w:hAnsi="Times New Roman" w:cs="Times New Roman"/>
          <w:sz w:val="24"/>
          <w:szCs w:val="24"/>
        </w:rPr>
        <w:t>Основные регионы Российской империи и их роль в жизни страны. Поляки. Евреи. Армяне. Татары и другие народы Волго-</w:t>
      </w:r>
      <w:proofErr w:type="spellStart"/>
      <w:r w:rsidRPr="002021FA">
        <w:rPr>
          <w:rFonts w:ascii="Times New Roman" w:eastAsia="Calibri" w:hAnsi="Times New Roman" w:cs="Times New Roman"/>
          <w:sz w:val="24"/>
          <w:szCs w:val="24"/>
        </w:rPr>
        <w:t>Уралья</w:t>
      </w:r>
      <w:proofErr w:type="spell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. Кавказские народы. Народы Средней Азии. Народы Сибири и Дальнего Востока. Народы Российской империи во второй половине XIX в.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Правовое положение различных этносов и конфессий. Процессы национального и религиозного возрождения у народов Российской империи. Национальная политика самодержавия: между учетом своеобразия и стремлением к унификации. Укрепление автономии Финляндии. Польское восстание 1863 г. Еврейский вопрос.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Национальные движения народов России. Взаимодействие национальных культур и народов.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Формирование гражданского общества и основные направления общественных движений.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Общественная жизнь в 1860 – 1890-х гг. 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Студенческое движение. Рабочее движение. Женское движение.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Идейные течения и общественное движение.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Влияние позитивизма, дарвинизма, марксизма и других направлений европейской общественной мысли.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Консервативная мысль. Национализм. Либерализм и его особенности в России. Русский социализм. Русский анархизм. Формы политической оппозиции: земское движение, революционное подполье и эмиграция. Народничество и его эволюция.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Народнические кружки: идеология и практика. Большое общество пропаганды. «Хождение в народ». «Земля и воля» и ее раскол. «Черный передел» и «Народная воля».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Политический терроризм. Распространение марксизма и формирование социал-демократии.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Группа «Освобождение труда». «Союз борьбы за освобождение рабочего класса». I съезд РСДРП.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Кризис империи в начале ХХ века.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7ч.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На пороге нового века: динамика и противоречия развития Экономический рост. Промышленное развитие. Новая география экономики. Урбанизация и облик городов. Новониколаевск (Новосибирск) – пример нового транспортного и промышленного центра.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Отечественный и иностранный капитал, его роль в индустриализации страны.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Россия – мировой экспортер хлеба. Аграрный вопрос. Демография, социальная стратификация. Разложение сословных структур.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Положение женщины в обществе. Церковь в условиях кризиса имперской идеологии. Распространение светской этики и культуры.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Имперский центр и регионы. Национальная политика, этнические элиты и национально-культурные движения. Россия в системе международных отношений. Политика на Дальнем Востоке. Русско-японская война 1904-1905 гг. Оборона Порт-Артура. </w:t>
      </w:r>
      <w:proofErr w:type="spellStart"/>
      <w:r w:rsidRPr="002021FA">
        <w:rPr>
          <w:rFonts w:ascii="Times New Roman" w:eastAsia="Calibri" w:hAnsi="Times New Roman" w:cs="Times New Roman"/>
          <w:sz w:val="24"/>
          <w:szCs w:val="24"/>
        </w:rPr>
        <w:t>Цусимское</w:t>
      </w:r>
      <w:proofErr w:type="spell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сражение.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Первая российская революция 1905-1907 гг. Начало парламентаризма.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10ч. 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Николай II и его окружение. Деятельность В. К. Плеве на посту министра внутренних дел. Оппозиционное либеральное движение.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«Союз освобождения». «Банкетная кампания».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Предпосылки Первой российской революции. Формы социальных протестов. Борьба профессиональных революционеров с государством.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Политический терроризм. </w:t>
      </w:r>
      <w:r w:rsidRPr="002021FA">
        <w:rPr>
          <w:rFonts w:ascii="Times New Roman" w:eastAsia="Calibri" w:hAnsi="Times New Roman" w:cs="Times New Roman"/>
          <w:sz w:val="24"/>
          <w:szCs w:val="24"/>
        </w:rPr>
        <w:t>«Кровавое воскресенье» 9 января 1905 г. Выступления рабочих, крестьян, средних городских слоев, солдат и матросов. «</w:t>
      </w:r>
      <w:proofErr w:type="spellStart"/>
      <w:r w:rsidRPr="002021FA">
        <w:rPr>
          <w:rFonts w:ascii="Times New Roman" w:eastAsia="Calibri" w:hAnsi="Times New Roman" w:cs="Times New Roman"/>
          <w:sz w:val="24"/>
          <w:szCs w:val="24"/>
        </w:rPr>
        <w:t>Булыгинская</w:t>
      </w:r>
      <w:proofErr w:type="spell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конституция». Всероссийская октябрьская политическая стачка. Манифест 17 октября 1905 г. Формирование многопартийной системы. Политические партии, массовые движения и их лидеры. </w:t>
      </w:r>
      <w:proofErr w:type="spellStart"/>
      <w:r w:rsidRPr="002021FA">
        <w:rPr>
          <w:rFonts w:ascii="Times New Roman" w:eastAsia="Calibri" w:hAnsi="Times New Roman" w:cs="Times New Roman"/>
          <w:i/>
          <w:sz w:val="24"/>
          <w:szCs w:val="24"/>
        </w:rPr>
        <w:t>Неонароднические</w:t>
      </w:r>
      <w:proofErr w:type="spell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 партии и организации (социалисты-революционеры).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Социал-демократия: большевики и меньшевики. Либеральные партии (кадеты, октябристы).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Национальные партии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2021FA">
        <w:rPr>
          <w:rFonts w:ascii="Times New Roman" w:eastAsia="Calibri" w:hAnsi="Times New Roman" w:cs="Times New Roman"/>
          <w:sz w:val="24"/>
          <w:szCs w:val="24"/>
        </w:rPr>
        <w:t>Правомонархические</w:t>
      </w:r>
      <w:proofErr w:type="spellEnd"/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партии в борьбе с революцией. Советы и профсоюзы. Декабрьское 1905 г. вооруженное восстание в Москве. Особенности революционных выступлений в 1906-1907 гг.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Избирательный закон 11 декабря 1905 г. Избирательная кампания в I Государственную думу. Основные государственные законы 23 апреля 1906 г.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 Деятельность I и II Государственной думы: итоги и уроки.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Общество и власть после революции.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Уроки революции: политическая стабилизация и социальные преобразования. П. А. Столыпин: программа системных реформ, масштаб и результаты. Незавершенность преобразований и нарастание социальных противоречий. III и IV Государственная дума. Идейно-политический спектр. Общественный и социальный подъем.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Национальные партии и фракции в Государственной Думе.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Обострение международной обстановки. Блоковая система и участие в ней России. Россия в преддверии мировой катастрофы.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>«Серебряный век» российской культуры.</w:t>
      </w:r>
      <w:r w:rsidR="00BB05BE"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5ч</w:t>
      </w:r>
      <w:r w:rsidRPr="002021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021FA">
        <w:rPr>
          <w:rFonts w:ascii="Times New Roman" w:eastAsia="Calibri" w:hAnsi="Times New Roman" w:cs="Times New Roman"/>
          <w:sz w:val="24"/>
          <w:szCs w:val="24"/>
        </w:rPr>
        <w:t xml:space="preserve">Новые явления в художественной литературе и искусстве. Мировоззренческие ценности и стиль жизни. Литература начала XX века. Живопись. «Мир искусства». Архитектура. Скульптура. Драматический театр: традиции и новаторство. Музыка. «Русские сезоны» в Париже. Зарождение российского кинематографа. Развитие народного просвещения: попытка преодоления разрыва между образованным обществом и народом. Открытия российских ученых. Достижения гуманитарных наук. Формирование русской философской школы. Вклад России начала XX в. в мировую культуру. </w:t>
      </w:r>
    </w:p>
    <w:p w:rsidR="00427B38" w:rsidRPr="002021FA" w:rsidRDefault="00427B38" w:rsidP="00B20E3C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i/>
          <w:spacing w:val="-8"/>
          <w:kern w:val="30"/>
          <w:sz w:val="24"/>
          <w:szCs w:val="24"/>
        </w:rPr>
      </w:pPr>
      <w:r w:rsidRPr="002021FA">
        <w:rPr>
          <w:rFonts w:ascii="Times New Roman" w:eastAsia="Calibri" w:hAnsi="Times New Roman" w:cs="Times New Roman"/>
          <w:b/>
          <w:i/>
          <w:sz w:val="24"/>
          <w:szCs w:val="24"/>
        </w:rPr>
        <w:t>Южный Урал в XIX – начале XX вв.</w:t>
      </w:r>
      <w:r w:rsidR="000E60F1" w:rsidRPr="002021F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– 2ч. </w:t>
      </w:r>
      <w:r w:rsidRPr="002021FA">
        <w:rPr>
          <w:rFonts w:ascii="Times New Roman" w:eastAsia="Calibri" w:hAnsi="Times New Roman" w:cs="Times New Roman"/>
          <w:i/>
          <w:spacing w:val="-8"/>
          <w:kern w:val="30"/>
          <w:sz w:val="24"/>
          <w:szCs w:val="24"/>
        </w:rPr>
        <w:t xml:space="preserve">Оренбургское казачество на службе Отечеству.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Оренбургское казачье войско. Организация войска. Участие казачества во внешних войнах России: Отечественная война 1812 г., русско-турецкие войны. Оборона границы со степью. Культура и быт казаков. </w:t>
      </w:r>
      <w:r w:rsidRPr="002021FA">
        <w:rPr>
          <w:rFonts w:ascii="Times New Roman" w:eastAsia="Calibri" w:hAnsi="Times New Roman" w:cs="Times New Roman"/>
          <w:i/>
          <w:spacing w:val="-8"/>
          <w:kern w:val="30"/>
          <w:sz w:val="24"/>
          <w:szCs w:val="24"/>
        </w:rPr>
        <w:t xml:space="preserve">Южный Урал в первой четверти </w:t>
      </w:r>
      <w:r w:rsidRPr="002021FA">
        <w:rPr>
          <w:rFonts w:ascii="Times New Roman" w:eastAsia="Calibri" w:hAnsi="Times New Roman" w:cs="Times New Roman"/>
          <w:i/>
          <w:spacing w:val="-8"/>
          <w:kern w:val="30"/>
          <w:sz w:val="24"/>
          <w:szCs w:val="24"/>
          <w:lang w:val="en-US"/>
        </w:rPr>
        <w:t>XIX</w:t>
      </w:r>
      <w:r w:rsidRPr="002021FA">
        <w:rPr>
          <w:rFonts w:ascii="Times New Roman" w:eastAsia="Calibri" w:hAnsi="Times New Roman" w:cs="Times New Roman"/>
          <w:i/>
          <w:spacing w:val="-8"/>
          <w:kern w:val="30"/>
          <w:sz w:val="24"/>
          <w:szCs w:val="24"/>
        </w:rPr>
        <w:t xml:space="preserve"> в. </w:t>
      </w:r>
      <w:r w:rsidRPr="002021FA">
        <w:rPr>
          <w:rFonts w:ascii="Times New Roman" w:eastAsia="Calibri" w:hAnsi="Times New Roman" w:cs="Times New Roman"/>
          <w:i/>
          <w:sz w:val="24"/>
          <w:szCs w:val="24"/>
        </w:rPr>
        <w:t>Причины постепенного снижения уровня и темпов развития уральской металлургии в начале</w:t>
      </w:r>
      <w:proofErr w:type="gramStart"/>
      <w:r w:rsidRPr="002021F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XIX</w:t>
      </w:r>
      <w:proofErr w:type="gramEnd"/>
      <w:r w:rsidRPr="002021FA">
        <w:rPr>
          <w:rFonts w:ascii="Times New Roman" w:eastAsia="Calibri" w:hAnsi="Times New Roman" w:cs="Times New Roman"/>
          <w:i/>
          <w:sz w:val="24"/>
          <w:szCs w:val="24"/>
        </w:rPr>
        <w:t xml:space="preserve"> в. Изменения в системе управления Уралом. Гражданская, военная, горная власть. Местное самоуправление. Формирование окружной системы.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Социально-экономическое развитие Южного Урала во второй четверти </w:t>
      </w: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val="en-US" w:eastAsia="hi-IN" w:bidi="hi-IN"/>
        </w:rPr>
        <w:t>XIX</w:t>
      </w: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в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Н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ачало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технической перестройки уральских заводов. Промышленный переворот на Урале и изменение характера труда. Торговля. Возрастание роли региона в экономической интеграции страны. </w:t>
      </w: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Освоение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Новолинейного</w:t>
      </w:r>
      <w:proofErr w:type="spell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района в Оренбургском крае. 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Заселение и аграрное освоение новых территорий.</w:t>
      </w:r>
      <w:r w:rsidR="000E60F1"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</w:t>
      </w: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Уральские бунтари и ссыльные революционеры. Ссыльные декабристы на Урале. Выступления крестьян и горнозаводских рабочих. Волнения в Кыштыме. Картофельные бунты. Тайные общества и кружки. Петрашевцы в Оренбуржье.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Культура и быт населения Южного Урала в первой половине </w:t>
      </w: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val="en-US" w:eastAsia="hi-IN" w:bidi="hi-IN"/>
        </w:rPr>
        <w:t>XIX</w:t>
      </w: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в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П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равославие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и ислам на территории края. Формирование национально-просветительных течений. </w:t>
      </w:r>
      <w:r w:rsidRPr="002021FA">
        <w:rPr>
          <w:rFonts w:ascii="Times New Roman" w:eastAsia="Times New Roman" w:hAnsi="Times New Roman" w:cs="Times New Roman"/>
          <w:iCs/>
          <w:color w:val="000000"/>
          <w:kern w:val="1"/>
          <w:sz w:val="24"/>
          <w:szCs w:val="24"/>
          <w:lang w:eastAsia="hi-IN" w:bidi="hi-IN"/>
        </w:rPr>
        <w:t>Развитие системы образования: создание начальных школ, уездных училищ, гимназий.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Южный Урал в эпоху Великих реформ 1860–1870-х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гг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О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тмена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крепостного права на горных заводах. Реформы Александра 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val="en-US" w:eastAsia="hi-IN" w:bidi="hi-IN"/>
        </w:rPr>
        <w:t>II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и их влияние на все стороны жизни </w:t>
      </w:r>
      <w:proofErr w:type="spellStart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южноуральского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общества. Особенности земской реформы в уральских городах. Реформа городского самоуправления. Городские головы уральских городов. 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Экономическое развитие Южного Урала в 1880–1890-е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гг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К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ризис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уральской промышленности и его преодоление в пореформенный период. Индустриализация. Железнодорожное строительство на Урале. Транссибирская магистраль.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Социальное развитие Южного Урала на рубеже XIX-XX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вв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П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ерепись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населения 1897 г. Дворянство, купечество, казачество, крестьянство, рабочие, мещане. Религиозный состав. Сохранение крепостнических пережитков. Новые социальные группы.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Участие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южноуральцев</w:t>
      </w:r>
      <w:proofErr w:type="spell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в русско-японской войне. О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ренбургские казаки и регулярные воинские формирования(214-й </w:t>
      </w:r>
      <w:proofErr w:type="spellStart"/>
      <w:proofErr w:type="gramStart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Мокшанский</w:t>
      </w:r>
      <w:proofErr w:type="spellEnd"/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и 282-й </w:t>
      </w:r>
      <w:proofErr w:type="spellStart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Черноярский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пехотные полки) в военных событиях 1904-1905 гг. Военная промышленность Урала. Деятельность военных госпиталей на Южном Урале. Пожертвования с Урала на нужды армии.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Южный Урал в годы первой российской революции 1905-1907 гг. Возникновение революционной ситуации: уральский вариант. «Златоустовская бойня» 1903 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г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.Н</w:t>
      </w:r>
      <w:proofErr w:type="gram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ачало</w:t>
      </w:r>
      <w:proofErr w:type="spell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революционных событий на Урале. Отклики на издание манифеста 17 октября 1905 г. Вооруженные выступления 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в</w:t>
      </w:r>
      <w:proofErr w:type="gram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декабря</w:t>
      </w:r>
      <w:proofErr w:type="gram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1905 г. Уральская буржуазия и революция. Либеральное движение. Итоги революции на Урале.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Социально-экономическое развитие Южного Урала 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в начале</w:t>
      </w:r>
      <w:proofErr w:type="gramEnd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ХХ в.</w:t>
      </w:r>
      <w:r w:rsidR="000E60F1"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 </w:t>
      </w:r>
      <w:proofErr w:type="spellStart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Столыпинская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аграрная реформа и сельское хозяйство Урала. Социально-экономическое развитие Челябинска </w:t>
      </w:r>
      <w:proofErr w:type="gramStart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в 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lastRenderedPageBreak/>
        <w:t>начале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ХХ в. Переселенцы на Южном Урале. Функционирование Челябинского переселенческого пункта. Организация медицинского обслуживания переселенцев в Челябинске. 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 xml:space="preserve">Политическое развитие Южного Урала в 1907-1914 </w:t>
      </w:r>
      <w:proofErr w:type="spell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гг</w:t>
      </w:r>
      <w:proofErr w:type="gramStart"/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Д</w:t>
      </w:r>
      <w:proofErr w:type="gram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епутаты</w:t>
      </w:r>
      <w:proofErr w:type="spellEnd"/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Государственной думы от Южного Урала. Политические партии на Южном Урале. Городская дума г. Челябинска. </w:t>
      </w:r>
    </w:p>
    <w:p w:rsidR="00427B38" w:rsidRPr="002021FA" w:rsidRDefault="00427B38" w:rsidP="00B20E3C">
      <w:pPr>
        <w:snapToGrid w:val="0"/>
        <w:spacing w:after="0" w:line="240" w:lineRule="auto"/>
        <w:ind w:firstLine="397"/>
        <w:jc w:val="both"/>
        <w:outlineLvl w:val="7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2021FA">
        <w:rPr>
          <w:rFonts w:ascii="Times New Roman" w:eastAsia="Times New Roman" w:hAnsi="Times New Roman" w:cs="Times New Roman"/>
          <w:iCs/>
          <w:spacing w:val="-8"/>
          <w:kern w:val="30"/>
          <w:sz w:val="24"/>
          <w:szCs w:val="24"/>
          <w:lang w:eastAsia="hi-IN" w:bidi="hi-IN"/>
        </w:rPr>
        <w:t>Культура Южного Урала в начале ХХ в.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Образцы храмовой архитектуры Челябинска конца 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val="en-US" w:eastAsia="hi-IN" w:bidi="hi-IN"/>
        </w:rPr>
        <w:t>XIX</w:t>
      </w:r>
      <w:r w:rsidRPr="002021F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– начала ХХ вв. Церковь Александра Невского и его архитектурные особенности. Архитектура Челябинск на фотографиях начала ХХ в. Кинематограф на Южном Урале. Развитие образования в Челябинске конца XIX – начала XX вв.</w:t>
      </w:r>
    </w:p>
    <w:p w:rsidR="00BB05BE" w:rsidRPr="002021FA" w:rsidRDefault="00BB05BE" w:rsidP="00B20E3C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 w:rsidRPr="002021FA">
        <w:rPr>
          <w:rFonts w:ascii="Times New Roman" w:hAnsi="Times New Roman" w:cs="Times New Roman"/>
          <w:b/>
        </w:rPr>
        <w:t>Итоговое обобщение. 2ч</w:t>
      </w:r>
    </w:p>
    <w:p w:rsidR="00A92AA1" w:rsidRPr="002021FA" w:rsidRDefault="00427B38" w:rsidP="00A4027B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1FA">
        <w:rPr>
          <w:rFonts w:ascii="Times New Roman" w:hAnsi="Times New Roman" w:cs="Times New Roman"/>
          <w:b/>
          <w:sz w:val="24"/>
          <w:szCs w:val="24"/>
        </w:rPr>
        <w:t>3. Тематическое планирование.</w:t>
      </w:r>
    </w:p>
    <w:p w:rsidR="00B25C07" w:rsidRDefault="00B25C07" w:rsidP="00B20E3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</w:p>
    <w:p w:rsidR="00B25C07" w:rsidRPr="002021FA" w:rsidRDefault="00B25C07" w:rsidP="00B25C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>8 класс. (70</w:t>
      </w:r>
      <w:r w:rsidRPr="002021FA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 xml:space="preserve"> часов)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 xml:space="preserve">Учебники и пособия: 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Юдовская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А.Я., </w:t>
      </w: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Бранов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П.А, Медяков А.С., </w:t>
      </w: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Бовыкин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Д.Ю.  «История Нового времени», М. «Просвещение», 2019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«История России» под ред. А.В. </w:t>
      </w: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Торкунова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, М. «Просвещение», 2019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Кузнецов В. М., Новиков И. А. История Южного Урала XIX в. М.</w:t>
      </w:r>
      <w:proofErr w:type="gram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:</w:t>
      </w:r>
      <w:proofErr w:type="gram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Русское слово </w:t>
      </w:r>
      <w:r w:rsidRPr="002021FA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>(далее – ИУ)</w:t>
      </w:r>
    </w:p>
    <w:tbl>
      <w:tblPr>
        <w:tblW w:w="9663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960"/>
        <w:gridCol w:w="7233"/>
        <w:gridCol w:w="1470"/>
      </w:tblGrid>
      <w:tr w:rsidR="00B25C07" w:rsidRPr="00C77547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b/>
                <w:sz w:val="24"/>
                <w:szCs w:val="24"/>
              </w:rPr>
              <w:t>№п\</w:t>
            </w:r>
            <w:proofErr w:type="gramStart"/>
            <w:r w:rsidRPr="00C775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B25C07" w:rsidRPr="00C77547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hAnsi="Times New Roman" w:cs="Times New Roman"/>
                <w:bCs/>
              </w:rPr>
              <w:t>Введение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</w:t>
            </w:r>
          </w:p>
        </w:tc>
      </w:tr>
      <w:tr w:rsidR="00B25C07" w:rsidRPr="00C77547" w:rsidTr="00EB5872">
        <w:trPr>
          <w:trHeight w:val="385"/>
        </w:trPr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77547">
              <w:rPr>
                <w:rFonts w:ascii="Times New Roman" w:hAnsi="Times New Roman" w:cs="Times New Roman"/>
                <w:b/>
                <w:bCs/>
              </w:rPr>
              <w:t xml:space="preserve">Всеобщая история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23 </w:t>
            </w:r>
          </w:p>
        </w:tc>
      </w:tr>
      <w:tr w:rsidR="00B25C07" w:rsidRPr="00C77547" w:rsidTr="00EB5872">
        <w:trPr>
          <w:trHeight w:val="385"/>
        </w:trPr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 xml:space="preserve">Страны Европы и Северной Америки в первой половине </w:t>
            </w:r>
            <w:proofErr w:type="gramStart"/>
            <w:r w:rsidRPr="00C77547">
              <w:rPr>
                <w:rFonts w:ascii="Times New Roman" w:eastAsia="Calibri" w:hAnsi="Times New Roman" w:cs="Times New Roman"/>
                <w:bCs/>
              </w:rPr>
              <w:t>Х</w:t>
            </w:r>
            <w:proofErr w:type="gramEnd"/>
            <w:r w:rsidRPr="00C77547">
              <w:rPr>
                <w:rFonts w:ascii="Times New Roman" w:eastAsia="Calibri" w:hAnsi="Times New Roman" w:cs="Times New Roman"/>
                <w:bCs/>
                <w:lang w:val="en-US"/>
              </w:rPr>
              <w:t>VIII</w:t>
            </w:r>
            <w:r w:rsidRPr="00C77547">
              <w:rPr>
                <w:rFonts w:ascii="Times New Roman" w:eastAsia="Calibri" w:hAnsi="Times New Roman" w:cs="Times New Roman"/>
                <w:bCs/>
              </w:rPr>
              <w:t xml:space="preserve"> в. 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17 </w:t>
            </w:r>
          </w:p>
        </w:tc>
      </w:tr>
      <w:tr w:rsidR="00B25C07" w:rsidRPr="00C77547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>Страны Востока в XVIII вв.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 </w:t>
            </w:r>
          </w:p>
        </w:tc>
      </w:tr>
      <w:tr w:rsidR="00B25C07" w:rsidRPr="00C77547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</w:rPr>
              <w:t>Международные отношения середины в XVIII в.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</w:t>
            </w:r>
          </w:p>
        </w:tc>
      </w:tr>
      <w:tr w:rsidR="00B25C07" w:rsidRPr="00C77547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hAnsi="Times New Roman" w:cs="Times New Roman"/>
              </w:rPr>
              <w:t>Итоговое обобщение. Контрольная работа.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77547">
              <w:rPr>
                <w:rFonts w:ascii="Times New Roman" w:hAnsi="Times New Roman" w:cs="Times New Roman"/>
                <w:b/>
              </w:rPr>
              <w:t xml:space="preserve">История России -  47 ч. 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>Россия в эпоху преобразований Петра I.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17 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>После Петра Великого: эпоха «дворцовых переворотов»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7 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>Россия в 1760-х – 1790- гг. Правление Екатерины II и Павла I.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>Культурное пространство Российской империи в XVIII в.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  <w:bCs/>
              </w:rPr>
              <w:t>Россия при Павле I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Times New Roman" w:hAnsi="Times New Roman" w:cs="Times New Roman"/>
                <w:lang w:eastAsia="ru-RU"/>
              </w:rPr>
              <w:t xml:space="preserve">Южный Урал в конце XVIII веке. 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7547">
              <w:rPr>
                <w:rFonts w:ascii="Times New Roman" w:eastAsia="Calibri" w:hAnsi="Times New Roman" w:cs="Times New Roman"/>
              </w:rPr>
              <w:t>Урок обобщения. Контрольная работа.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</w:tr>
      <w:tr w:rsidR="00B25C07" w:rsidRPr="00C77547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77547">
              <w:rPr>
                <w:rFonts w:ascii="Times New Roman" w:hAnsi="Times New Roman" w:cs="Times New Roman"/>
                <w:b/>
                <w:bCs/>
              </w:rPr>
              <w:t>Итоговое обобщение.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C77547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7547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</w:t>
            </w:r>
          </w:p>
        </w:tc>
      </w:tr>
    </w:tbl>
    <w:p w:rsidR="00B25C07" w:rsidRDefault="00B25C07" w:rsidP="00B25C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  <w:bookmarkStart w:id="0" w:name="_GoBack"/>
      <w:bookmarkEnd w:id="0"/>
    </w:p>
    <w:p w:rsidR="00B25C07" w:rsidRPr="002021FA" w:rsidRDefault="00B25C07" w:rsidP="00B25C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>9 класс. (105 часов)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 xml:space="preserve">Учебники и пособия: 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Юдовская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А.Я., </w:t>
      </w: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Бранов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П.А, Медяков А.С., </w:t>
      </w: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Бовыкин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Д.Ю.  «История Нового времени», М. «Просвещение», 2019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«История России» под ред. А.В. </w:t>
      </w:r>
      <w:proofErr w:type="spell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Торкунова</w:t>
      </w:r>
      <w:proofErr w:type="spell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, М. «Просвещение», 2019</w:t>
      </w:r>
    </w:p>
    <w:p w:rsidR="00B25C07" w:rsidRPr="002021FA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Кузнецов В. М., Новиков И. А. История Южного Урала XIX в. М.</w:t>
      </w:r>
      <w:proofErr w:type="gramStart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:</w:t>
      </w:r>
      <w:proofErr w:type="gramEnd"/>
      <w:r w:rsidRPr="002021F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Русское слово </w:t>
      </w:r>
      <w:r w:rsidRPr="002021FA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  <w:t>(далее – ИУ)</w:t>
      </w:r>
    </w:p>
    <w:tbl>
      <w:tblPr>
        <w:tblW w:w="9663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960"/>
        <w:gridCol w:w="7233"/>
        <w:gridCol w:w="1470"/>
      </w:tblGrid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№п\</w:t>
            </w:r>
            <w:proofErr w:type="gramStart"/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  <w:b/>
                <w:bCs/>
              </w:rPr>
              <w:t>Введение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25C07" w:rsidRPr="002021FA" w:rsidTr="00EB5872">
        <w:trPr>
          <w:trHeight w:val="385"/>
        </w:trPr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  <w:b/>
                <w:bCs/>
              </w:rPr>
              <w:t xml:space="preserve">Всеобщая история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B25C07" w:rsidRPr="002021FA" w:rsidTr="00EB5872">
        <w:trPr>
          <w:trHeight w:val="385"/>
        </w:trPr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Страны Европы и Северной Америки в первой половине ХIХ </w:t>
            </w:r>
            <w:proofErr w:type="gramStart"/>
            <w:r w:rsidRPr="00202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proofErr w:type="gramEnd"/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Страны Европы и Северной Америки во второй половине ХIХ </w:t>
            </w:r>
            <w:proofErr w:type="gramStart"/>
            <w:r w:rsidRPr="002021FA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Экономическое и социально-политическое развитие стран Европы и США в конце ХIХ </w:t>
            </w:r>
            <w:proofErr w:type="gramStart"/>
            <w:r w:rsidRPr="002021FA">
              <w:rPr>
                <w:rFonts w:ascii="Times New Roman" w:hAnsi="Times New Roman" w:cs="Times New Roman"/>
              </w:rPr>
              <w:t>в</w:t>
            </w:r>
            <w:proofErr w:type="gramEnd"/>
            <w:r w:rsidRPr="002021FA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Страны Азии в ХIХ </w:t>
            </w:r>
            <w:proofErr w:type="gramStart"/>
            <w:r w:rsidRPr="002021FA">
              <w:rPr>
                <w:rFonts w:ascii="Times New Roman" w:hAnsi="Times New Roman" w:cs="Times New Roman"/>
              </w:rPr>
              <w:t>в</w:t>
            </w:r>
            <w:proofErr w:type="gramEnd"/>
            <w:r w:rsidRPr="002021FA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Война за независимость в Латинской Америке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Народы Африки в Новое время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Развитие культуры в XIX в.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Международные отношения в XIX в.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Новейшая история. Мир к началу XX в.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Мир в 1900—1914 гг.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25C07" w:rsidRPr="002021FA" w:rsidTr="00EB5872"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Итоговое </w:t>
            </w:r>
            <w:proofErr w:type="spellStart"/>
            <w:r w:rsidRPr="002021FA">
              <w:rPr>
                <w:rFonts w:ascii="Times New Roman" w:hAnsi="Times New Roman" w:cs="Times New Roman"/>
              </w:rPr>
              <w:t>обобщение</w:t>
            </w:r>
            <w:proofErr w:type="gramStart"/>
            <w:r w:rsidRPr="002021FA">
              <w:rPr>
                <w:rFonts w:ascii="Times New Roman" w:hAnsi="Times New Roman" w:cs="Times New Roman"/>
              </w:rPr>
              <w:t>.К</w:t>
            </w:r>
            <w:proofErr w:type="gramEnd"/>
            <w:r w:rsidRPr="002021FA">
              <w:rPr>
                <w:rFonts w:ascii="Times New Roman" w:hAnsi="Times New Roman" w:cs="Times New Roman"/>
              </w:rPr>
              <w:t>онтрольная</w:t>
            </w:r>
            <w:proofErr w:type="spellEnd"/>
            <w:r w:rsidRPr="002021FA">
              <w:rPr>
                <w:rFonts w:ascii="Times New Roman" w:hAnsi="Times New Roman" w:cs="Times New Roman"/>
              </w:rPr>
              <w:t xml:space="preserve"> работа.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  <w:b/>
              </w:rPr>
              <w:t>История России - 67ч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  <w:b/>
                <w:bCs/>
              </w:rPr>
              <w:t xml:space="preserve">Россия на пути к реформам (1801–1861). </w:t>
            </w:r>
            <w:r w:rsidRPr="002021FA">
              <w:rPr>
                <w:rFonts w:ascii="Times New Roman" w:hAnsi="Times New Roman" w:cs="Times New Roman"/>
              </w:rPr>
              <w:t>Александровская эпоха: государственный либерализм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Отечественная война 1812 г.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Николаевское самодержавие: государственный консерватизм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Культурное пространство империи в первой половине XIX в </w:t>
            </w:r>
            <w:r>
              <w:rPr>
                <w:rFonts w:ascii="Times New Roman" w:hAnsi="Times New Roman" w:cs="Times New Roman"/>
              </w:rPr>
              <w:t xml:space="preserve">Текущий контроль по теме Россия в </w:t>
            </w:r>
            <w:r w:rsidRPr="002021FA">
              <w:rPr>
                <w:rFonts w:ascii="Times New Roman" w:hAnsi="Times New Roman" w:cs="Times New Roman"/>
              </w:rPr>
              <w:t>первой половине XIX 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Россия в эпоху реформ. Преобразования Александра II: социальная и правовая модернизация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«Народное самодержавие» Александра III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Культурное пространство империи во второй половине XIX </w:t>
            </w:r>
            <w:proofErr w:type="gramStart"/>
            <w:r w:rsidRPr="002021FA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Текущий контроль по теме Россия в </w:t>
            </w:r>
            <w:r w:rsidRPr="002021FA">
              <w:rPr>
                <w:rFonts w:ascii="Times New Roman" w:hAnsi="Times New Roman" w:cs="Times New Roman"/>
              </w:rPr>
              <w:t>первой половине XIX 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 xml:space="preserve">Кризис империи в начале ХХ века 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Первая российская революция 1905-1907 гг. Начало парламентаризма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</w:rPr>
              <w:t>«Серебряный век» российской культуры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eastAsia="Calibri" w:hAnsi="Times New Roman" w:cs="Times New Roman"/>
              </w:rPr>
              <w:t>Южный Урал в XIX – начале XX вв.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021FA">
              <w:rPr>
                <w:rFonts w:ascii="Times New Roman" w:eastAsia="Calibri" w:hAnsi="Times New Roman" w:cs="Times New Roman"/>
              </w:rPr>
              <w:t>Урок обобщения</w:t>
            </w:r>
            <w:r>
              <w:rPr>
                <w:rFonts w:ascii="Times New Roman" w:eastAsia="Calibri" w:hAnsi="Times New Roman" w:cs="Times New Roman"/>
              </w:rPr>
              <w:t>. Контрольная работа.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B25C07" w:rsidRPr="002021FA" w:rsidTr="00EB5872"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72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a5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21FA">
              <w:rPr>
                <w:rFonts w:ascii="Times New Roman" w:hAnsi="Times New Roman" w:cs="Times New Roman"/>
                <w:b/>
                <w:bCs/>
              </w:rPr>
              <w:t>Итоговое обобщение.</w:t>
            </w:r>
          </w:p>
        </w:tc>
        <w:tc>
          <w:tcPr>
            <w:tcW w:w="14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25C07" w:rsidRPr="002021FA" w:rsidRDefault="00B25C07" w:rsidP="00EB58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:rsidR="00B25C07" w:rsidRDefault="00B25C07" w:rsidP="00B25C07">
      <w:pPr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</w:p>
    <w:sectPr w:rsidR="00B25C07" w:rsidSect="00A4027B">
      <w:headerReference w:type="default" r:id="rId8"/>
      <w:pgSz w:w="11906" w:h="16838"/>
      <w:pgMar w:top="426" w:right="1134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BE1" w:rsidRDefault="00B94BE1" w:rsidP="00B20E3C">
      <w:pPr>
        <w:spacing w:after="0" w:line="240" w:lineRule="auto"/>
      </w:pPr>
      <w:r>
        <w:separator/>
      </w:r>
    </w:p>
  </w:endnote>
  <w:endnote w:type="continuationSeparator" w:id="0">
    <w:p w:rsidR="00B94BE1" w:rsidRDefault="00B94BE1" w:rsidP="00B2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BE1" w:rsidRDefault="00B94BE1" w:rsidP="00B20E3C">
      <w:pPr>
        <w:spacing w:after="0" w:line="240" w:lineRule="auto"/>
      </w:pPr>
      <w:r>
        <w:separator/>
      </w:r>
    </w:p>
  </w:footnote>
  <w:footnote w:type="continuationSeparator" w:id="0">
    <w:p w:rsidR="00B94BE1" w:rsidRDefault="00B94BE1" w:rsidP="00B20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15" w:type="dxa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4722"/>
      <w:gridCol w:w="4722"/>
    </w:tblGrid>
    <w:tr w:rsidR="002B0FBB">
      <w:trPr>
        <w:tblCellSpacing w:w="15" w:type="dxa"/>
      </w:trPr>
      <w:tc>
        <w:tcPr>
          <w:tcW w:w="0" w:type="auto"/>
          <w:vAlign w:val="center"/>
        </w:tcPr>
        <w:p w:rsidR="002B0FBB" w:rsidRDefault="002B0FBB"/>
      </w:tc>
      <w:tc>
        <w:tcPr>
          <w:tcW w:w="0" w:type="auto"/>
          <w:vAlign w:val="center"/>
        </w:tcPr>
        <w:p w:rsidR="002B0FBB" w:rsidRDefault="002B0FBB">
          <w:pPr>
            <w:jc w:val="right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9B8"/>
    <w:multiLevelType w:val="hybridMultilevel"/>
    <w:tmpl w:val="F4202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2F72A3"/>
    <w:multiLevelType w:val="hybridMultilevel"/>
    <w:tmpl w:val="7270965E"/>
    <w:lvl w:ilvl="0" w:tplc="3850B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C3527"/>
    <w:multiLevelType w:val="hybridMultilevel"/>
    <w:tmpl w:val="B17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200D0"/>
    <w:multiLevelType w:val="hybridMultilevel"/>
    <w:tmpl w:val="79AE6D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22C7D"/>
    <w:multiLevelType w:val="hybridMultilevel"/>
    <w:tmpl w:val="9ACAA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932E5"/>
    <w:multiLevelType w:val="hybridMultilevel"/>
    <w:tmpl w:val="DCB0F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E0DA3"/>
    <w:multiLevelType w:val="hybridMultilevel"/>
    <w:tmpl w:val="AB16D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FC22C9"/>
    <w:multiLevelType w:val="hybridMultilevel"/>
    <w:tmpl w:val="D9C26E66"/>
    <w:lvl w:ilvl="0" w:tplc="B3100442">
      <w:start w:val="1"/>
      <w:numFmt w:val="upperRoman"/>
      <w:lvlText w:val="%1."/>
      <w:lvlJc w:val="left"/>
      <w:pPr>
        <w:ind w:left="13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8">
    <w:nsid w:val="6E767CE7"/>
    <w:multiLevelType w:val="hybridMultilevel"/>
    <w:tmpl w:val="1ABE46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541D7B"/>
    <w:multiLevelType w:val="hybridMultilevel"/>
    <w:tmpl w:val="DE98248C"/>
    <w:lvl w:ilvl="0" w:tplc="DD96741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256174"/>
    <w:multiLevelType w:val="hybridMultilevel"/>
    <w:tmpl w:val="0694C1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2C16E0"/>
    <w:multiLevelType w:val="hybridMultilevel"/>
    <w:tmpl w:val="6C2A1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8"/>
  </w:num>
  <w:num w:numId="11">
    <w:abstractNumId w:val="4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AA1"/>
    <w:rsid w:val="00025CAB"/>
    <w:rsid w:val="00044C07"/>
    <w:rsid w:val="000D66E7"/>
    <w:rsid w:val="000E60F1"/>
    <w:rsid w:val="002021FA"/>
    <w:rsid w:val="0025432C"/>
    <w:rsid w:val="002B0FBB"/>
    <w:rsid w:val="00387CA3"/>
    <w:rsid w:val="00427B38"/>
    <w:rsid w:val="0043120C"/>
    <w:rsid w:val="004E67FC"/>
    <w:rsid w:val="00515423"/>
    <w:rsid w:val="005513DE"/>
    <w:rsid w:val="00562364"/>
    <w:rsid w:val="005806B4"/>
    <w:rsid w:val="008C3DE8"/>
    <w:rsid w:val="009E31F8"/>
    <w:rsid w:val="00A4027B"/>
    <w:rsid w:val="00A92AA1"/>
    <w:rsid w:val="00AC3008"/>
    <w:rsid w:val="00AD7622"/>
    <w:rsid w:val="00B20E3C"/>
    <w:rsid w:val="00B22814"/>
    <w:rsid w:val="00B25C07"/>
    <w:rsid w:val="00B46FEB"/>
    <w:rsid w:val="00B94BE1"/>
    <w:rsid w:val="00BB05BE"/>
    <w:rsid w:val="00BE7AC9"/>
    <w:rsid w:val="00E16DA7"/>
    <w:rsid w:val="00E715A2"/>
    <w:rsid w:val="00EA31E7"/>
    <w:rsid w:val="00EB5872"/>
    <w:rsid w:val="00F16A0B"/>
    <w:rsid w:val="00FC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A9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92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92AA1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92AA1"/>
    <w:rPr>
      <w:color w:val="0000FF" w:themeColor="hyperlink"/>
      <w:u w:val="single"/>
    </w:rPr>
  </w:style>
  <w:style w:type="paragraph" w:customStyle="1" w:styleId="10">
    <w:name w:val="Обычный (веб)1"/>
    <w:basedOn w:val="a"/>
    <w:rsid w:val="00A92AA1"/>
    <w:pPr>
      <w:suppressAutoHyphens/>
      <w:spacing w:before="28" w:after="28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bidi="hi-IN"/>
    </w:rPr>
  </w:style>
  <w:style w:type="paragraph" w:styleId="a5">
    <w:name w:val="Body Text"/>
    <w:basedOn w:val="a"/>
    <w:link w:val="a6"/>
    <w:rsid w:val="00BB05BE"/>
    <w:pPr>
      <w:suppressAutoHyphens/>
      <w:spacing w:after="140" w:line="288" w:lineRule="auto"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rsid w:val="00BB05BE"/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paragraph" w:customStyle="1" w:styleId="ConsPlusNormal">
    <w:name w:val="ConsPlusNormal"/>
    <w:rsid w:val="000E60F1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kern w:val="1"/>
      <w:sz w:val="20"/>
      <w:szCs w:val="20"/>
    </w:rPr>
  </w:style>
  <w:style w:type="paragraph" w:styleId="a7">
    <w:name w:val="footnote text"/>
    <w:aliases w:val="F1,Знак6"/>
    <w:basedOn w:val="a"/>
    <w:link w:val="a8"/>
    <w:uiPriority w:val="99"/>
    <w:rsid w:val="00B20E3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aliases w:val="F1 Знак,Знак6 Знак"/>
    <w:basedOn w:val="a0"/>
    <w:link w:val="a7"/>
    <w:uiPriority w:val="99"/>
    <w:rsid w:val="00B20E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B20E3C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B20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0E3C"/>
    <w:rPr>
      <w:rFonts w:ascii="Tahoma" w:hAnsi="Tahoma" w:cs="Tahoma"/>
      <w:sz w:val="16"/>
      <w:szCs w:val="16"/>
    </w:rPr>
  </w:style>
  <w:style w:type="paragraph" w:customStyle="1" w:styleId="basis">
    <w:name w:val="basis"/>
    <w:rsid w:val="00B20E3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istractor">
    <w:name w:val="distractor"/>
    <w:rsid w:val="00B20E3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QuestionOptionsTable">
    <w:name w:val="Question Options Table"/>
    <w:rsid w:val="00B20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AnswerTable">
    <w:name w:val="Question Answer Table"/>
    <w:basedOn w:val="a1"/>
    <w:rsid w:val="00B20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left w:w="0" w:type="dxa"/>
        <w:right w:w="0" w:type="dxa"/>
      </w:tblCellMar>
    </w:tblPr>
  </w:style>
  <w:style w:type="paragraph" w:styleId="ac">
    <w:name w:val="header"/>
    <w:basedOn w:val="a"/>
    <w:link w:val="ad"/>
    <w:rsid w:val="00B20E3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B20E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footer"/>
    <w:basedOn w:val="a"/>
    <w:link w:val="af"/>
    <w:rsid w:val="00B20E3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ижний колонтитул Знак"/>
    <w:basedOn w:val="a0"/>
    <w:link w:val="ae"/>
    <w:rsid w:val="00B20E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aliases w:val="Текст с абзацем"/>
    <w:basedOn w:val="a"/>
    <w:uiPriority w:val="34"/>
    <w:qFormat/>
    <w:rsid w:val="00B20E3C"/>
    <w:pPr>
      <w:ind w:left="720"/>
      <w:contextualSpacing/>
    </w:pPr>
  </w:style>
  <w:style w:type="character" w:customStyle="1" w:styleId="9pt3">
    <w:name w:val="Основной текст + 9 pt3"/>
    <w:aliases w:val="Полужирный3"/>
    <w:rsid w:val="008C3DE8"/>
    <w:rPr>
      <w:rFonts w:ascii="Times New Roman" w:hAnsi="Times New Roman" w:cs="Times New Roman"/>
      <w:b/>
      <w:bCs/>
      <w:sz w:val="18"/>
      <w:szCs w:val="18"/>
      <w:u w:val="none"/>
    </w:rPr>
  </w:style>
  <w:style w:type="paragraph" w:styleId="af1">
    <w:name w:val="No Spacing"/>
    <w:aliases w:val="Таблица"/>
    <w:uiPriority w:val="1"/>
    <w:qFormat/>
    <w:rsid w:val="00E16DA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f2">
    <w:name w:val="Emphasis"/>
    <w:basedOn w:val="a0"/>
    <w:qFormat/>
    <w:rsid w:val="00E16DA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A9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92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92AA1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92AA1"/>
    <w:rPr>
      <w:color w:val="0000FF" w:themeColor="hyperlink"/>
      <w:u w:val="single"/>
    </w:rPr>
  </w:style>
  <w:style w:type="paragraph" w:customStyle="1" w:styleId="10">
    <w:name w:val="Обычный (веб)1"/>
    <w:basedOn w:val="a"/>
    <w:rsid w:val="00A92AA1"/>
    <w:pPr>
      <w:suppressAutoHyphens/>
      <w:spacing w:before="28" w:after="28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bidi="hi-IN"/>
    </w:rPr>
  </w:style>
  <w:style w:type="paragraph" w:styleId="a5">
    <w:name w:val="Body Text"/>
    <w:basedOn w:val="a"/>
    <w:link w:val="a6"/>
    <w:rsid w:val="00BB05BE"/>
    <w:pPr>
      <w:suppressAutoHyphens/>
      <w:spacing w:after="140" w:line="288" w:lineRule="auto"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rsid w:val="00BB05BE"/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paragraph" w:customStyle="1" w:styleId="ConsPlusNormal">
    <w:name w:val="ConsPlusNormal"/>
    <w:rsid w:val="000E60F1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kern w:val="1"/>
      <w:sz w:val="20"/>
      <w:szCs w:val="20"/>
    </w:rPr>
  </w:style>
  <w:style w:type="paragraph" w:styleId="a7">
    <w:name w:val="footnote text"/>
    <w:aliases w:val="F1,Знак6"/>
    <w:basedOn w:val="a"/>
    <w:link w:val="a8"/>
    <w:uiPriority w:val="99"/>
    <w:rsid w:val="00B20E3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aliases w:val="F1 Знак,Знак6 Знак"/>
    <w:basedOn w:val="a0"/>
    <w:link w:val="a7"/>
    <w:uiPriority w:val="99"/>
    <w:rsid w:val="00B20E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B20E3C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B20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0E3C"/>
    <w:rPr>
      <w:rFonts w:ascii="Tahoma" w:hAnsi="Tahoma" w:cs="Tahoma"/>
      <w:sz w:val="16"/>
      <w:szCs w:val="16"/>
    </w:rPr>
  </w:style>
  <w:style w:type="paragraph" w:customStyle="1" w:styleId="basis">
    <w:name w:val="basis"/>
    <w:rsid w:val="00B20E3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istractor">
    <w:name w:val="distractor"/>
    <w:rsid w:val="00B20E3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QuestionOptionsTable">
    <w:name w:val="Question Options Table"/>
    <w:rsid w:val="00B20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AnswerTable">
    <w:name w:val="Question Answer Table"/>
    <w:basedOn w:val="a1"/>
    <w:rsid w:val="00B20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left w:w="0" w:type="dxa"/>
        <w:right w:w="0" w:type="dxa"/>
      </w:tblCellMar>
    </w:tblPr>
  </w:style>
  <w:style w:type="paragraph" w:styleId="ac">
    <w:name w:val="header"/>
    <w:basedOn w:val="a"/>
    <w:link w:val="ad"/>
    <w:rsid w:val="00B20E3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B20E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footer"/>
    <w:basedOn w:val="a"/>
    <w:link w:val="af"/>
    <w:rsid w:val="00B20E3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ижний колонтитул Знак"/>
    <w:basedOn w:val="a0"/>
    <w:link w:val="ae"/>
    <w:rsid w:val="00B20E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aliases w:val="Текст с абзацем"/>
    <w:basedOn w:val="a"/>
    <w:uiPriority w:val="34"/>
    <w:qFormat/>
    <w:rsid w:val="00B20E3C"/>
    <w:pPr>
      <w:ind w:left="720"/>
      <w:contextualSpacing/>
    </w:pPr>
  </w:style>
  <w:style w:type="character" w:customStyle="1" w:styleId="9pt3">
    <w:name w:val="Основной текст + 9 pt3"/>
    <w:aliases w:val="Полужирный3"/>
    <w:rsid w:val="008C3DE8"/>
    <w:rPr>
      <w:rFonts w:ascii="Times New Roman" w:hAnsi="Times New Roman" w:cs="Times New Roman"/>
      <w:b/>
      <w:bCs/>
      <w:sz w:val="18"/>
      <w:szCs w:val="18"/>
      <w:u w:val="none"/>
    </w:rPr>
  </w:style>
  <w:style w:type="paragraph" w:styleId="af1">
    <w:name w:val="No Spacing"/>
    <w:aliases w:val="Таблица"/>
    <w:uiPriority w:val="1"/>
    <w:qFormat/>
    <w:rsid w:val="00E16DA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f2">
    <w:name w:val="Emphasis"/>
    <w:basedOn w:val="a0"/>
    <w:qFormat/>
    <w:rsid w:val="00E16D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10398</Words>
  <Characters>59274</Characters>
  <Application>Microsoft Office Word</Application>
  <DocSecurity>0</DocSecurity>
  <Lines>493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 Windows</cp:lastModifiedBy>
  <cp:revision>2</cp:revision>
  <dcterms:created xsi:type="dcterms:W3CDTF">2022-01-24T06:25:00Z</dcterms:created>
  <dcterms:modified xsi:type="dcterms:W3CDTF">2022-01-24T06:25:00Z</dcterms:modified>
</cp:coreProperties>
</file>