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868" w:rsidRDefault="00C23868" w:rsidP="0045431A">
      <w:pPr>
        <w:shd w:val="clear" w:color="auto" w:fill="FFFFFF"/>
        <w:spacing w:after="0" w:line="348" w:lineRule="atLeast"/>
        <w:jc w:val="center"/>
        <w:rPr>
          <w:rFonts w:ascii="Times New Roman" w:eastAsia="Times New Roman" w:hAnsi="Times New Roman" w:cs="Times New Roman"/>
          <w:color w:val="00000A"/>
          <w:sz w:val="27"/>
          <w:szCs w:val="27"/>
          <w:lang w:eastAsia="ru-RU"/>
        </w:rPr>
      </w:pPr>
    </w:p>
    <w:p w:rsidR="00C23868" w:rsidRDefault="00C23868" w:rsidP="00C23868">
      <w:pPr>
        <w:spacing w:after="0" w:line="240" w:lineRule="auto"/>
        <w:jc w:val="center"/>
        <w:rPr>
          <w:rFonts w:ascii="Times New Roman" w:hAnsi="Times New Roman"/>
          <w:sz w:val="24"/>
          <w:szCs w:val="24"/>
        </w:rPr>
      </w:pPr>
    </w:p>
    <w:p w:rsidR="00DF7BE2" w:rsidRDefault="00DF7BE2" w:rsidP="00DF7BE2">
      <w:pPr>
        <w:tabs>
          <w:tab w:val="left" w:pos="426"/>
        </w:tabs>
        <w:spacing w:after="0" w:line="360" w:lineRule="auto"/>
        <w:ind w:right="686"/>
        <w:jc w:val="center"/>
        <w:rPr>
          <w:rFonts w:ascii="Times New Roman" w:hAnsi="Times New Roman" w:cs="Times New Roman"/>
          <w:color w:val="0070C0"/>
          <w:sz w:val="36"/>
          <w:szCs w:val="36"/>
        </w:rPr>
      </w:pPr>
    </w:p>
    <w:p w:rsidR="00DF7BE2" w:rsidRDefault="00DF7BE2" w:rsidP="00DF7BE2">
      <w:pPr>
        <w:tabs>
          <w:tab w:val="left" w:pos="426"/>
        </w:tabs>
        <w:spacing w:after="0" w:line="360" w:lineRule="auto"/>
        <w:ind w:right="686"/>
        <w:jc w:val="center"/>
        <w:rPr>
          <w:rFonts w:ascii="Times New Roman" w:hAnsi="Times New Roman" w:cs="Times New Roman"/>
          <w:color w:val="0070C0"/>
          <w:sz w:val="36"/>
          <w:szCs w:val="36"/>
        </w:rPr>
      </w:pPr>
    </w:p>
    <w:p w:rsidR="00DF7BE2" w:rsidRDefault="00DF7BE2" w:rsidP="00DF7BE2">
      <w:pPr>
        <w:tabs>
          <w:tab w:val="left" w:pos="426"/>
        </w:tabs>
        <w:spacing w:after="0" w:line="360" w:lineRule="auto"/>
        <w:ind w:right="686"/>
        <w:jc w:val="center"/>
        <w:rPr>
          <w:rFonts w:ascii="Times New Roman" w:hAnsi="Times New Roman" w:cs="Times New Roman"/>
          <w:color w:val="0070C0"/>
          <w:sz w:val="36"/>
          <w:szCs w:val="36"/>
        </w:rPr>
      </w:pPr>
    </w:p>
    <w:p w:rsidR="00DF7BE2" w:rsidRDefault="00DF7BE2" w:rsidP="00DF7BE2">
      <w:pPr>
        <w:tabs>
          <w:tab w:val="left" w:pos="426"/>
        </w:tabs>
        <w:spacing w:after="0" w:line="360" w:lineRule="auto"/>
        <w:ind w:right="686"/>
        <w:jc w:val="center"/>
        <w:rPr>
          <w:rFonts w:ascii="Times New Roman" w:hAnsi="Times New Roman" w:cs="Times New Roman"/>
          <w:color w:val="0070C0"/>
          <w:sz w:val="36"/>
          <w:szCs w:val="36"/>
        </w:rPr>
      </w:pPr>
    </w:p>
    <w:p w:rsidR="00DF7BE2" w:rsidRDefault="00DF7BE2" w:rsidP="00DF7BE2">
      <w:pPr>
        <w:tabs>
          <w:tab w:val="left" w:pos="426"/>
        </w:tabs>
        <w:spacing w:after="0" w:line="360" w:lineRule="auto"/>
        <w:ind w:right="686"/>
        <w:jc w:val="center"/>
        <w:rPr>
          <w:rFonts w:ascii="Times New Roman" w:hAnsi="Times New Roman" w:cs="Times New Roman"/>
          <w:color w:val="0070C0"/>
          <w:sz w:val="36"/>
          <w:szCs w:val="36"/>
        </w:rPr>
      </w:pPr>
    </w:p>
    <w:p w:rsidR="00DF7BE2" w:rsidRDefault="00DF7BE2" w:rsidP="00DF7BE2">
      <w:pPr>
        <w:tabs>
          <w:tab w:val="left" w:pos="426"/>
        </w:tabs>
        <w:spacing w:after="0" w:line="360" w:lineRule="auto"/>
        <w:ind w:right="686"/>
        <w:jc w:val="center"/>
        <w:rPr>
          <w:rFonts w:ascii="Times New Roman" w:hAnsi="Times New Roman" w:cs="Times New Roman"/>
          <w:color w:val="0070C0"/>
          <w:sz w:val="36"/>
          <w:szCs w:val="36"/>
        </w:rPr>
      </w:pPr>
    </w:p>
    <w:p w:rsidR="00DF7BE2" w:rsidRDefault="00DF7BE2" w:rsidP="00DF7BE2">
      <w:pPr>
        <w:tabs>
          <w:tab w:val="left" w:pos="426"/>
        </w:tabs>
        <w:spacing w:after="0" w:line="360" w:lineRule="auto"/>
        <w:ind w:right="686"/>
        <w:jc w:val="center"/>
        <w:rPr>
          <w:rFonts w:ascii="Times New Roman" w:hAnsi="Times New Roman" w:cs="Times New Roman"/>
          <w:color w:val="0070C0"/>
          <w:sz w:val="36"/>
          <w:szCs w:val="36"/>
        </w:rPr>
      </w:pPr>
    </w:p>
    <w:p w:rsidR="00C23868" w:rsidRPr="00DF7BE2" w:rsidRDefault="00C23868" w:rsidP="00DF7BE2">
      <w:pPr>
        <w:tabs>
          <w:tab w:val="left" w:pos="426"/>
        </w:tabs>
        <w:spacing w:after="0" w:line="360" w:lineRule="auto"/>
        <w:ind w:right="686"/>
        <w:jc w:val="center"/>
        <w:rPr>
          <w:rFonts w:ascii="Times New Roman" w:hAnsi="Times New Roman" w:cs="Times New Roman"/>
          <w:b/>
          <w:sz w:val="36"/>
          <w:szCs w:val="36"/>
        </w:rPr>
      </w:pPr>
      <w:r w:rsidRPr="00DF7BE2">
        <w:rPr>
          <w:rFonts w:ascii="Times New Roman" w:hAnsi="Times New Roman" w:cs="Times New Roman"/>
          <w:sz w:val="36"/>
          <w:szCs w:val="36"/>
        </w:rPr>
        <w:t>Обобщение педагогического опыта в старшей группе</w:t>
      </w:r>
    </w:p>
    <w:p w:rsidR="00C23868" w:rsidRPr="00DF7BE2" w:rsidRDefault="00DF7BE2" w:rsidP="00DF7BE2">
      <w:pPr>
        <w:spacing w:after="0"/>
        <w:jc w:val="center"/>
        <w:rPr>
          <w:rFonts w:ascii="Times New Roman" w:hAnsi="Times New Roman" w:cs="Times New Roman"/>
          <w:sz w:val="36"/>
          <w:szCs w:val="36"/>
        </w:rPr>
      </w:pPr>
      <w:r w:rsidRPr="00DF7BE2">
        <w:rPr>
          <w:rFonts w:ascii="Times New Roman" w:hAnsi="Times New Roman" w:cs="Times New Roman"/>
          <w:sz w:val="36"/>
          <w:szCs w:val="36"/>
        </w:rPr>
        <w:t xml:space="preserve">«Развивающие игры как средство развития элементарных </w:t>
      </w:r>
      <w:proofErr w:type="gramStart"/>
      <w:r w:rsidRPr="00DF7BE2">
        <w:rPr>
          <w:rFonts w:ascii="Times New Roman" w:hAnsi="Times New Roman" w:cs="Times New Roman"/>
          <w:sz w:val="36"/>
          <w:szCs w:val="36"/>
        </w:rPr>
        <w:t>математически</w:t>
      </w:r>
      <w:bookmarkStart w:id="0" w:name="_GoBack"/>
      <w:bookmarkEnd w:id="0"/>
      <w:r w:rsidRPr="00DF7BE2">
        <w:rPr>
          <w:rFonts w:ascii="Times New Roman" w:hAnsi="Times New Roman" w:cs="Times New Roman"/>
          <w:sz w:val="36"/>
          <w:szCs w:val="36"/>
        </w:rPr>
        <w:t>х  представлений</w:t>
      </w:r>
      <w:proofErr w:type="gramEnd"/>
      <w:r w:rsidRPr="00DF7BE2">
        <w:rPr>
          <w:rFonts w:ascii="Times New Roman" w:hAnsi="Times New Roman" w:cs="Times New Roman"/>
          <w:sz w:val="36"/>
          <w:szCs w:val="36"/>
        </w:rPr>
        <w:t xml:space="preserve"> у старших дошкольников»</w:t>
      </w:r>
    </w:p>
    <w:p w:rsidR="00C23868" w:rsidRPr="00DF7BE2" w:rsidRDefault="00C23868" w:rsidP="00C23868">
      <w:pPr>
        <w:jc w:val="center"/>
        <w:rPr>
          <w:rFonts w:ascii="Monotype Corsiva" w:hAnsi="Monotype Corsiva"/>
          <w:sz w:val="96"/>
          <w:szCs w:val="96"/>
        </w:rPr>
      </w:pPr>
    </w:p>
    <w:p w:rsidR="00C23868" w:rsidRDefault="00C23868" w:rsidP="00C23868">
      <w:pPr>
        <w:jc w:val="center"/>
        <w:rPr>
          <w:rFonts w:ascii="Monotype Corsiva" w:hAnsi="Monotype Corsiva"/>
          <w:color w:val="7030A0"/>
          <w:sz w:val="48"/>
          <w:szCs w:val="48"/>
        </w:rPr>
      </w:pPr>
    </w:p>
    <w:p w:rsidR="00C23868" w:rsidRPr="007E44BA" w:rsidRDefault="00C23868" w:rsidP="00C23868">
      <w:pPr>
        <w:jc w:val="center"/>
        <w:rPr>
          <w:rFonts w:ascii="Monotype Corsiva" w:hAnsi="Monotype Corsiva"/>
          <w:b/>
          <w:color w:val="0070C0"/>
          <w:sz w:val="48"/>
          <w:szCs w:val="48"/>
        </w:rPr>
      </w:pPr>
    </w:p>
    <w:p w:rsidR="0074329A" w:rsidRDefault="0074329A" w:rsidP="0074329A">
      <w:pPr>
        <w:spacing w:line="360" w:lineRule="auto"/>
        <w:rPr>
          <w:sz w:val="48"/>
          <w:szCs w:val="48"/>
        </w:rPr>
      </w:pPr>
    </w:p>
    <w:p w:rsidR="00DF7BE2" w:rsidRDefault="0074329A" w:rsidP="0074329A">
      <w:pPr>
        <w:spacing w:line="360" w:lineRule="auto"/>
        <w:rPr>
          <w:sz w:val="48"/>
          <w:szCs w:val="48"/>
        </w:rPr>
      </w:pPr>
      <w:r>
        <w:rPr>
          <w:sz w:val="48"/>
          <w:szCs w:val="48"/>
        </w:rPr>
        <w:t xml:space="preserve">              </w:t>
      </w:r>
    </w:p>
    <w:p w:rsidR="00DF7BE2" w:rsidRDefault="00DF7BE2" w:rsidP="0074329A">
      <w:pPr>
        <w:spacing w:line="360" w:lineRule="auto"/>
        <w:rPr>
          <w:sz w:val="48"/>
          <w:szCs w:val="48"/>
        </w:rPr>
      </w:pPr>
    </w:p>
    <w:p w:rsidR="00C23868" w:rsidRPr="00DF7BE2" w:rsidRDefault="00DF7BE2" w:rsidP="00DF7BE2">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C23868" w:rsidRPr="00DF7BE2">
        <w:rPr>
          <w:rFonts w:ascii="Times New Roman" w:hAnsi="Times New Roman" w:cs="Times New Roman"/>
          <w:sz w:val="28"/>
          <w:szCs w:val="28"/>
        </w:rPr>
        <w:t xml:space="preserve">Воспитатель </w:t>
      </w:r>
      <w:r w:rsidRPr="00DF7BE2">
        <w:rPr>
          <w:rFonts w:ascii="Times New Roman" w:hAnsi="Times New Roman" w:cs="Times New Roman"/>
          <w:sz w:val="28"/>
          <w:szCs w:val="28"/>
        </w:rPr>
        <w:t>первой</w:t>
      </w:r>
      <w:r w:rsidR="00C23868" w:rsidRPr="00DF7BE2">
        <w:rPr>
          <w:rFonts w:ascii="Times New Roman" w:hAnsi="Times New Roman" w:cs="Times New Roman"/>
          <w:sz w:val="28"/>
          <w:szCs w:val="28"/>
        </w:rPr>
        <w:t xml:space="preserve"> квалификационной категории</w:t>
      </w:r>
    </w:p>
    <w:p w:rsidR="00C23868" w:rsidRPr="00DF7BE2" w:rsidRDefault="00DF7BE2" w:rsidP="00DF7BE2">
      <w:pPr>
        <w:pStyle w:val="1"/>
        <w:shd w:val="clear" w:color="auto" w:fill="auto"/>
        <w:spacing w:before="0" w:line="240" w:lineRule="auto"/>
        <w:ind w:right="320"/>
        <w:jc w:val="right"/>
        <w:rPr>
          <w:rFonts w:cs="Times New Roman"/>
          <w:sz w:val="28"/>
          <w:szCs w:val="28"/>
        </w:rPr>
      </w:pPr>
      <w:proofErr w:type="spellStart"/>
      <w:r w:rsidRPr="00DF7BE2">
        <w:rPr>
          <w:rFonts w:cs="Times New Roman"/>
          <w:sz w:val="28"/>
          <w:szCs w:val="28"/>
        </w:rPr>
        <w:t>Туктамышева</w:t>
      </w:r>
      <w:proofErr w:type="spellEnd"/>
      <w:r w:rsidRPr="00DF7BE2">
        <w:rPr>
          <w:rFonts w:cs="Times New Roman"/>
          <w:sz w:val="28"/>
          <w:szCs w:val="28"/>
        </w:rPr>
        <w:t xml:space="preserve"> Олеся Александровна </w:t>
      </w:r>
    </w:p>
    <w:p w:rsidR="00C23868" w:rsidRPr="00DF7BE2" w:rsidRDefault="00C23868" w:rsidP="0045431A">
      <w:pPr>
        <w:shd w:val="clear" w:color="auto" w:fill="FFFFFF"/>
        <w:spacing w:after="0" w:line="348" w:lineRule="atLeast"/>
        <w:jc w:val="center"/>
        <w:rPr>
          <w:rFonts w:ascii="Times New Roman" w:eastAsia="Times New Roman" w:hAnsi="Times New Roman" w:cs="Times New Roman"/>
          <w:sz w:val="27"/>
          <w:szCs w:val="27"/>
          <w:lang w:eastAsia="ru-RU"/>
        </w:rPr>
      </w:pPr>
    </w:p>
    <w:p w:rsidR="00DF7BE2" w:rsidRDefault="00DF7BE2" w:rsidP="0045431A">
      <w:pPr>
        <w:shd w:val="clear" w:color="auto" w:fill="FFFFFF"/>
        <w:spacing w:after="0" w:line="348" w:lineRule="atLeast"/>
        <w:jc w:val="center"/>
        <w:rPr>
          <w:rFonts w:ascii="Times New Roman" w:eastAsia="Times New Roman" w:hAnsi="Times New Roman" w:cs="Times New Roman"/>
          <w:color w:val="00000A"/>
          <w:sz w:val="27"/>
          <w:szCs w:val="27"/>
          <w:lang w:eastAsia="ru-RU"/>
        </w:rPr>
      </w:pPr>
    </w:p>
    <w:p w:rsidR="00DF7BE2" w:rsidRDefault="00DF7BE2" w:rsidP="0045431A">
      <w:pPr>
        <w:shd w:val="clear" w:color="auto" w:fill="FFFFFF"/>
        <w:spacing w:after="0" w:line="348" w:lineRule="atLeast"/>
        <w:jc w:val="center"/>
        <w:rPr>
          <w:rFonts w:ascii="Times New Roman" w:eastAsia="Times New Roman" w:hAnsi="Times New Roman" w:cs="Times New Roman"/>
          <w:color w:val="00000A"/>
          <w:sz w:val="27"/>
          <w:szCs w:val="27"/>
          <w:lang w:eastAsia="ru-RU"/>
        </w:rPr>
      </w:pPr>
    </w:p>
    <w:p w:rsidR="00DF7BE2" w:rsidRDefault="00DF7BE2" w:rsidP="0045431A">
      <w:pPr>
        <w:shd w:val="clear" w:color="auto" w:fill="FFFFFF"/>
        <w:spacing w:after="0" w:line="348" w:lineRule="atLeast"/>
        <w:jc w:val="center"/>
        <w:rPr>
          <w:rFonts w:ascii="Times New Roman" w:eastAsia="Times New Roman" w:hAnsi="Times New Roman" w:cs="Times New Roman"/>
          <w:color w:val="00000A"/>
          <w:sz w:val="27"/>
          <w:szCs w:val="27"/>
          <w:lang w:eastAsia="ru-RU"/>
        </w:rPr>
      </w:pPr>
    </w:p>
    <w:p w:rsidR="00DF7BE2" w:rsidRDefault="00DF7BE2" w:rsidP="0045431A">
      <w:pPr>
        <w:shd w:val="clear" w:color="auto" w:fill="FFFFFF"/>
        <w:spacing w:after="0" w:line="348" w:lineRule="atLeast"/>
        <w:jc w:val="center"/>
        <w:rPr>
          <w:rFonts w:ascii="Times New Roman" w:eastAsia="Times New Roman" w:hAnsi="Times New Roman" w:cs="Times New Roman"/>
          <w:color w:val="00000A"/>
          <w:sz w:val="27"/>
          <w:szCs w:val="27"/>
          <w:lang w:eastAsia="ru-RU"/>
        </w:rPr>
      </w:pPr>
    </w:p>
    <w:p w:rsidR="00DF7BE2" w:rsidRDefault="00DF7BE2" w:rsidP="0045431A">
      <w:pPr>
        <w:shd w:val="clear" w:color="auto" w:fill="FFFFFF"/>
        <w:spacing w:after="0" w:line="348" w:lineRule="atLeast"/>
        <w:jc w:val="center"/>
        <w:rPr>
          <w:rFonts w:ascii="Times New Roman" w:eastAsia="Times New Roman" w:hAnsi="Times New Roman" w:cs="Times New Roman"/>
          <w:color w:val="00000A"/>
          <w:sz w:val="27"/>
          <w:szCs w:val="27"/>
          <w:lang w:eastAsia="ru-RU"/>
        </w:rPr>
      </w:pPr>
    </w:p>
    <w:p w:rsidR="00C23868" w:rsidRDefault="00C23868" w:rsidP="0045431A">
      <w:pPr>
        <w:shd w:val="clear" w:color="auto" w:fill="FFFFFF"/>
        <w:spacing w:after="0" w:line="348" w:lineRule="atLeast"/>
        <w:jc w:val="center"/>
        <w:rPr>
          <w:rFonts w:ascii="Times New Roman" w:eastAsia="Times New Roman" w:hAnsi="Times New Roman" w:cs="Times New Roman"/>
          <w:color w:val="00000A"/>
          <w:sz w:val="27"/>
          <w:szCs w:val="27"/>
          <w:lang w:eastAsia="ru-RU"/>
        </w:rPr>
      </w:pPr>
    </w:p>
    <w:p w:rsidR="0045431A" w:rsidRPr="00C23868" w:rsidRDefault="0045431A" w:rsidP="0045431A">
      <w:pPr>
        <w:shd w:val="clear" w:color="auto" w:fill="FFFFFF"/>
        <w:spacing w:after="0" w:line="348" w:lineRule="atLeast"/>
        <w:jc w:val="center"/>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«Формирование элементарных математических представлений у дошкольников через дидактические игры»</w:t>
      </w:r>
    </w:p>
    <w:p w:rsidR="0045431A" w:rsidRPr="00C23868" w:rsidRDefault="0045431A" w:rsidP="0045431A">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i/>
          <w:iCs/>
          <w:color w:val="000000"/>
          <w:sz w:val="28"/>
          <w:szCs w:val="28"/>
          <w:lang w:eastAsia="ru-RU"/>
        </w:rPr>
        <w:t>«Игра - это искра, зажигающая огонёк</w:t>
      </w:r>
    </w:p>
    <w:p w:rsidR="0045431A" w:rsidRPr="00C23868" w:rsidRDefault="0045431A" w:rsidP="0045431A">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i/>
          <w:iCs/>
          <w:color w:val="000000"/>
          <w:sz w:val="28"/>
          <w:szCs w:val="28"/>
          <w:lang w:eastAsia="ru-RU"/>
        </w:rPr>
        <w:t>пытливости и любознательности»</w:t>
      </w:r>
    </w:p>
    <w:p w:rsidR="0045431A" w:rsidRPr="00C23868" w:rsidRDefault="0045431A" w:rsidP="0045431A">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В.А.Сухомлинский.</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proofErr w:type="gramStart"/>
      <w:r w:rsidRPr="00C23868">
        <w:rPr>
          <w:rFonts w:ascii="Times New Roman" w:eastAsia="Times New Roman" w:hAnsi="Times New Roman" w:cs="Times New Roman"/>
          <w:b/>
          <w:bCs/>
          <w:color w:val="00000A"/>
          <w:sz w:val="28"/>
          <w:szCs w:val="28"/>
          <w:lang w:eastAsia="ru-RU"/>
        </w:rPr>
        <w:t>Педагогическая проблема</w:t>
      </w:r>
      <w:proofErr w:type="gramEnd"/>
      <w:r w:rsidRPr="00C23868">
        <w:rPr>
          <w:rFonts w:ascii="Times New Roman" w:eastAsia="Times New Roman" w:hAnsi="Times New Roman" w:cs="Times New Roman"/>
          <w:b/>
          <w:bCs/>
          <w:color w:val="00000A"/>
          <w:sz w:val="28"/>
          <w:szCs w:val="28"/>
          <w:lang w:eastAsia="ru-RU"/>
        </w:rPr>
        <w:t> </w:t>
      </w:r>
      <w:r w:rsidRPr="00C23868">
        <w:rPr>
          <w:rFonts w:ascii="Times New Roman" w:eastAsia="Times New Roman" w:hAnsi="Times New Roman" w:cs="Times New Roman"/>
          <w:color w:val="00000A"/>
          <w:sz w:val="28"/>
          <w:szCs w:val="28"/>
          <w:lang w:eastAsia="ru-RU"/>
        </w:rPr>
        <w:t>над которой я работаю: «Формирование элементарных математических представлений у дошкольников через дидактические игры». Детский сад выполняет важную функцию подготовки детей к школе. От того, насколько качественно и своевременно будет подготовлен ребенок к школе, во многом зависит успешность его дальнейшего обучения. Одним из основных предметов в школе является математика. Математика обладает уникальным развивающим эффектом. Ее изучение способствует развитию памяти, речи, воображения, эмоций; формирует настойчивость, терпение, творческий потенциал личности. Основная цель занятий математикой – дать ребенку ощущение уверенности в своих силах, основанное на том, что мир упорядочен и потому постижим, а следовательно, предсказуем для человека. В дошкольной группе продолжается работа по формированию элементарных математических представлений, начатая в младших группах. Обучение математике детей дошкольного возраста немыслимо без использования дидактических игр. Их использование хорошо помогает восприятию материала и потому ребенок принимает активное участие в познавательном процессе. Дидактическая игра требует усидчивости, серьезный настрой, использование мыслительного процесса. Игра – естественный способ развития ребенка. Только в игре ребенок радостно и легко, как цветок под солнцем, раскрывает свои творческие способности, осваивает новые навыки и знания, развивает ловкость, наблюдательность, фантазию, память, учится размышлять, анализировать, преодолевать трудности, одновременно впитывая неоценимый опыт общения.</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A"/>
          <w:sz w:val="28"/>
          <w:szCs w:val="28"/>
          <w:lang w:eastAsia="ru-RU"/>
        </w:rPr>
        <w:t>Актуальность данной темы</w:t>
      </w:r>
    </w:p>
    <w:p w:rsidR="0045431A" w:rsidRPr="00C23868" w:rsidRDefault="0045431A" w:rsidP="0045431A">
      <w:pPr>
        <w:shd w:val="clear" w:color="auto" w:fill="FFFFFF"/>
        <w:spacing w:after="0" w:line="274"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Проблема формирования познавательных процессов - одна из приоритетных задач дошкольного образования. Актуальность данной темы обусловлена, </w:t>
      </w:r>
      <w:r w:rsidRPr="00C23868">
        <w:rPr>
          <w:rFonts w:ascii="Times New Roman" w:eastAsia="Times New Roman" w:hAnsi="Times New Roman" w:cs="Times New Roman"/>
          <w:i/>
          <w:iCs/>
          <w:color w:val="000000"/>
          <w:sz w:val="28"/>
          <w:szCs w:val="28"/>
          <w:lang w:eastAsia="ru-RU"/>
        </w:rPr>
        <w:t>во-первых</w:t>
      </w:r>
      <w:r w:rsidRPr="00C23868">
        <w:rPr>
          <w:rFonts w:ascii="Times New Roman" w:eastAsia="Times New Roman" w:hAnsi="Times New Roman" w:cs="Times New Roman"/>
          <w:color w:val="000000"/>
          <w:sz w:val="28"/>
          <w:szCs w:val="28"/>
          <w:lang w:eastAsia="ru-RU"/>
        </w:rPr>
        <w:t>, социальным заказом в сфере образования, который отражает возрастающую потребность государства и общества в подготовке квалифицированных специалистов, умеющих продуктивно мыслить. В связи с этим в настоящее время особое значение приобретают требования к качественно новому уровню развития познавательных процессов, в том числе и на этапе дошкольного образования. </w:t>
      </w:r>
      <w:r w:rsidRPr="00C23868">
        <w:rPr>
          <w:rFonts w:ascii="Times New Roman" w:eastAsia="Times New Roman" w:hAnsi="Times New Roman" w:cs="Times New Roman"/>
          <w:i/>
          <w:iCs/>
          <w:color w:val="000000"/>
          <w:sz w:val="28"/>
          <w:szCs w:val="28"/>
          <w:lang w:eastAsia="ru-RU"/>
        </w:rPr>
        <w:t>Во-вторых</w:t>
      </w:r>
      <w:r w:rsidRPr="00C23868">
        <w:rPr>
          <w:rFonts w:ascii="Times New Roman" w:eastAsia="Times New Roman" w:hAnsi="Times New Roman" w:cs="Times New Roman"/>
          <w:color w:val="000000"/>
          <w:sz w:val="28"/>
          <w:szCs w:val="28"/>
          <w:lang w:eastAsia="ru-RU"/>
        </w:rPr>
        <w:t>, от качества знаний и умений, от уровня познавательных процессов и познавательной активности ребенка, сформированных в дошкольные годы, зависит развитие школьной зрелости старшего дошкольника, а, следовательно, и успешность последующего обучения в школе. Ведь дошкольный возраст является сенситивным периодом для развития памяти, внимания, мышления, речи, именно в этом возрасте закладывается фундамент формирования личности.</w:t>
      </w:r>
    </w:p>
    <w:p w:rsidR="0045431A" w:rsidRPr="00C23868" w:rsidRDefault="0045431A" w:rsidP="0045431A">
      <w:pPr>
        <w:shd w:val="clear" w:color="auto" w:fill="FFFFFF"/>
        <w:spacing w:after="0" w:line="274"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Анализируя существующие подходы к определению понятия (</w:t>
      </w:r>
      <w:proofErr w:type="spellStart"/>
      <w:r w:rsidRPr="00C23868">
        <w:rPr>
          <w:rFonts w:ascii="Times New Roman" w:eastAsia="Times New Roman" w:hAnsi="Times New Roman" w:cs="Times New Roman"/>
          <w:color w:val="000000"/>
          <w:sz w:val="28"/>
          <w:szCs w:val="28"/>
          <w:lang w:eastAsia="ru-RU"/>
        </w:rPr>
        <w:t>И.В.Дубровина</w:t>
      </w:r>
      <w:proofErr w:type="spellEnd"/>
      <w:r w:rsidRPr="00C23868">
        <w:rPr>
          <w:rFonts w:ascii="Times New Roman" w:eastAsia="Times New Roman" w:hAnsi="Times New Roman" w:cs="Times New Roman"/>
          <w:color w:val="000000"/>
          <w:sz w:val="28"/>
          <w:szCs w:val="28"/>
          <w:lang w:eastAsia="ru-RU"/>
        </w:rPr>
        <w:t xml:space="preserve">, </w:t>
      </w:r>
      <w:proofErr w:type="spellStart"/>
      <w:r w:rsidRPr="00C23868">
        <w:rPr>
          <w:rFonts w:ascii="Times New Roman" w:eastAsia="Times New Roman" w:hAnsi="Times New Roman" w:cs="Times New Roman"/>
          <w:color w:val="000000"/>
          <w:sz w:val="28"/>
          <w:szCs w:val="28"/>
          <w:lang w:eastAsia="ru-RU"/>
        </w:rPr>
        <w:t>Л.И.Божович</w:t>
      </w:r>
      <w:proofErr w:type="spellEnd"/>
      <w:r w:rsidRPr="00C23868">
        <w:rPr>
          <w:rFonts w:ascii="Times New Roman" w:eastAsia="Times New Roman" w:hAnsi="Times New Roman" w:cs="Times New Roman"/>
          <w:color w:val="000000"/>
          <w:sz w:val="28"/>
          <w:szCs w:val="28"/>
          <w:lang w:eastAsia="ru-RU"/>
        </w:rPr>
        <w:t xml:space="preserve">, </w:t>
      </w:r>
      <w:proofErr w:type="spellStart"/>
      <w:r w:rsidRPr="00C23868">
        <w:rPr>
          <w:rFonts w:ascii="Times New Roman" w:eastAsia="Times New Roman" w:hAnsi="Times New Roman" w:cs="Times New Roman"/>
          <w:color w:val="000000"/>
          <w:sz w:val="28"/>
          <w:szCs w:val="28"/>
          <w:lang w:eastAsia="ru-RU"/>
        </w:rPr>
        <w:t>Е.Е.Кравцова</w:t>
      </w:r>
      <w:proofErr w:type="spellEnd"/>
      <w:r w:rsidRPr="00C23868">
        <w:rPr>
          <w:rFonts w:ascii="Times New Roman" w:eastAsia="Times New Roman" w:hAnsi="Times New Roman" w:cs="Times New Roman"/>
          <w:color w:val="000000"/>
          <w:sz w:val="28"/>
          <w:szCs w:val="28"/>
          <w:lang w:eastAsia="ru-RU"/>
        </w:rPr>
        <w:t xml:space="preserve">, </w:t>
      </w:r>
      <w:proofErr w:type="spellStart"/>
      <w:r w:rsidRPr="00C23868">
        <w:rPr>
          <w:rFonts w:ascii="Times New Roman" w:eastAsia="Times New Roman" w:hAnsi="Times New Roman" w:cs="Times New Roman"/>
          <w:color w:val="000000"/>
          <w:sz w:val="28"/>
          <w:szCs w:val="28"/>
          <w:lang w:eastAsia="ru-RU"/>
        </w:rPr>
        <w:t>Н.В.Нижегородцева</w:t>
      </w:r>
      <w:proofErr w:type="spellEnd"/>
      <w:r w:rsidRPr="00C23868">
        <w:rPr>
          <w:rFonts w:ascii="Times New Roman" w:eastAsia="Times New Roman" w:hAnsi="Times New Roman" w:cs="Times New Roman"/>
          <w:color w:val="000000"/>
          <w:sz w:val="28"/>
          <w:szCs w:val="28"/>
          <w:lang w:eastAsia="ru-RU"/>
        </w:rPr>
        <w:t xml:space="preserve">, </w:t>
      </w:r>
      <w:proofErr w:type="spellStart"/>
      <w:r w:rsidRPr="00C23868">
        <w:rPr>
          <w:rFonts w:ascii="Times New Roman" w:eastAsia="Times New Roman" w:hAnsi="Times New Roman" w:cs="Times New Roman"/>
          <w:color w:val="000000"/>
          <w:sz w:val="28"/>
          <w:szCs w:val="28"/>
          <w:lang w:eastAsia="ru-RU"/>
        </w:rPr>
        <w:t>В.Д.Шадриков</w:t>
      </w:r>
      <w:proofErr w:type="spellEnd"/>
      <w:r w:rsidRPr="00C23868">
        <w:rPr>
          <w:rFonts w:ascii="Times New Roman" w:eastAsia="Times New Roman" w:hAnsi="Times New Roman" w:cs="Times New Roman"/>
          <w:color w:val="000000"/>
          <w:sz w:val="28"/>
          <w:szCs w:val="28"/>
          <w:lang w:eastAsia="ru-RU"/>
        </w:rPr>
        <w:t xml:space="preserve">, </w:t>
      </w:r>
      <w:proofErr w:type="spellStart"/>
      <w:r w:rsidRPr="00C23868">
        <w:rPr>
          <w:rFonts w:ascii="Times New Roman" w:eastAsia="Times New Roman" w:hAnsi="Times New Roman" w:cs="Times New Roman"/>
          <w:color w:val="000000"/>
          <w:sz w:val="28"/>
          <w:szCs w:val="28"/>
          <w:lang w:eastAsia="ru-RU"/>
        </w:rPr>
        <w:t>Н.И.Гуткина</w:t>
      </w:r>
      <w:proofErr w:type="spellEnd"/>
      <w:r w:rsidRPr="00C23868">
        <w:rPr>
          <w:rFonts w:ascii="Times New Roman" w:eastAsia="Times New Roman" w:hAnsi="Times New Roman" w:cs="Times New Roman"/>
          <w:color w:val="000000"/>
          <w:sz w:val="28"/>
          <w:szCs w:val="28"/>
          <w:lang w:eastAsia="ru-RU"/>
        </w:rPr>
        <w:t xml:space="preserve">, </w:t>
      </w:r>
      <w:proofErr w:type="spellStart"/>
      <w:proofErr w:type="gramStart"/>
      <w:r w:rsidRPr="00C23868">
        <w:rPr>
          <w:rFonts w:ascii="Times New Roman" w:eastAsia="Times New Roman" w:hAnsi="Times New Roman" w:cs="Times New Roman"/>
          <w:color w:val="000000"/>
          <w:sz w:val="28"/>
          <w:szCs w:val="28"/>
          <w:lang w:eastAsia="ru-RU"/>
        </w:rPr>
        <w:t>Л.А.Венгер,Л.С.Выготский</w:t>
      </w:r>
      <w:proofErr w:type="spellEnd"/>
      <w:proofErr w:type="gramEnd"/>
      <w:r w:rsidRPr="00C23868">
        <w:rPr>
          <w:rFonts w:ascii="Times New Roman" w:eastAsia="Times New Roman" w:hAnsi="Times New Roman" w:cs="Times New Roman"/>
          <w:color w:val="000000"/>
          <w:sz w:val="28"/>
          <w:szCs w:val="28"/>
          <w:lang w:eastAsia="ru-RU"/>
        </w:rPr>
        <w:t xml:space="preserve"> и др. ), школьная зрелость представляет собой </w:t>
      </w:r>
      <w:r w:rsidRPr="00C23868">
        <w:rPr>
          <w:rFonts w:ascii="Times New Roman" w:eastAsia="Times New Roman" w:hAnsi="Times New Roman" w:cs="Times New Roman"/>
          <w:color w:val="000000"/>
          <w:sz w:val="28"/>
          <w:szCs w:val="28"/>
          <w:lang w:eastAsia="ru-RU"/>
        </w:rPr>
        <w:lastRenderedPageBreak/>
        <w:t>многофункциональное сложное структурное образование, которое включает, прежде всего, зрелость в интеллектуальном, эмоциональном и социальном отношениях.</w:t>
      </w:r>
    </w:p>
    <w:p w:rsidR="0045431A" w:rsidRPr="00C23868" w:rsidRDefault="0045431A" w:rsidP="0045431A">
      <w:pPr>
        <w:shd w:val="clear" w:color="auto" w:fill="FFFFFF"/>
        <w:spacing w:after="0" w:line="274"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Именно под интеллектуальной готовностью как одним из компонентов школьной зрелости следует понимать требуемый уровень развития некоторых познавательных процессов: мышления, памяти, внимания, речи и т.д.</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A"/>
          <w:sz w:val="28"/>
          <w:szCs w:val="28"/>
          <w:lang w:eastAsia="ru-RU"/>
        </w:rPr>
        <w:t>Противоречия и пути их разрешения</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Практика обучения показала, что на успешность обучения математике влияет не только содержание предлагаемого материала, но и форма подачи, которая способна вызвать заинтересованность и познавательную активность детей. И одной из эффективных форм является дидактические игры. Основное назначение их - обеспечить детей знаниями в различении, выделении, назывании множества предметов, чисел, геометрических фигур, направлений. В дидактических играх есть возможность формировать новые знания, знакомить детей со способами действий. Каждая игра несет конкретную задачу совершенствования математических (количественных, пространственных, временных) представлений.</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Дидактические игры оправдывают в решении задач индивидуальной работы с детьми в свободное от занятий время. Систематическая работа с детьми совершенствует общие умственные способности: логика мысли, рассуждений и действий, смекалки и сообразительности, пространственных представлений.</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Таким образом, обнаруживается </w:t>
      </w:r>
      <w:r w:rsidRPr="00C23868">
        <w:rPr>
          <w:rFonts w:ascii="Times New Roman" w:eastAsia="Times New Roman" w:hAnsi="Times New Roman" w:cs="Times New Roman"/>
          <w:bCs/>
          <w:color w:val="000000"/>
          <w:sz w:val="28"/>
          <w:szCs w:val="28"/>
          <w:lang w:eastAsia="ru-RU"/>
        </w:rPr>
        <w:t>противоречие</w:t>
      </w:r>
      <w:r w:rsidRPr="00C23868">
        <w:rPr>
          <w:rFonts w:ascii="Times New Roman" w:eastAsia="Times New Roman" w:hAnsi="Times New Roman" w:cs="Times New Roman"/>
          <w:color w:val="000000"/>
          <w:sz w:val="28"/>
          <w:szCs w:val="28"/>
          <w:lang w:eastAsia="ru-RU"/>
        </w:rPr>
        <w:t>, совершенствовать математическое развитие дошкольника и поиском форм и методов, которые способствуют повышению мотивации к изучению математики.</w:t>
      </w:r>
    </w:p>
    <w:p w:rsidR="00ED6EE0" w:rsidRDefault="00ED6EE0" w:rsidP="0045431A">
      <w:pPr>
        <w:shd w:val="clear" w:color="auto" w:fill="FFFFFF"/>
        <w:spacing w:after="0" w:line="348" w:lineRule="atLeast"/>
        <w:rPr>
          <w:rFonts w:ascii="Times New Roman" w:eastAsia="Times New Roman" w:hAnsi="Times New Roman" w:cs="Times New Roman"/>
          <w:color w:val="000000"/>
          <w:sz w:val="28"/>
          <w:szCs w:val="28"/>
          <w:lang w:eastAsia="ru-RU"/>
        </w:rPr>
      </w:pP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A"/>
          <w:sz w:val="28"/>
          <w:szCs w:val="28"/>
          <w:lang w:eastAsia="ru-RU"/>
        </w:rPr>
        <w:t>Концептуальность</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Концепция по дошкольному образованию, требования к обновлению содержания дошкольного образования очерчивают ряд достаточно серьёзных требований к познавательному развитию дошкольников, частью которого является математическое развитие. Для умственного развития детей существенное значение имеет приобретение ими математических представлений, которые активно влияют на формирование умственных действий, столь необходимых для познания окружающего мира. Все полученные знания и умения закрепляются в дидактических играх, которым нужно уделять большое внимание.</w:t>
      </w:r>
    </w:p>
    <w:p w:rsidR="00ED6EE0" w:rsidRDefault="00ED6EE0" w:rsidP="0045431A">
      <w:pPr>
        <w:shd w:val="clear" w:color="auto" w:fill="FFFFFF"/>
        <w:spacing w:after="0" w:line="240" w:lineRule="auto"/>
        <w:rPr>
          <w:rFonts w:ascii="Times New Roman" w:eastAsia="Times New Roman" w:hAnsi="Times New Roman" w:cs="Times New Roman"/>
          <w:b/>
          <w:bCs/>
          <w:i/>
          <w:iCs/>
          <w:color w:val="000000"/>
          <w:sz w:val="28"/>
          <w:szCs w:val="28"/>
          <w:lang w:eastAsia="ru-RU"/>
        </w:rPr>
      </w:pP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i/>
          <w:iCs/>
          <w:color w:val="000000"/>
          <w:sz w:val="28"/>
          <w:szCs w:val="28"/>
          <w:lang w:eastAsia="ru-RU"/>
        </w:rPr>
        <w:t>Ведущая педагогическая идея</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Ведущая педагогическая идея опыта: определение путей повышение мотивации дошкольника в формировании элементарных математических представлений посредством использования дидактических игр.</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Над темой: “Развитие математических представлений посредством дидактической игры” работаю в течение последних 3 лет. За это время составила себе четкое представление о том, что дидактические игры способны развивать интеллектуальную и познавательную сферу ребенка – дошкольника лучше, развивать математические способности. Учёт принципа интеграции, который позволяет совместить в решении задач математического развития детей и задачи развития творческих способностей, эмоционально – волевых качеств личности.</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A"/>
          <w:sz w:val="28"/>
          <w:szCs w:val="28"/>
          <w:lang w:eastAsia="ru-RU"/>
        </w:rPr>
        <w:t>Методы исследования</w:t>
      </w:r>
    </w:p>
    <w:p w:rsidR="0045431A" w:rsidRPr="00C23868" w:rsidRDefault="0045431A" w:rsidP="0045431A">
      <w:pPr>
        <w:numPr>
          <w:ilvl w:val="0"/>
          <w:numId w:val="1"/>
        </w:numPr>
        <w:shd w:val="clear" w:color="auto" w:fill="FFFFFF"/>
        <w:spacing w:after="0" w:line="274" w:lineRule="atLeast"/>
        <w:ind w:left="0"/>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Анализ специальных литературных источников.</w:t>
      </w:r>
    </w:p>
    <w:p w:rsidR="0045431A" w:rsidRPr="00C23868" w:rsidRDefault="0045431A" w:rsidP="0045431A">
      <w:pPr>
        <w:numPr>
          <w:ilvl w:val="0"/>
          <w:numId w:val="1"/>
        </w:numPr>
        <w:shd w:val="clear" w:color="auto" w:fill="FFFFFF"/>
        <w:spacing w:after="0" w:line="274" w:lineRule="atLeast"/>
        <w:ind w:left="0"/>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педагогический эксперимент:</w:t>
      </w:r>
    </w:p>
    <w:p w:rsidR="0045431A" w:rsidRPr="00C23868" w:rsidRDefault="0045431A" w:rsidP="0045431A">
      <w:pPr>
        <w:numPr>
          <w:ilvl w:val="0"/>
          <w:numId w:val="1"/>
        </w:numPr>
        <w:shd w:val="clear" w:color="auto" w:fill="FFFFFF"/>
        <w:spacing w:after="0" w:line="274" w:lineRule="atLeast"/>
        <w:ind w:left="0"/>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lastRenderedPageBreak/>
        <w:t>констатирующий (диагностика математического развития детей, соответствие его современным требованиям),</w:t>
      </w:r>
    </w:p>
    <w:p w:rsidR="0045431A" w:rsidRPr="00C23868" w:rsidRDefault="0045431A" w:rsidP="0045431A">
      <w:pPr>
        <w:numPr>
          <w:ilvl w:val="0"/>
          <w:numId w:val="1"/>
        </w:numPr>
        <w:shd w:val="clear" w:color="auto" w:fill="FFFFFF"/>
        <w:spacing w:after="0" w:line="274" w:lineRule="atLeast"/>
        <w:ind w:left="0"/>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формирующий эксперимент,</w:t>
      </w:r>
    </w:p>
    <w:p w:rsidR="0045431A" w:rsidRPr="00C23868" w:rsidRDefault="0045431A" w:rsidP="0045431A">
      <w:pPr>
        <w:numPr>
          <w:ilvl w:val="0"/>
          <w:numId w:val="1"/>
        </w:numPr>
        <w:shd w:val="clear" w:color="auto" w:fill="FFFFFF"/>
        <w:spacing w:after="0" w:line="274" w:lineRule="atLeast"/>
        <w:ind w:left="0"/>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контрольный эксперимент.</w:t>
      </w:r>
    </w:p>
    <w:p w:rsidR="0045431A" w:rsidRPr="00C23868" w:rsidRDefault="0045431A" w:rsidP="0045431A">
      <w:pPr>
        <w:numPr>
          <w:ilvl w:val="0"/>
          <w:numId w:val="1"/>
        </w:numPr>
        <w:shd w:val="clear" w:color="auto" w:fill="FFFFFF"/>
        <w:spacing w:after="0" w:line="274" w:lineRule="atLeast"/>
        <w:ind w:left="0"/>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методы математической обработки данных.</w:t>
      </w:r>
    </w:p>
    <w:p w:rsidR="0045431A" w:rsidRPr="00C23868" w:rsidRDefault="0045431A" w:rsidP="0045431A">
      <w:pPr>
        <w:shd w:val="clear" w:color="auto" w:fill="FFFFFF"/>
        <w:spacing w:after="0" w:line="274" w:lineRule="atLeast"/>
        <w:rPr>
          <w:rFonts w:ascii="Times New Roman" w:eastAsia="Times New Roman" w:hAnsi="Times New Roman" w:cs="Times New Roman"/>
          <w:color w:val="000000"/>
          <w:sz w:val="28"/>
          <w:szCs w:val="28"/>
          <w:lang w:eastAsia="ru-RU"/>
        </w:rPr>
      </w:pP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Для каждого ребёнка одним из самых важных процессов в жизни является игра. Уже в самом раннем возрасте малыш осваивает первые имитационные действия, постепенно приобщаясь к этому процессу, имеющему свою развивающую подоплёку. Таким образом, маленький человек постепенно осваивается в мире взрослых, овладевает необходимыми представлениями, знаниями и навыками. Наиболее важными являются развивающие или </w:t>
      </w:r>
      <w:r w:rsidRPr="00C23868">
        <w:rPr>
          <w:rFonts w:ascii="Times New Roman" w:eastAsia="Times New Roman" w:hAnsi="Times New Roman" w:cs="Times New Roman"/>
          <w:b/>
          <w:bCs/>
          <w:color w:val="00000A"/>
          <w:sz w:val="28"/>
          <w:szCs w:val="28"/>
          <w:lang w:eastAsia="ru-RU"/>
        </w:rPr>
        <w:t>дидактические игры в детском саду</w:t>
      </w:r>
      <w:r w:rsidRPr="00C23868">
        <w:rPr>
          <w:rFonts w:ascii="Times New Roman" w:eastAsia="Times New Roman" w:hAnsi="Times New Roman" w:cs="Times New Roman"/>
          <w:color w:val="00000A"/>
          <w:sz w:val="28"/>
          <w:szCs w:val="28"/>
          <w:lang w:eastAsia="ru-RU"/>
        </w:rPr>
        <w:t>. Подобные занятия способствуют формированию у детей памяти, воображения, любознательности, речи, наблюдательности. Всё это оказывает благотворное влияние на развитие мышления, помогает правильному вырабатыванию представлений об окружающей действительности. Именно поэтому дидактические игры в детском саду являются обязательным элементом обучающей программы и сенсорного воспитания дошкольников. Для достижения наилучшего результата и поддержания интереса воспитанников целесообразно использовать в детских садах разнообразные виды развлечений: предметные, словесные, настольно-печатные. Однако слишком большое количество всевозможных развивающих мероприятий может вызвать рассеивание внимания и плохое осваивание предлагаемого материала. Для каждой возрастной группы необходима надлежащая программа учебного процесса. Во время занятий в саду каждый малыш должен получить индивидуальное задание в соответствие со своими способностями и личными наклонностями. Введение новых обучающих элементов должно проходить постепенно. Необходимо заинтересовать детей не только самим процессом обучения, но и достижением результата. Вследствие этого важно, чтобы все маленькие участники процесса вовремя получали от педагога заслуженную похвалу или необходимую помощь. Воспитатель должен выступать не только организатором, но и активным участником акта развивающего мероприятия. Это поможет возбуждению интереса детей и поспособствует лучшему усваиванию материала.</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Игра – это не только удовольствие и радость для ребенка, что само по себе очень важно, с ее помощью можно развивать внимание, память, мышление, воображение малыша. Играя, ребенок может приобретать, новы знания, умения, навыки, развивать способности, подчас не догадываясь об этом. К важнейшим свойствам игры относят тот факт, что в игре дети действуют так, как действовали бы в самых экстремальных ситуациях, на пределе сил преодоления трудности. Причем столь высокий уровень активности достигается ими, почти всегда добровольно, без принуждения.</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Можно выделить следующие особенности игры для дошкольников.</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1. Игра является наиболее доступным и ведущим видом деятельности детей дошкольного возраста.</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2. Игра также является эффективным средством формирования личности дошкольника, его морально-волевых качеств.</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3. Все психологические новообразования берут начало в игре</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4. Игра способствует формированию всех сторон личности ребенка, приводит к значительным изменениям в его психике.</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lastRenderedPageBreak/>
        <w:t>5. Игра – важное средство умственного воспитания ребенка, где умственная активность связана с работой всех психических процессов.</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Во время образовательной деятельности и в повседневной жизни широко используются дидактические игры и игровые упражнения. В ряде случаев игры несут основную учебную нагрузку. Дидактические игры включаются непосредственно в содержание образовательной деятельности как одного из средств реализации программных задач.   Несмотря на многообразие игр, их главной задачей должно быть развитие логического мышления, а именно умение устанавливать простейшие закономерности: порядок чередования фигур по цвету, форме, размеру. Этому способствуют и игровые упражнения на нахождение пропущенной в ряду фигуры.</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Также необходимым условием, обеспечивающим успех в работе, является творческое отношение воспитателя к математическим играм: варьирование игровых действий и вопросов, индивидуализация требований к детям, повторение игр в том же виде или с усложнением.</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xml:space="preserve">При разработке системы развивающих  дидактических игр познакомилась с вопросами теории и практики дидактической игры таких исследователей как </w:t>
      </w:r>
      <w:proofErr w:type="spellStart"/>
      <w:r w:rsidRPr="00C23868">
        <w:rPr>
          <w:rFonts w:ascii="Times New Roman" w:eastAsia="Times New Roman" w:hAnsi="Times New Roman" w:cs="Times New Roman"/>
          <w:color w:val="000000"/>
          <w:sz w:val="28"/>
          <w:szCs w:val="28"/>
          <w:lang w:eastAsia="ru-RU"/>
        </w:rPr>
        <w:t>А.П.Усова</w:t>
      </w:r>
      <w:proofErr w:type="spellEnd"/>
      <w:r w:rsidRPr="00C23868">
        <w:rPr>
          <w:rFonts w:ascii="Times New Roman" w:eastAsia="Times New Roman" w:hAnsi="Times New Roman" w:cs="Times New Roman"/>
          <w:color w:val="000000"/>
          <w:sz w:val="28"/>
          <w:szCs w:val="28"/>
          <w:lang w:eastAsia="ru-RU"/>
        </w:rPr>
        <w:t>, П.А. Венгер, А.К. Бондаренко, что и явилось методологической основой  работы. Эффективность использования дидактических игр в педагогическом процессе предопределяется грамотным соотнесением дидактических и воспитательных задач. Учитывая состояние мышления ребенка, его скрытые возможности, необходимо в дидактических играх ставить задачи, обеспечивающие приведение в действие всех психических функций. В большинстве исследований (</w:t>
      </w:r>
      <w:proofErr w:type="spellStart"/>
      <w:r w:rsidRPr="00C23868">
        <w:rPr>
          <w:rFonts w:ascii="Times New Roman" w:eastAsia="Times New Roman" w:hAnsi="Times New Roman" w:cs="Times New Roman"/>
          <w:color w:val="000000"/>
          <w:sz w:val="28"/>
          <w:szCs w:val="28"/>
          <w:lang w:eastAsia="ru-RU"/>
        </w:rPr>
        <w:t>Л.А.Венгер</w:t>
      </w:r>
      <w:proofErr w:type="spellEnd"/>
      <w:r w:rsidRPr="00C23868">
        <w:rPr>
          <w:rFonts w:ascii="Times New Roman" w:eastAsia="Times New Roman" w:hAnsi="Times New Roman" w:cs="Times New Roman"/>
          <w:color w:val="000000"/>
          <w:sz w:val="28"/>
          <w:szCs w:val="28"/>
          <w:lang w:eastAsia="ru-RU"/>
        </w:rPr>
        <w:t xml:space="preserve">, </w:t>
      </w:r>
      <w:proofErr w:type="spellStart"/>
      <w:r w:rsidRPr="00C23868">
        <w:rPr>
          <w:rFonts w:ascii="Times New Roman" w:eastAsia="Times New Roman" w:hAnsi="Times New Roman" w:cs="Times New Roman"/>
          <w:color w:val="000000"/>
          <w:sz w:val="28"/>
          <w:szCs w:val="28"/>
          <w:lang w:eastAsia="ru-RU"/>
        </w:rPr>
        <w:t>О.М.Дьяченко</w:t>
      </w:r>
      <w:proofErr w:type="spellEnd"/>
      <w:r w:rsidRPr="00C23868">
        <w:rPr>
          <w:rFonts w:ascii="Times New Roman" w:eastAsia="Times New Roman" w:hAnsi="Times New Roman" w:cs="Times New Roman"/>
          <w:color w:val="000000"/>
          <w:sz w:val="28"/>
          <w:szCs w:val="28"/>
          <w:lang w:eastAsia="ru-RU"/>
        </w:rPr>
        <w:t xml:space="preserve">, </w:t>
      </w:r>
      <w:proofErr w:type="spellStart"/>
      <w:r w:rsidRPr="00C23868">
        <w:rPr>
          <w:rFonts w:ascii="Times New Roman" w:eastAsia="Times New Roman" w:hAnsi="Times New Roman" w:cs="Times New Roman"/>
          <w:color w:val="000000"/>
          <w:sz w:val="28"/>
          <w:szCs w:val="28"/>
          <w:lang w:eastAsia="ru-RU"/>
        </w:rPr>
        <w:t>А.П.Усова</w:t>
      </w:r>
      <w:proofErr w:type="spellEnd"/>
      <w:r w:rsidRPr="00C23868">
        <w:rPr>
          <w:rFonts w:ascii="Times New Roman" w:eastAsia="Times New Roman" w:hAnsi="Times New Roman" w:cs="Times New Roman"/>
          <w:color w:val="000000"/>
          <w:sz w:val="28"/>
          <w:szCs w:val="28"/>
          <w:lang w:eastAsia="ru-RU"/>
        </w:rPr>
        <w:t xml:space="preserve">) отмечается огромный воспитательный потенциал дидактических игр в сенсорном и интеллектуальном развитии. И с этим стоит </w:t>
      </w:r>
      <w:proofErr w:type="gramStart"/>
      <w:r w:rsidRPr="00C23868">
        <w:rPr>
          <w:rFonts w:ascii="Times New Roman" w:eastAsia="Times New Roman" w:hAnsi="Times New Roman" w:cs="Times New Roman"/>
          <w:color w:val="000000"/>
          <w:sz w:val="28"/>
          <w:szCs w:val="28"/>
          <w:lang w:eastAsia="ru-RU"/>
        </w:rPr>
        <w:t>согласиться ,</w:t>
      </w:r>
      <w:proofErr w:type="gramEnd"/>
      <w:r w:rsidRPr="00C23868">
        <w:rPr>
          <w:rFonts w:ascii="Times New Roman" w:eastAsia="Times New Roman" w:hAnsi="Times New Roman" w:cs="Times New Roman"/>
          <w:color w:val="000000"/>
          <w:sz w:val="28"/>
          <w:szCs w:val="28"/>
          <w:lang w:eastAsia="ru-RU"/>
        </w:rPr>
        <w:t xml:space="preserve"> поскольку данный вид игр способствует становлению ряда психических процессов (внимания, восприятия, мышления, памяти, речи) и мыслительных операций (сравнения, анализа, классификации, обобщения, синтеза). Отечественный педагог А.П.Усова, оценивая дидактическую игру и её роль в системе обучения, писала: «Дидактические игры, игровые задания и приёмы позволяют повысить восприимчивость детей, разнообразить учебную деятельность ребёнка, вносят занимательность». Сорокина А.И. привела классификацию дидактических игр по обучающему содержанию, познавательной деятельности детей, игровым действиям и правилам, организации и взаимоотношении детей, по роли воспитателя. Вопросы сенсорного развития и воспитания детей изучались группой научных работников—педагогов и психологов Института дошкольного воспитания АПН СССР А. В. Запорожцем, А. П. Усовой, Н. П.Саккулиной и другими. Работы А. П. Усо</w:t>
      </w:r>
      <w:r w:rsidR="00ED6EE0">
        <w:rPr>
          <w:rFonts w:ascii="Times New Roman" w:eastAsia="Times New Roman" w:hAnsi="Times New Roman" w:cs="Times New Roman"/>
          <w:color w:val="000000"/>
          <w:sz w:val="28"/>
          <w:szCs w:val="28"/>
          <w:lang w:eastAsia="ru-RU"/>
        </w:rPr>
        <w:t xml:space="preserve">вой, Н. П. Саккулиной, Н. Н. </w:t>
      </w:r>
      <w:proofErr w:type="spellStart"/>
      <w:r w:rsidR="00ED6EE0">
        <w:rPr>
          <w:rFonts w:ascii="Times New Roman" w:eastAsia="Times New Roman" w:hAnsi="Times New Roman" w:cs="Times New Roman"/>
          <w:color w:val="000000"/>
          <w:sz w:val="28"/>
          <w:szCs w:val="28"/>
          <w:lang w:eastAsia="ru-RU"/>
        </w:rPr>
        <w:t>Под</w:t>
      </w:r>
      <w:r w:rsidRPr="00C23868">
        <w:rPr>
          <w:rFonts w:ascii="Times New Roman" w:eastAsia="Times New Roman" w:hAnsi="Times New Roman" w:cs="Times New Roman"/>
          <w:color w:val="000000"/>
          <w:sz w:val="28"/>
          <w:szCs w:val="28"/>
          <w:lang w:eastAsia="ru-RU"/>
        </w:rPr>
        <w:t>дьякова</w:t>
      </w:r>
      <w:proofErr w:type="spellEnd"/>
      <w:r w:rsidRPr="00C23868">
        <w:rPr>
          <w:rFonts w:ascii="Times New Roman" w:eastAsia="Times New Roman" w:hAnsi="Times New Roman" w:cs="Times New Roman"/>
          <w:color w:val="000000"/>
          <w:sz w:val="28"/>
          <w:szCs w:val="28"/>
          <w:lang w:eastAsia="ru-RU"/>
        </w:rPr>
        <w:t>, В. П. Аванесовой показали, что использование специально сконструированных дидактических пособий, проведение дидактических упражнений и игр должно органически сочетаться с сенсорным воспитанием, осуществляемым на занятиях рисованием, лепкой, конструированием, математикой и другими. Дидактические игры и упражнения могут применяться как в качестве одного из методов проведения самих занятий, так и в целях расширения, уточнения и закрепления полученных на занятиях знаний.</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xml:space="preserve">Одним из видов дидактических игр являются задачи на смекалку, головоломки, занимательные игры, которые вызывают у ребят большой интерес. Дети могут, не </w:t>
      </w:r>
      <w:r w:rsidRPr="00C23868">
        <w:rPr>
          <w:rFonts w:ascii="Times New Roman" w:eastAsia="Times New Roman" w:hAnsi="Times New Roman" w:cs="Times New Roman"/>
          <w:color w:val="000000"/>
          <w:sz w:val="28"/>
          <w:szCs w:val="28"/>
          <w:lang w:eastAsia="ru-RU"/>
        </w:rPr>
        <w:lastRenderedPageBreak/>
        <w:t>отвлекаясь, подолгу упражняться в преобразовании фигур, перекладывая палочки или другие предметы по заданному образцу, по собственному замыслу. В таких занятия формируются важные качества личности ребёнка: самостоятельность, наблюдательность, находчивость, сообразительность, вырабатывается усидчивость, развиваются конструктивные умения. Этим вопросам много внимания уделялось в работах В. В. Волиной, З. А. Михайловой, Б. П. Никитина, С. И. Агеевой, Т. И. Ерофеевой, Н. Н. Васильевой. Проводимые исследования подтверждают, что в ходе решения задач на смекалку, головоломок дети учатся планировать свои действия, обдумывать их, искать ответ, догадываться о результатах, проявляя при этом творчество. Такая работа активизирует мыслительную деятельность ребёнка, развивает у него качества, необходимые для профессионального мастерства.</w:t>
      </w:r>
      <w:r w:rsidRPr="00C23868">
        <w:rPr>
          <w:rFonts w:ascii="Times New Roman" w:eastAsia="Times New Roman" w:hAnsi="Times New Roman" w:cs="Times New Roman"/>
          <w:color w:val="000000"/>
          <w:sz w:val="28"/>
          <w:szCs w:val="28"/>
          <w:lang w:eastAsia="ru-RU"/>
        </w:rPr>
        <w:br/>
      </w:r>
      <w:r w:rsidRPr="00C23868">
        <w:rPr>
          <w:rFonts w:ascii="Times New Roman" w:eastAsia="Times New Roman" w:hAnsi="Times New Roman" w:cs="Times New Roman"/>
          <w:color w:val="000000"/>
          <w:sz w:val="28"/>
          <w:szCs w:val="28"/>
          <w:lang w:eastAsia="ru-RU"/>
        </w:rPr>
        <w:br/>
      </w:r>
      <w:r w:rsidRPr="00C23868">
        <w:rPr>
          <w:rFonts w:ascii="Times New Roman" w:eastAsia="Times New Roman" w:hAnsi="Times New Roman" w:cs="Times New Roman"/>
          <w:b/>
          <w:bCs/>
          <w:i/>
          <w:iCs/>
          <w:color w:val="000000"/>
          <w:sz w:val="28"/>
          <w:szCs w:val="28"/>
          <w:lang w:eastAsia="ru-RU"/>
        </w:rPr>
        <w:t>Новизна опыта</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Новизна опыта</w:t>
      </w:r>
      <w:r w:rsidRPr="00C23868">
        <w:rPr>
          <w:rFonts w:ascii="Times New Roman" w:eastAsia="Times New Roman" w:hAnsi="Times New Roman" w:cs="Times New Roman"/>
          <w:b/>
          <w:bCs/>
          <w:color w:val="00000A"/>
          <w:sz w:val="28"/>
          <w:szCs w:val="28"/>
          <w:lang w:eastAsia="ru-RU"/>
        </w:rPr>
        <w:t> </w:t>
      </w:r>
      <w:r w:rsidRPr="00C23868">
        <w:rPr>
          <w:rFonts w:ascii="Times New Roman" w:eastAsia="Times New Roman" w:hAnsi="Times New Roman" w:cs="Times New Roman"/>
          <w:color w:val="00000A"/>
          <w:sz w:val="28"/>
          <w:szCs w:val="28"/>
          <w:lang w:eastAsia="ru-RU"/>
        </w:rPr>
        <w:t>состоит в комбинировании элементов известных метод</w:t>
      </w:r>
      <w:r w:rsidR="00ED6EE0">
        <w:rPr>
          <w:rFonts w:ascii="Times New Roman" w:eastAsia="Times New Roman" w:hAnsi="Times New Roman" w:cs="Times New Roman"/>
          <w:color w:val="00000A"/>
          <w:sz w:val="28"/>
          <w:szCs w:val="28"/>
          <w:lang w:eastAsia="ru-RU"/>
        </w:rPr>
        <w:t xml:space="preserve">ик и технологий, в </w:t>
      </w:r>
      <w:proofErr w:type="spellStart"/>
      <w:r w:rsidR="00ED6EE0">
        <w:rPr>
          <w:rFonts w:ascii="Times New Roman" w:eastAsia="Times New Roman" w:hAnsi="Times New Roman" w:cs="Times New Roman"/>
          <w:color w:val="00000A"/>
          <w:sz w:val="28"/>
          <w:szCs w:val="28"/>
          <w:lang w:eastAsia="ru-RU"/>
        </w:rPr>
        <w:t>адаптировании</w:t>
      </w:r>
      <w:proofErr w:type="spellEnd"/>
      <w:r w:rsidR="00ED6EE0">
        <w:rPr>
          <w:rFonts w:ascii="Times New Roman" w:eastAsia="Times New Roman" w:hAnsi="Times New Roman" w:cs="Times New Roman"/>
          <w:color w:val="00000A"/>
          <w:sz w:val="28"/>
          <w:szCs w:val="28"/>
          <w:lang w:eastAsia="ru-RU"/>
        </w:rPr>
        <w:t xml:space="preserve"> </w:t>
      </w:r>
      <w:r w:rsidRPr="00C23868">
        <w:rPr>
          <w:rFonts w:ascii="Times New Roman" w:eastAsia="Times New Roman" w:hAnsi="Times New Roman" w:cs="Times New Roman"/>
          <w:color w:val="00000A"/>
          <w:sz w:val="28"/>
          <w:szCs w:val="28"/>
          <w:lang w:eastAsia="ru-RU"/>
        </w:rPr>
        <w:t xml:space="preserve"> их к условиям работы в конкретном образовательном учреждении; видоизменении игр в зависимости от знаний, умений и навыков детей, их восприятия и отзывчивости на ту или иную игру, внесении в известную игру новых элементов для поддержания интереса детей и достижения определённого результата.</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Технология опыта</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i/>
          <w:iCs/>
          <w:color w:val="000000"/>
          <w:sz w:val="28"/>
          <w:szCs w:val="28"/>
          <w:lang w:eastAsia="ru-RU"/>
        </w:rPr>
        <w:t>Цель </w:t>
      </w:r>
      <w:r w:rsidRPr="00C23868">
        <w:rPr>
          <w:rFonts w:ascii="Times New Roman" w:eastAsia="Times New Roman" w:hAnsi="Times New Roman" w:cs="Times New Roman"/>
          <w:color w:val="000000"/>
          <w:sz w:val="28"/>
          <w:szCs w:val="28"/>
          <w:lang w:eastAsia="ru-RU"/>
        </w:rPr>
        <w:t xml:space="preserve">педагогического опыта: </w:t>
      </w:r>
      <w:proofErr w:type="gramStart"/>
      <w:r w:rsidRPr="00C23868">
        <w:rPr>
          <w:rFonts w:ascii="Times New Roman" w:eastAsia="Times New Roman" w:hAnsi="Times New Roman" w:cs="Times New Roman"/>
          <w:color w:val="000000"/>
          <w:sz w:val="28"/>
          <w:szCs w:val="28"/>
          <w:lang w:eastAsia="ru-RU"/>
        </w:rPr>
        <w:t>через  использование</w:t>
      </w:r>
      <w:proofErr w:type="gramEnd"/>
      <w:r w:rsidRPr="00C23868">
        <w:rPr>
          <w:rFonts w:ascii="Times New Roman" w:eastAsia="Times New Roman" w:hAnsi="Times New Roman" w:cs="Times New Roman"/>
          <w:color w:val="000000"/>
          <w:sz w:val="28"/>
          <w:szCs w:val="28"/>
          <w:lang w:eastAsia="ru-RU"/>
        </w:rPr>
        <w:t xml:space="preserve"> дидактических игр при формирование элементарных математических представлений у дошкольников.</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Для достижения поставленной цели следует решить ряд задач:</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1. Проанализировать психолого-педагогическую литературу по данной проблеме.</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2. Исследовать эффективность использования дидактических игр в процессе. формирования элементарных математических представлений у дошкольников.</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3. Разработать систему занятий по формированию элементарных математических представлений с использованием дидактических игр.</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4. Создание предметно – пространственной среды в группе.</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Работая в детском саду, мы ставим перед собой цель: развивать у детей память, внимание, мышление, воображение, так как без этих качеств немыслимо развитие ребенка в целом.</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Мы заметили, что дети редко отвечают на вопросы, сомневаются в своих ответах, внимание и память слабо развиты. Было провели обследование, с помощью которого смогли выявить детей, особо нуждающихся в нашей помощи. Дети допускали ошибки в счете, не могли ориентироваться во времени, многие не знали геометрические фигуры.</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Затем был составлен</w:t>
      </w:r>
      <w:r w:rsidRPr="00C23868">
        <w:rPr>
          <w:rFonts w:ascii="Times New Roman" w:eastAsia="Times New Roman" w:hAnsi="Times New Roman" w:cs="Times New Roman"/>
          <w:b/>
          <w:bCs/>
          <w:color w:val="00000A"/>
          <w:sz w:val="28"/>
          <w:szCs w:val="28"/>
          <w:lang w:eastAsia="ru-RU"/>
        </w:rPr>
        <w:t> </w:t>
      </w:r>
      <w:r w:rsidRPr="00C23868">
        <w:rPr>
          <w:rFonts w:ascii="Times New Roman" w:eastAsia="Times New Roman" w:hAnsi="Times New Roman" w:cs="Times New Roman"/>
          <w:color w:val="00000A"/>
          <w:sz w:val="28"/>
          <w:szCs w:val="28"/>
          <w:lang w:eastAsia="ru-RU"/>
        </w:rPr>
        <w:t>перспективный план дидактических игр по ФЭМП</w:t>
      </w:r>
      <w:r w:rsidR="00ED6EE0">
        <w:rPr>
          <w:rFonts w:ascii="Times New Roman" w:eastAsia="Times New Roman" w:hAnsi="Times New Roman" w:cs="Times New Roman"/>
          <w:color w:val="00000A"/>
          <w:sz w:val="28"/>
          <w:szCs w:val="28"/>
          <w:lang w:eastAsia="ru-RU"/>
        </w:rPr>
        <w:t>.</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К первой группе игр </w:t>
      </w:r>
      <w:r w:rsidRPr="00C23868">
        <w:rPr>
          <w:rFonts w:ascii="Times New Roman" w:eastAsia="Times New Roman" w:hAnsi="Times New Roman" w:cs="Times New Roman"/>
          <w:color w:val="000000"/>
          <w:sz w:val="28"/>
          <w:szCs w:val="28"/>
          <w:lang w:eastAsia="ru-RU"/>
        </w:rPr>
        <w:t xml:space="preserve">относится обучение детей счету в прямом и обратном порядке. Используя сказочный сюжет, знакомлю детей с образованием всех чисел в пределах 10(20), путем сравнивания равных и неравных групп предметов. Сравниваются две группы предметов, расположенные то на нижней, то на верхней полоске счетной линейки. Это делается для </w:t>
      </w:r>
      <w:proofErr w:type="gramStart"/>
      <w:r w:rsidRPr="00C23868">
        <w:rPr>
          <w:rFonts w:ascii="Times New Roman" w:eastAsia="Times New Roman" w:hAnsi="Times New Roman" w:cs="Times New Roman"/>
          <w:color w:val="000000"/>
          <w:sz w:val="28"/>
          <w:szCs w:val="28"/>
          <w:lang w:eastAsia="ru-RU"/>
        </w:rPr>
        <w:t>того ,</w:t>
      </w:r>
      <w:proofErr w:type="gramEnd"/>
      <w:r w:rsidRPr="00C23868">
        <w:rPr>
          <w:rFonts w:ascii="Times New Roman" w:eastAsia="Times New Roman" w:hAnsi="Times New Roman" w:cs="Times New Roman"/>
          <w:color w:val="000000"/>
          <w:sz w:val="28"/>
          <w:szCs w:val="28"/>
          <w:lang w:eastAsia="ru-RU"/>
        </w:rPr>
        <w:t xml:space="preserve"> чтобы у детей не возникало ошибочное представление о том, что большее число всегда находится на верхней полосе, а меньшее на – нижней. Играя в такие дидактические игры, как "Какой цифры не стало?", "Сколько?", "Путаница?", "Исправь ошибку", "Убираем цифры", "Назови соседей", дети учатся </w:t>
      </w:r>
      <w:r w:rsidRPr="00C23868">
        <w:rPr>
          <w:rFonts w:ascii="Times New Roman" w:eastAsia="Times New Roman" w:hAnsi="Times New Roman" w:cs="Times New Roman"/>
          <w:color w:val="000000"/>
          <w:sz w:val="28"/>
          <w:szCs w:val="28"/>
          <w:lang w:eastAsia="ru-RU"/>
        </w:rPr>
        <w:lastRenderedPageBreak/>
        <w:t>свободно оперировать числами в пределах 10(20)и сопровождать словами свои действия. Дидактические игры "Задумай число", "Число как тебя зовут?", "Составь табличку", "Составь цифру", "Кто первый назовет, которой игрушки не стало?" и многие другие используются на занятиях в свободное время с целью развития у детей внимания, памяти, мышления.</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Особое значение дидактические игры приобретают при формировании и развитии у дошкольников математических представлений, в том числе и количественных. Изучение количественных отношений – процесс сложный, поэтому не удивительно, что их усвоение вызывает у детей значительные трудности. Очень часто дети не понимают, для чего нужно считать, измерять, причем не приближенно, а точно.</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xml:space="preserve">Подбор дидактических игр для формирования и развития количественных представлений проводится в соответствии с программными требованиями, учитываются возможности участия детей в игре и интерес к ним. Играм с </w:t>
      </w:r>
      <w:proofErr w:type="spellStart"/>
      <w:r w:rsidRPr="00C23868">
        <w:rPr>
          <w:rFonts w:ascii="Times New Roman" w:eastAsia="Times New Roman" w:hAnsi="Times New Roman" w:cs="Times New Roman"/>
          <w:color w:val="000000"/>
          <w:sz w:val="28"/>
          <w:szCs w:val="28"/>
          <w:lang w:eastAsia="ru-RU"/>
        </w:rPr>
        <w:t>болеетрудным</w:t>
      </w:r>
      <w:proofErr w:type="spellEnd"/>
      <w:r w:rsidRPr="00C23868">
        <w:rPr>
          <w:rFonts w:ascii="Times New Roman" w:eastAsia="Times New Roman" w:hAnsi="Times New Roman" w:cs="Times New Roman"/>
          <w:color w:val="000000"/>
          <w:sz w:val="28"/>
          <w:szCs w:val="28"/>
          <w:lang w:eastAsia="ru-RU"/>
        </w:rPr>
        <w:t xml:space="preserve"> математическим заданием предшествуют игры с заданиями меньшей степени трудности, служащие как бы подготовкой для их проведения.</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Зная, что у дошкольников трудно длительное время поддерживать интерес к одному виду деятельности, а, следовательно, и к одной, даже очень полезной игре, необходимо больше внимания уделять играм с различными вариантами — одну и ту же игру следует видоизменять. Это позволит снять трудности в усвоении правил игры и сохранит еще некоторое время интерес к уже знакомой дошкольникам игре. Например, для закрепления знаний по составу чисел первого десятка проводится игра «Что изменилось?</w:t>
      </w:r>
      <w:proofErr w:type="gramStart"/>
      <w:r w:rsidRPr="00C23868">
        <w:rPr>
          <w:rFonts w:ascii="Times New Roman" w:eastAsia="Times New Roman" w:hAnsi="Times New Roman" w:cs="Times New Roman"/>
          <w:color w:val="000000"/>
          <w:sz w:val="28"/>
          <w:szCs w:val="28"/>
          <w:lang w:eastAsia="ru-RU"/>
        </w:rPr>
        <w:t>» .</w:t>
      </w:r>
      <w:proofErr w:type="gramEnd"/>
      <w:r w:rsidRPr="00C23868">
        <w:rPr>
          <w:rFonts w:ascii="Times New Roman" w:eastAsia="Times New Roman" w:hAnsi="Times New Roman" w:cs="Times New Roman"/>
          <w:color w:val="000000"/>
          <w:sz w:val="28"/>
          <w:szCs w:val="28"/>
          <w:lang w:eastAsia="ru-RU"/>
        </w:rPr>
        <w:t xml:space="preserve"> В этой игре используется различный дидактический материал: вначале предметы, затем картинки, наконец, числовые фигуры и карточки с цифрами.</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Во вторую группу входят игры </w:t>
      </w:r>
      <w:r w:rsidRPr="00C23868">
        <w:rPr>
          <w:rFonts w:ascii="Times New Roman" w:eastAsia="Times New Roman" w:hAnsi="Times New Roman" w:cs="Times New Roman"/>
          <w:color w:val="000000"/>
          <w:sz w:val="28"/>
          <w:szCs w:val="28"/>
          <w:lang w:eastAsia="ru-RU"/>
        </w:rPr>
        <w:t xml:space="preserve">на ориентирование в пространстве. Задача педагога - научить детей ориентироваться в специально созданных пространственных ситуациях и определять свое место по заданному условию. При помощи дидактических игр и упражнений дети овладевают умением </w:t>
      </w:r>
      <w:proofErr w:type="gramStart"/>
      <w:r w:rsidRPr="00C23868">
        <w:rPr>
          <w:rFonts w:ascii="Times New Roman" w:eastAsia="Times New Roman" w:hAnsi="Times New Roman" w:cs="Times New Roman"/>
          <w:color w:val="000000"/>
          <w:sz w:val="28"/>
          <w:szCs w:val="28"/>
          <w:lang w:eastAsia="ru-RU"/>
        </w:rPr>
        <w:t>определять словом</w:t>
      </w:r>
      <w:proofErr w:type="gramEnd"/>
      <w:r w:rsidRPr="00C23868">
        <w:rPr>
          <w:rFonts w:ascii="Times New Roman" w:eastAsia="Times New Roman" w:hAnsi="Times New Roman" w:cs="Times New Roman"/>
          <w:color w:val="000000"/>
          <w:sz w:val="28"/>
          <w:szCs w:val="28"/>
          <w:lang w:eastAsia="ru-RU"/>
        </w:rPr>
        <w:t xml:space="preserve"> положение того или иного предмета по отношению к другому. Это вызывает интерес у детей и организовывает их на занятие. Например, игра «</w:t>
      </w:r>
      <w:r w:rsidRPr="00C23868">
        <w:rPr>
          <w:rFonts w:ascii="Times New Roman" w:eastAsia="Times New Roman" w:hAnsi="Times New Roman" w:cs="Times New Roman"/>
          <w:color w:val="00000A"/>
          <w:sz w:val="28"/>
          <w:szCs w:val="28"/>
          <w:lang w:eastAsia="ru-RU"/>
        </w:rPr>
        <w:t> </w:t>
      </w:r>
      <w:r w:rsidRPr="00ED6EE0">
        <w:rPr>
          <w:rFonts w:ascii="Times New Roman" w:eastAsia="Times New Roman" w:hAnsi="Times New Roman" w:cs="Times New Roman"/>
          <w:color w:val="00000A"/>
          <w:sz w:val="20"/>
          <w:szCs w:val="20"/>
          <w:lang w:eastAsia="ru-RU"/>
        </w:rPr>
        <w:t>ХУДОЖНИКИ</w:t>
      </w:r>
      <w:r w:rsidRPr="00C23868">
        <w:rPr>
          <w:rFonts w:ascii="Times New Roman" w:eastAsia="Times New Roman" w:hAnsi="Times New Roman" w:cs="Times New Roman"/>
          <w:color w:val="00000A"/>
          <w:sz w:val="28"/>
          <w:szCs w:val="28"/>
          <w:lang w:eastAsia="ru-RU"/>
        </w:rPr>
        <w:t>»</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Ведущий предлагает детям нарисовать картину. Все вместе продумывают ее сюжет: город, комната или зоопарк и т.д. Затем каждый рассказывает о задуманном элементе картины, поясняет, где он должен находиться относительно других предметов. Взрослый заполняет картину предлагаемыми детьми элементами, рисуя ее мелом на доске или фломастером на большом листе бумаги. В центре можно нарисовать избушку, вверху на крыше дома, - трубу. Из трубы вверх идет дым, Внизу перед избушкой сидит кот. В задании могут быть использованы слова: вверху, внизу, слева, справа, от за перед, между, около, рядом.</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В третью группу входят игры</w:t>
      </w:r>
      <w:r w:rsidRPr="00C23868">
        <w:rPr>
          <w:rFonts w:ascii="Times New Roman" w:eastAsia="Times New Roman" w:hAnsi="Times New Roman" w:cs="Times New Roman"/>
          <w:color w:val="000000"/>
          <w:sz w:val="28"/>
          <w:szCs w:val="28"/>
          <w:lang w:eastAsia="ru-RU"/>
        </w:rPr>
        <w:t> для закрепления знаний о форме геометрических фигур. Детям предлагается узнать в окружающих предметах форму круга, треугольника, квадрата. Например, "Какую геометрическую фигуру напоминает дно тарелки?" (поверхность крышки стола, лист бумаги т.д.). Проводится игра типа "Лото". Детям предлагаются картинки (по 3-4 шт. на каждого), на которых они отыскивают фигуру, подобную той, которая демонстрируется. </w:t>
      </w:r>
      <w:r w:rsidRPr="00C23868">
        <w:rPr>
          <w:rFonts w:ascii="Times New Roman" w:eastAsia="Times New Roman" w:hAnsi="Times New Roman" w:cs="Times New Roman"/>
          <w:color w:val="000000"/>
          <w:sz w:val="28"/>
          <w:szCs w:val="28"/>
          <w:lang w:eastAsia="ru-RU"/>
        </w:rPr>
        <w:br/>
        <w:t xml:space="preserve">Дидактическую игру "Геометрическая мозаика" можно использовать на занятиях и в свободное время с целью закрепления знаний о геометрических фигурах, с целью развития внимания и воображения у детей. Перед началом игры дети делятся на две </w:t>
      </w:r>
      <w:r w:rsidRPr="00C23868">
        <w:rPr>
          <w:rFonts w:ascii="Times New Roman" w:eastAsia="Times New Roman" w:hAnsi="Times New Roman" w:cs="Times New Roman"/>
          <w:color w:val="000000"/>
          <w:sz w:val="28"/>
          <w:szCs w:val="28"/>
          <w:lang w:eastAsia="ru-RU"/>
        </w:rPr>
        <w:lastRenderedPageBreak/>
        <w:t>команды в соответствии с уровнем их умений и навыков. Командам даются задания разной сложности.</w:t>
      </w:r>
    </w:p>
    <w:p w:rsidR="0045431A" w:rsidRPr="00C23868" w:rsidRDefault="0045431A" w:rsidP="0045431A">
      <w:pPr>
        <w:numPr>
          <w:ilvl w:val="0"/>
          <w:numId w:val="2"/>
        </w:numPr>
        <w:shd w:val="clear" w:color="auto" w:fill="FFFFFF"/>
        <w:spacing w:after="0" w:line="348" w:lineRule="atLeast"/>
        <w:ind w:left="0"/>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Например:</w:t>
      </w:r>
      <w:r w:rsidRPr="00C23868">
        <w:rPr>
          <w:rFonts w:ascii="Times New Roman" w:eastAsia="Times New Roman" w:hAnsi="Times New Roman" w:cs="Times New Roman"/>
          <w:color w:val="000000"/>
          <w:sz w:val="28"/>
          <w:szCs w:val="28"/>
          <w:lang w:eastAsia="ru-RU"/>
        </w:rPr>
        <w:br/>
      </w:r>
      <w:r w:rsidRPr="00C23868">
        <w:rPr>
          <w:rFonts w:ascii="Times New Roman" w:eastAsia="Times New Roman" w:hAnsi="Times New Roman" w:cs="Times New Roman"/>
          <w:color w:val="000000"/>
          <w:sz w:val="28"/>
          <w:szCs w:val="28"/>
          <w:lang w:eastAsia="ru-RU"/>
        </w:rPr>
        <w:br/>
        <w:t>Составление изображения предмета из геометрических фигур (работа по готовому расчлененному образцу).</w:t>
      </w:r>
      <w:r w:rsidRPr="00C23868">
        <w:rPr>
          <w:rFonts w:ascii="Times New Roman" w:eastAsia="Times New Roman" w:hAnsi="Times New Roman" w:cs="Times New Roman"/>
          <w:color w:val="000000"/>
          <w:sz w:val="28"/>
          <w:szCs w:val="28"/>
          <w:lang w:eastAsia="ru-RU"/>
        </w:rPr>
        <w:br/>
        <w:t>Работа по условию (собрать фигуру человека, девочка в платье).</w:t>
      </w:r>
      <w:r w:rsidRPr="00C23868">
        <w:rPr>
          <w:rFonts w:ascii="Times New Roman" w:eastAsia="Times New Roman" w:hAnsi="Times New Roman" w:cs="Times New Roman"/>
          <w:color w:val="000000"/>
          <w:sz w:val="28"/>
          <w:szCs w:val="28"/>
          <w:lang w:eastAsia="ru-RU"/>
        </w:rPr>
        <w:br/>
        <w:t>Работа по собственному замыслу (просто человека).</w:t>
      </w:r>
      <w:r w:rsidRPr="00C23868">
        <w:rPr>
          <w:rFonts w:ascii="Times New Roman" w:eastAsia="Times New Roman" w:hAnsi="Times New Roman" w:cs="Times New Roman"/>
          <w:color w:val="000000"/>
          <w:sz w:val="28"/>
          <w:szCs w:val="28"/>
          <w:lang w:eastAsia="ru-RU"/>
        </w:rPr>
        <w:br/>
      </w:r>
      <w:r w:rsidRPr="00C23868">
        <w:rPr>
          <w:rFonts w:ascii="Times New Roman" w:eastAsia="Times New Roman" w:hAnsi="Times New Roman" w:cs="Times New Roman"/>
          <w:color w:val="000000"/>
          <w:sz w:val="28"/>
          <w:szCs w:val="28"/>
          <w:lang w:eastAsia="ru-RU"/>
        </w:rPr>
        <w:br/>
        <w:t>Каждая команда получает одинаковые наборы геометрических фигур. Дети самостоятельно договариваются о способах выполнения задания, о порядке работы. Каждый играющий в команде по очереди участвует в преобразовании геометрической фигуры, добавляя свой элемент, составляя отдельный элемент предмета из нескольких фигур. В заключение дети анализируют свои фигуры, находят сходства и различия в решении конструктивного замысла. Использование данных дидактических игр способствует закреплению у детей памяти, внимания, мышления. </w:t>
      </w:r>
      <w:r w:rsidRPr="00C23868">
        <w:rPr>
          <w:rFonts w:ascii="Times New Roman" w:eastAsia="Times New Roman" w:hAnsi="Times New Roman" w:cs="Times New Roman"/>
          <w:color w:val="000000"/>
          <w:sz w:val="28"/>
          <w:szCs w:val="28"/>
          <w:lang w:eastAsia="ru-RU"/>
        </w:rPr>
        <w:br/>
      </w:r>
      <w:r w:rsidRPr="00C23868">
        <w:rPr>
          <w:rFonts w:ascii="Times New Roman" w:eastAsia="Times New Roman" w:hAnsi="Times New Roman" w:cs="Times New Roman"/>
          <w:b/>
          <w:bCs/>
          <w:color w:val="000000"/>
          <w:sz w:val="28"/>
          <w:szCs w:val="28"/>
          <w:lang w:eastAsia="ru-RU"/>
        </w:rPr>
        <w:t>Четвертая группа - </w:t>
      </w:r>
      <w:r w:rsidRPr="00C23868">
        <w:rPr>
          <w:rFonts w:ascii="Times New Roman" w:eastAsia="Times New Roman" w:hAnsi="Times New Roman" w:cs="Times New Roman"/>
          <w:color w:val="000000"/>
          <w:sz w:val="28"/>
          <w:szCs w:val="28"/>
          <w:lang w:eastAsia="ru-RU"/>
        </w:rPr>
        <w:t>дидактические игры на развитие логического мышления. В дошкольном возрасте у детей начинают формироваться элементы логического мышления, т.е. формируется умение рассуждать, делать свои умозаключения. Существует множество дидактических игр и упражнений, которые влияют на развитие творческих способностей у детей, так как они оказывают действие на воображение и способствуют развитию нестандартного мышления у детей. Это такие игры как "Найди нестандартную фигуру, чем отличаются?", "Мельница", и другие. Они направлены на тренировку мышления при выполнении действий. </w:t>
      </w:r>
      <w:r w:rsidRPr="00C23868">
        <w:rPr>
          <w:rFonts w:ascii="Times New Roman" w:eastAsia="Times New Roman" w:hAnsi="Times New Roman" w:cs="Times New Roman"/>
          <w:color w:val="000000"/>
          <w:sz w:val="28"/>
          <w:szCs w:val="28"/>
          <w:lang w:eastAsia="ru-RU"/>
        </w:rPr>
        <w:br/>
        <w:t>Это задание на нахождение пропущенной фигуры, продолжение ряда фигур, знаков, на поиск чисел. Знакомство с такими играми начинается с элементарных заданий на логическое мышление – цепочки закономерностей. В таких упражнениях идет чередование предметов или геометрических фигур. Детям предлагаю продолжить ряд или найти пропущенный элемент. Кроме того, даю задания такого характера: продолжить цепочку, чередуя в определенной последовательности квадраты, большие и маленькие круги желтого и красного цвета. После того, как дети научатся выполнять такие упражнения, задания для них усложняются. Предлагаю выполнить задание, в котором необходимо чередовать предметы, учитывать одновременно цвет и величину.</w:t>
      </w:r>
      <w:r w:rsidRPr="00C23868">
        <w:rPr>
          <w:rFonts w:ascii="Times New Roman" w:eastAsia="Times New Roman" w:hAnsi="Times New Roman" w:cs="Times New Roman"/>
          <w:color w:val="000000"/>
          <w:sz w:val="28"/>
          <w:szCs w:val="28"/>
          <w:lang w:eastAsia="ru-RU"/>
        </w:rPr>
        <w:br/>
        <w:t>Любая математическая задача на смекалку, для какого бы возраста она ни предназначалась, несет в себе определенную умственную нагрузку. Занимательность математическому материалу придают игровые элементы, содержащиеся в каждой задаче, логическом упражнении, развлечении, будь то шашки или самая элементарная головоломка.</w:t>
      </w:r>
      <w:r w:rsidRPr="00C23868">
        <w:rPr>
          <w:rFonts w:ascii="Times New Roman" w:eastAsia="Times New Roman" w:hAnsi="Times New Roman" w:cs="Times New Roman"/>
          <w:color w:val="000000"/>
          <w:sz w:val="28"/>
          <w:szCs w:val="28"/>
          <w:lang w:eastAsia="ru-RU"/>
        </w:rPr>
        <w:br/>
        <w:t>Начинать надо с самых простых головоломок – с палочками, где в ходе решения идут, как правило, трансфигурация, преобразование одних фигур в другие, а не только изменение их количества. С целью развития у детей мышления, использую тетрадь Колесниковой «Я решаю логические задачи», а также различные игры и упражнения.</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 xml:space="preserve">Это задания на нахождение пропущенной фигуры, продолжения ряды фигур, знаков, на поиск чисел. Знакомство с таким заданиями начала с элементарных заданий на </w:t>
      </w:r>
      <w:r w:rsidRPr="00C23868">
        <w:rPr>
          <w:rFonts w:ascii="Times New Roman" w:eastAsia="Times New Roman" w:hAnsi="Times New Roman" w:cs="Times New Roman"/>
          <w:color w:val="00000A"/>
          <w:sz w:val="28"/>
          <w:szCs w:val="28"/>
          <w:lang w:eastAsia="ru-RU"/>
        </w:rPr>
        <w:lastRenderedPageBreak/>
        <w:t>логическое мышление – цепочки закономерностей. В таких упражнениях идет чередование предметов или геометрических фигур. Детям предлагала продолжить ряд или найти пропущенный элемент.</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Кроме того, давала задания такого характера: продолжить цепочку, чередуя в определенной последовательности квадраты, большие и маленькие круги желтого и красного цвета. После того, как дети научатся выполнять такие упражнения, задания для них можно усложнить. Предлагаю выполнить задания, в котором необходимо чередовать предметы, учитывать одновременно цвет и величину.</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В пятую группу </w:t>
      </w:r>
      <w:r w:rsidRPr="00C23868">
        <w:rPr>
          <w:rFonts w:ascii="Times New Roman" w:eastAsia="Times New Roman" w:hAnsi="Times New Roman" w:cs="Times New Roman"/>
          <w:color w:val="000000"/>
          <w:sz w:val="28"/>
          <w:szCs w:val="28"/>
          <w:lang w:eastAsia="ru-RU"/>
        </w:rPr>
        <w:t>математических игр - Путешествие во времени служит - для знакомства детей с днями недели. Объясняется, что каждый день недели имеет свое название. Для того чтобы дети лучше запоминали название дней недели, они обозначаются кружочками разного цвета. Наблюдение провожу несколько недель, обозначая кружочками каждый день.  В дальнейшем, можно использовать следующие игры "Круглый год", "Двенадцать месяцев", которые помогают детям быстро запомнить название дней недели и название месяцев, их последовательность.</w:t>
      </w:r>
      <w:r w:rsidRPr="00C23868">
        <w:rPr>
          <w:rFonts w:ascii="Times New Roman" w:eastAsia="Times New Roman" w:hAnsi="Times New Roman" w:cs="Times New Roman"/>
          <w:color w:val="00000A"/>
          <w:sz w:val="28"/>
          <w:szCs w:val="28"/>
          <w:lang w:eastAsia="ru-RU"/>
        </w:rPr>
        <w:t> Дети с удовольствием играют в игру «</w:t>
      </w:r>
      <w:r w:rsidRPr="00ED6EE0">
        <w:rPr>
          <w:rFonts w:ascii="Times New Roman" w:eastAsia="Times New Roman" w:hAnsi="Times New Roman" w:cs="Times New Roman"/>
          <w:color w:val="00000A"/>
          <w:sz w:val="20"/>
          <w:szCs w:val="20"/>
          <w:lang w:eastAsia="ru-RU"/>
        </w:rPr>
        <w:t>ЖИВАЯ НЕДЕЛЯ</w:t>
      </w:r>
      <w:r w:rsidRPr="00C23868">
        <w:rPr>
          <w:rFonts w:ascii="Times New Roman" w:eastAsia="Times New Roman" w:hAnsi="Times New Roman" w:cs="Times New Roman"/>
          <w:color w:val="00000A"/>
          <w:sz w:val="28"/>
          <w:szCs w:val="28"/>
          <w:lang w:eastAsia="ru-RU"/>
        </w:rPr>
        <w:t>». Для игры вызываю к доске 7 детей, пересчитываю их по порядку, даю им в руки кружочки разного цвета, обозначающие дни недели. Дети выстраиваются в такой последовательности, как по порядку идут дни недели. Например, первый ребенок с желтым кружочком в руках, обозначающий первый день недели – понедельник и т.д.</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Затем дети, начиная с любого другого дня недели.</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xml:space="preserve">Игра </w:t>
      </w:r>
      <w:r w:rsidRPr="00ED6EE0">
        <w:rPr>
          <w:rFonts w:ascii="Times New Roman" w:eastAsia="Times New Roman" w:hAnsi="Times New Roman" w:cs="Times New Roman"/>
          <w:color w:val="000000"/>
          <w:sz w:val="20"/>
          <w:szCs w:val="20"/>
          <w:lang w:eastAsia="ru-RU"/>
        </w:rPr>
        <w:t>ЧТО ЗАЧЕМ</w:t>
      </w:r>
      <w:r w:rsidRPr="00C23868">
        <w:rPr>
          <w:rFonts w:ascii="Times New Roman" w:eastAsia="Times New Roman" w:hAnsi="Times New Roman" w:cs="Times New Roman"/>
          <w:color w:val="000000"/>
          <w:sz w:val="28"/>
          <w:szCs w:val="28"/>
          <w:lang w:eastAsia="ru-RU"/>
        </w:rPr>
        <w:t>?</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xml:space="preserve">При проведении игр </w:t>
      </w:r>
      <w:proofErr w:type="gramStart"/>
      <w:r w:rsidRPr="00C23868">
        <w:rPr>
          <w:rFonts w:ascii="Times New Roman" w:eastAsia="Times New Roman" w:hAnsi="Times New Roman" w:cs="Times New Roman"/>
          <w:color w:val="000000"/>
          <w:sz w:val="28"/>
          <w:szCs w:val="28"/>
          <w:lang w:eastAsia="ru-RU"/>
        </w:rPr>
        <w:t>« Рисунки</w:t>
      </w:r>
      <w:proofErr w:type="gramEnd"/>
      <w:r w:rsidRPr="00C23868">
        <w:rPr>
          <w:rFonts w:ascii="Times New Roman" w:eastAsia="Times New Roman" w:hAnsi="Times New Roman" w:cs="Times New Roman"/>
          <w:color w:val="000000"/>
          <w:sz w:val="28"/>
          <w:szCs w:val="28"/>
          <w:lang w:eastAsia="ru-RU"/>
        </w:rPr>
        <w:t xml:space="preserve"> по клеточкам» , педагог не должен забывать о подготовке к ним: нужно прежде всего научить детей ориентироваться в клетке. Только после этого можно предлагать их детям. Поняв правила выполнения данных рисунков, ребята с большим удовольствием выполняют их, с нетерпением ожидая: что же получится? Образец предлагается детям только для сравнения и прорисовки отдельных деталей.</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Глядя на образец, дети сравнивают со своим рисунком.</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Также мною используются занимательные задачи в стихотворной форме.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При проведении устного счета включаются упражнения и задачи, составленные в рифмованной форме. Это оживляет работу, вносит элемент занимательности.</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 * *</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С неба звездочка упала,</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В гости к детям забежала.</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Две кричат во след за ней:</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«Не забудь своих друзей!»</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Сколько ярких звезд пропало,</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С неба звездного упало?</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 * *</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Скоро праздник - Новый Год,</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Встанем в дружный хоровод.</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Звонко песенку споем,</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Всех поздравим с этим днем.</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Приготовим всем подарки,</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Этот праздник очень яркий.</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Кате, Маше и Аленке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Мы подарим по Буренке,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lastRenderedPageBreak/>
        <w:t xml:space="preserve">А Андрюше и </w:t>
      </w:r>
      <w:proofErr w:type="spellStart"/>
      <w:r w:rsidRPr="00C23868">
        <w:rPr>
          <w:rFonts w:ascii="Times New Roman" w:eastAsia="Times New Roman" w:hAnsi="Times New Roman" w:cs="Times New Roman"/>
          <w:color w:val="00000A"/>
          <w:sz w:val="28"/>
          <w:szCs w:val="28"/>
          <w:lang w:eastAsia="ru-RU"/>
        </w:rPr>
        <w:t>Витюше</w:t>
      </w:r>
      <w:proofErr w:type="spellEnd"/>
      <w:r w:rsidRPr="00C23868">
        <w:rPr>
          <w:rFonts w:ascii="Times New Roman" w:eastAsia="Times New Roman" w:hAnsi="Times New Roman" w:cs="Times New Roman"/>
          <w:color w:val="00000A"/>
          <w:sz w:val="28"/>
          <w:szCs w:val="28"/>
          <w:lang w:eastAsia="ru-RU"/>
        </w:rPr>
        <w:t xml:space="preserve"> –</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По машине и по груше.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Саша будет рад Петрушке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И большой цветной хлопушке.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Ну а Танечке - Танюше –</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Бурый мишка в сером плюше.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Вы, друзья, гостей считайте,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Имена их называйте.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Важное условие эффективности обучения математике - это внимание детей.</w:t>
      </w:r>
      <w:r w:rsidRPr="00C23868">
        <w:rPr>
          <w:rFonts w:ascii="Times New Roman" w:eastAsia="Times New Roman" w:hAnsi="Times New Roman" w:cs="Times New Roman"/>
          <w:color w:val="00000A"/>
          <w:sz w:val="28"/>
          <w:szCs w:val="28"/>
          <w:lang w:eastAsia="ru-RU"/>
        </w:rPr>
        <w:br/>
        <w:t>Внимательно слушая объяснение, ребенок легче воспринимает, понимает, запоминает содержание материала, и тем самым, облегчает свою дальнейшую работу. Поэтому большое значение уделяется воспитанию произвольного внимания у дошкольников. Для этого в занятия постоянно включаются специальные упражнения и задания, нацеленные на формирование внимания, развитие активности, самостоятельности, творческого отношения к делу.</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Вот несколько заданий, способствующих воспитанию интереса и внимания на занятиях ФЭМП</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Игра «Заметь все!» На наборном полотне выставляю, в один ряд 7-8 картинок с изображением предметов (гриб, мяч, пирамида). Детям предлагается рассмотреть предметные картинки (10 сек.). Затем предметные картинки закрываются, и детям предлагается перечислить их, назвать последовательность. Поменять местами две-три картинки и спросить, что изменилось на наборном полотне. Убрать одну из картинок и спросить, какая картинка исчезла, попросить описать ее.</w:t>
      </w:r>
      <w:r w:rsidRPr="00C23868">
        <w:rPr>
          <w:rFonts w:ascii="Times New Roman" w:eastAsia="Times New Roman" w:hAnsi="Times New Roman" w:cs="Times New Roman"/>
          <w:color w:val="00000A"/>
          <w:sz w:val="28"/>
          <w:szCs w:val="28"/>
          <w:lang w:eastAsia="ru-RU"/>
        </w:rPr>
        <w:br/>
        <w:t>Игру «Заметь все!» проводить можно с теми же заданиями, но заменив предметные картинки геометрическими фигурами. Дошкольникам задаются соответствующие вопросы: Какие фигуры изображены? Сколько их? Какого они цвета? В какой последовательности изображены? Попросить каждого ребенка расположить эти фигуры на парте, используя для этого индивидуальный счетный материал.</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Эти задания используются при сравнении групп предметов, знакомство с понятием «столько же».</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Игра «Что изменилось?» Поставьте перед детьми 3-7 игрушек. Дайте сигнал, чтобы они закрыли глаза, и в это время уберите одну игрушку. Открыв глаза, дети должны угадать, какая игрушка спрятана.</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Игра «Найди отличия». Покажите ребятам два почти одинаковых рисунка и попросите найти, чем один рисунок отличается от другого. «Найди одинаковые». На рисунке дети должны найти два одинаковых предмета.</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Игра «Ухо-нос</w:t>
      </w:r>
      <w:proofErr w:type="gramStart"/>
      <w:r w:rsidRPr="00C23868">
        <w:rPr>
          <w:rFonts w:ascii="Times New Roman" w:eastAsia="Times New Roman" w:hAnsi="Times New Roman" w:cs="Times New Roman"/>
          <w:color w:val="00000A"/>
          <w:sz w:val="28"/>
          <w:szCs w:val="28"/>
          <w:lang w:eastAsia="ru-RU"/>
        </w:rPr>
        <w:t>».По</w:t>
      </w:r>
      <w:proofErr w:type="gramEnd"/>
      <w:r w:rsidRPr="00C23868">
        <w:rPr>
          <w:rFonts w:ascii="Times New Roman" w:eastAsia="Times New Roman" w:hAnsi="Times New Roman" w:cs="Times New Roman"/>
          <w:color w:val="00000A"/>
          <w:sz w:val="28"/>
          <w:szCs w:val="28"/>
          <w:lang w:eastAsia="ru-RU"/>
        </w:rPr>
        <w:t xml:space="preserve"> команде «Ухо» дети должны схватиться за ухо, по команде</w:t>
      </w:r>
      <w:r w:rsidRPr="00C23868">
        <w:rPr>
          <w:rFonts w:ascii="Times New Roman" w:eastAsia="Times New Roman" w:hAnsi="Times New Roman" w:cs="Times New Roman"/>
          <w:color w:val="00000A"/>
          <w:sz w:val="28"/>
          <w:szCs w:val="28"/>
          <w:lang w:eastAsia="ru-RU"/>
        </w:rPr>
        <w:br/>
        <w:t>«Нос» -за нос. Вы тоже выполняете вместе с ними действия по команде, но через некоторое время начинаете делать ошибки.</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A"/>
          <w:sz w:val="28"/>
          <w:szCs w:val="28"/>
          <w:lang w:eastAsia="ru-RU"/>
        </w:rPr>
        <w:t>Работа с родителями</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Важная составляющая работы – это работа с родителями.  При планировании взаимодействия с родителями включала следующие формы работы:</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-родительские собрания;</w:t>
      </w:r>
      <w:r w:rsidRPr="00C23868">
        <w:rPr>
          <w:rFonts w:ascii="Times New Roman" w:eastAsia="Times New Roman" w:hAnsi="Times New Roman" w:cs="Times New Roman"/>
          <w:color w:val="000000"/>
          <w:sz w:val="28"/>
          <w:szCs w:val="28"/>
          <w:lang w:eastAsia="ru-RU"/>
        </w:rPr>
        <w:br/>
        <w:t>-консультации;</w:t>
      </w:r>
      <w:r w:rsidRPr="00C23868">
        <w:rPr>
          <w:rFonts w:ascii="Times New Roman" w:eastAsia="Times New Roman" w:hAnsi="Times New Roman" w:cs="Times New Roman"/>
          <w:color w:val="000000"/>
          <w:sz w:val="28"/>
          <w:szCs w:val="28"/>
          <w:lang w:eastAsia="ru-RU"/>
        </w:rPr>
        <w:br/>
        <w:t>-семинары</w:t>
      </w:r>
      <w:r w:rsidRPr="00C23868">
        <w:rPr>
          <w:rFonts w:ascii="Times New Roman" w:eastAsia="Times New Roman" w:hAnsi="Times New Roman" w:cs="Times New Roman"/>
          <w:color w:val="000000"/>
          <w:sz w:val="28"/>
          <w:szCs w:val="28"/>
          <w:lang w:eastAsia="ru-RU"/>
        </w:rPr>
        <w:br/>
        <w:t>-мастер - классы;</w:t>
      </w:r>
      <w:r w:rsidRPr="00C23868">
        <w:rPr>
          <w:rFonts w:ascii="Times New Roman" w:eastAsia="Times New Roman" w:hAnsi="Times New Roman" w:cs="Times New Roman"/>
          <w:color w:val="000000"/>
          <w:sz w:val="28"/>
          <w:szCs w:val="28"/>
          <w:lang w:eastAsia="ru-RU"/>
        </w:rPr>
        <w:br/>
        <w:t>-оформление папок - передвижек;</w:t>
      </w:r>
      <w:r w:rsidRPr="00C23868">
        <w:rPr>
          <w:rFonts w:ascii="Times New Roman" w:eastAsia="Times New Roman" w:hAnsi="Times New Roman" w:cs="Times New Roman"/>
          <w:color w:val="000000"/>
          <w:sz w:val="28"/>
          <w:szCs w:val="28"/>
          <w:lang w:eastAsia="ru-RU"/>
        </w:rPr>
        <w:br/>
      </w:r>
      <w:r w:rsidRPr="00C23868">
        <w:rPr>
          <w:rFonts w:ascii="Times New Roman" w:eastAsia="Times New Roman" w:hAnsi="Times New Roman" w:cs="Times New Roman"/>
          <w:color w:val="000000"/>
          <w:sz w:val="28"/>
          <w:szCs w:val="28"/>
          <w:lang w:eastAsia="ru-RU"/>
        </w:rPr>
        <w:lastRenderedPageBreak/>
        <w:t>-участие в выставках, конкурсах, развлечениях; в оснащении предметно - развивающей среды.</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Работа начиналась с привлечения заинтересованных родителей, а  затем вовлекались  остальные. Значительная часть времени  уделялась проведению совместных мероприятий родителей с детьми.</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Были проведены консультация для родителей: «Роль дидактических игр в процессе формирования элементарных математических представлений у детей дошкольного возраста».</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«Дидактические игры по математике, рекомендуемые для проведения их дома»</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В конце года родителям была предложена.</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Сделанная работа привела к следующим результатам:</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1. Между детьми и родителями сложились более доверительные отношения.</w:t>
      </w:r>
      <w:r w:rsidRPr="00C23868">
        <w:rPr>
          <w:rFonts w:ascii="Times New Roman" w:eastAsia="Times New Roman" w:hAnsi="Times New Roman" w:cs="Times New Roman"/>
          <w:color w:val="000000"/>
          <w:sz w:val="28"/>
          <w:szCs w:val="28"/>
          <w:lang w:eastAsia="ru-RU"/>
        </w:rPr>
        <w:br/>
        <w:t>Родители чаще обращаются в ДОУ за советом по вопросам  выбора и использования игр в домашнем воспитании.</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2. Инициативные родители, проникшись значимостью проблемы, вышли с предложениями организации игровой деятельности в группах и предложениями оказания помощи в оснащении банка дидактических игр.</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3. Родители более активно стали принимать участия в совместных мероприятиях.  </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Используя различные  дидактические игры в работе с  детьми, мы убедились в том, что  играя, дети лучше усваивают программный  материал, правильно выполняют сложные задания.</w:t>
      </w:r>
    </w:p>
    <w:p w:rsidR="0045431A" w:rsidRPr="00C23868" w:rsidRDefault="0045431A" w:rsidP="0045431A">
      <w:pPr>
        <w:shd w:val="clear" w:color="auto" w:fill="FFFFFF"/>
        <w:spacing w:after="0" w:line="101"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Для успешного усвоения материала по ФЭМП мною были разработаны конспекты занятий. В качестве примера предлагаю некоторые:</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1. «Двигательная активность детей в ФЭМП в средней группе с использованием дидактических игр.</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2. « Математика – это интересно» в дошкольной группе.</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Результативность</w:t>
      </w:r>
    </w:p>
    <w:p w:rsidR="0045431A"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Результативность опыта отслеживается ежегодно в течение всего времени работы с детьми. Созданный опыт использования дидактических игр позволяет качественно решать поставленные задачи. Диагностическое обследование выявления уровня развития математических способностей проводилось на основании выделенных в про</w:t>
      </w:r>
      <w:r w:rsidR="006502C3">
        <w:rPr>
          <w:rFonts w:ascii="Times New Roman" w:eastAsia="Times New Roman" w:hAnsi="Times New Roman" w:cs="Times New Roman"/>
          <w:color w:val="000000"/>
          <w:sz w:val="28"/>
          <w:szCs w:val="28"/>
          <w:lang w:eastAsia="ru-RU"/>
        </w:rPr>
        <w:t>грамме « От рождения до школы</w:t>
      </w:r>
      <w:r w:rsidRPr="00C23868">
        <w:rPr>
          <w:rFonts w:ascii="Times New Roman" w:eastAsia="Times New Roman" w:hAnsi="Times New Roman" w:cs="Times New Roman"/>
          <w:color w:val="000000"/>
          <w:sz w:val="28"/>
          <w:szCs w:val="28"/>
          <w:lang w:eastAsia="ru-RU"/>
        </w:rPr>
        <w:t>» уровней развития под редак</w:t>
      </w:r>
      <w:r w:rsidR="007C4F65">
        <w:rPr>
          <w:rFonts w:ascii="Times New Roman" w:eastAsia="Times New Roman" w:hAnsi="Times New Roman" w:cs="Times New Roman"/>
          <w:color w:val="000000"/>
          <w:sz w:val="28"/>
          <w:szCs w:val="28"/>
          <w:lang w:eastAsia="ru-RU"/>
        </w:rPr>
        <w:t xml:space="preserve">цией Н, Е. </w:t>
      </w:r>
      <w:proofErr w:type="spellStart"/>
      <w:r w:rsidR="007C4F65">
        <w:rPr>
          <w:rFonts w:ascii="Times New Roman" w:eastAsia="Times New Roman" w:hAnsi="Times New Roman" w:cs="Times New Roman"/>
          <w:color w:val="000000"/>
          <w:sz w:val="28"/>
          <w:szCs w:val="28"/>
          <w:lang w:eastAsia="ru-RU"/>
        </w:rPr>
        <w:t>Вераксы</w:t>
      </w:r>
      <w:proofErr w:type="spellEnd"/>
      <w:r w:rsidR="006502C3">
        <w:rPr>
          <w:rFonts w:ascii="Times New Roman" w:eastAsia="Times New Roman" w:hAnsi="Times New Roman" w:cs="Times New Roman"/>
          <w:color w:val="000000"/>
          <w:sz w:val="28"/>
          <w:szCs w:val="28"/>
          <w:lang w:eastAsia="ru-RU"/>
        </w:rPr>
        <w:t>, Т.С. Комаровой, Е.М. Дорофеевой. Издательство Мозаи</w:t>
      </w:r>
      <w:r w:rsidRPr="00C23868">
        <w:rPr>
          <w:rFonts w:ascii="Times New Roman" w:eastAsia="Times New Roman" w:hAnsi="Times New Roman" w:cs="Times New Roman"/>
          <w:color w:val="000000"/>
          <w:sz w:val="28"/>
          <w:szCs w:val="28"/>
          <w:lang w:eastAsia="ru-RU"/>
        </w:rPr>
        <w:t>ка-Синтез Москва, 2011г.</w:t>
      </w:r>
    </w:p>
    <w:p w:rsidR="006502C3" w:rsidRDefault="006502C3" w:rsidP="0045431A">
      <w:pPr>
        <w:shd w:val="clear" w:color="auto" w:fill="FFFFFF"/>
        <w:spacing w:after="0" w:line="240" w:lineRule="auto"/>
        <w:rPr>
          <w:rFonts w:ascii="Times New Roman" w:eastAsia="Times New Roman" w:hAnsi="Times New Roman" w:cs="Times New Roman"/>
          <w:color w:val="000000"/>
          <w:sz w:val="28"/>
          <w:szCs w:val="28"/>
          <w:lang w:eastAsia="ru-RU"/>
        </w:rPr>
      </w:pP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На начало уче</w:t>
      </w:r>
      <w:r w:rsidR="00C23868">
        <w:rPr>
          <w:rFonts w:ascii="Times New Roman" w:eastAsia="Times New Roman" w:hAnsi="Times New Roman" w:cs="Times New Roman"/>
          <w:color w:val="000000"/>
          <w:sz w:val="28"/>
          <w:szCs w:val="28"/>
          <w:lang w:eastAsia="ru-RU"/>
        </w:rPr>
        <w:t xml:space="preserve">бного года </w:t>
      </w:r>
      <w:proofErr w:type="gramStart"/>
      <w:r w:rsidR="00C23868">
        <w:rPr>
          <w:rFonts w:ascii="Times New Roman" w:eastAsia="Times New Roman" w:hAnsi="Times New Roman" w:cs="Times New Roman"/>
          <w:color w:val="000000"/>
          <w:sz w:val="28"/>
          <w:szCs w:val="28"/>
          <w:lang w:eastAsia="ru-RU"/>
        </w:rPr>
        <w:t>2018</w:t>
      </w:r>
      <w:r w:rsidRPr="00C23868">
        <w:rPr>
          <w:rFonts w:ascii="Times New Roman" w:eastAsia="Times New Roman" w:hAnsi="Times New Roman" w:cs="Times New Roman"/>
          <w:color w:val="000000"/>
          <w:sz w:val="28"/>
          <w:szCs w:val="28"/>
          <w:lang w:eastAsia="ru-RU"/>
        </w:rPr>
        <w:t>:-</w:t>
      </w:r>
      <w:proofErr w:type="gramEnd"/>
      <w:r w:rsidRPr="00C23868">
        <w:rPr>
          <w:rFonts w:ascii="Times New Roman" w:eastAsia="Times New Roman" w:hAnsi="Times New Roman" w:cs="Times New Roman"/>
          <w:color w:val="000000"/>
          <w:sz w:val="28"/>
          <w:szCs w:val="28"/>
          <w:lang w:eastAsia="ru-RU"/>
        </w:rPr>
        <w:t xml:space="preserve"> высокий уровень - 27,2% ; средний уровень - 59,2%; ниже среднего- 13,6%</w:t>
      </w:r>
    </w:p>
    <w:p w:rsidR="0045431A" w:rsidRPr="00C23868" w:rsidRDefault="00C23868" w:rsidP="0045431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 концу учебного года 2019</w:t>
      </w:r>
      <w:r w:rsidR="0045431A" w:rsidRPr="00C23868">
        <w:rPr>
          <w:rFonts w:ascii="Times New Roman" w:eastAsia="Times New Roman" w:hAnsi="Times New Roman" w:cs="Times New Roman"/>
          <w:color w:val="000000"/>
          <w:sz w:val="28"/>
          <w:szCs w:val="28"/>
          <w:lang w:eastAsia="ru-RU"/>
        </w:rPr>
        <w:t>: - высокий уровень - 36,4%; средний уровень -54,5</w:t>
      </w:r>
      <w:proofErr w:type="gramStart"/>
      <w:r w:rsidR="0045431A" w:rsidRPr="00C23868">
        <w:rPr>
          <w:rFonts w:ascii="Times New Roman" w:eastAsia="Times New Roman" w:hAnsi="Times New Roman" w:cs="Times New Roman"/>
          <w:color w:val="000000"/>
          <w:sz w:val="28"/>
          <w:szCs w:val="28"/>
          <w:lang w:eastAsia="ru-RU"/>
        </w:rPr>
        <w:t>% ;</w:t>
      </w:r>
      <w:proofErr w:type="gramEnd"/>
      <w:r w:rsidR="0045431A" w:rsidRPr="00C23868">
        <w:rPr>
          <w:rFonts w:ascii="Times New Roman" w:eastAsia="Times New Roman" w:hAnsi="Times New Roman" w:cs="Times New Roman"/>
          <w:color w:val="000000"/>
          <w:sz w:val="28"/>
          <w:szCs w:val="28"/>
          <w:lang w:eastAsia="ru-RU"/>
        </w:rPr>
        <w:t xml:space="preserve"> ниже среднего 9,1%.</w:t>
      </w:r>
    </w:p>
    <w:p w:rsidR="0045431A" w:rsidRPr="00C23868" w:rsidRDefault="00C23868" w:rsidP="0045431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начало учебного года 2019</w:t>
      </w:r>
      <w:r w:rsidR="0045431A" w:rsidRPr="00C23868">
        <w:rPr>
          <w:rFonts w:ascii="Times New Roman" w:eastAsia="Times New Roman" w:hAnsi="Times New Roman" w:cs="Times New Roman"/>
          <w:color w:val="000000"/>
          <w:sz w:val="28"/>
          <w:szCs w:val="28"/>
          <w:lang w:eastAsia="ru-RU"/>
        </w:rPr>
        <w:t>: высокий уровень -36,6%; средний уровень - 45,4%; ниже среднего уровня -18%.</w:t>
      </w:r>
    </w:p>
    <w:p w:rsidR="0045431A" w:rsidRPr="00C23868" w:rsidRDefault="00C23868" w:rsidP="0045431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 концу учебн6ого года 2020</w:t>
      </w:r>
      <w:r w:rsidR="0045431A" w:rsidRPr="00C23868">
        <w:rPr>
          <w:rFonts w:ascii="Times New Roman" w:eastAsia="Times New Roman" w:hAnsi="Times New Roman" w:cs="Times New Roman"/>
          <w:color w:val="000000"/>
          <w:sz w:val="28"/>
          <w:szCs w:val="28"/>
          <w:lang w:eastAsia="ru-RU"/>
        </w:rPr>
        <w:t>: высокий уровень -40,9%; средний уровень - 50%; ниже среднего -9,1 %.</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p>
    <w:p w:rsidR="006502C3" w:rsidRDefault="00C23868" w:rsidP="0045431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начало учебного года 2020</w:t>
      </w:r>
      <w:r w:rsidR="0045431A" w:rsidRPr="00C23868">
        <w:rPr>
          <w:rFonts w:ascii="Times New Roman" w:eastAsia="Times New Roman" w:hAnsi="Times New Roman" w:cs="Times New Roman"/>
          <w:color w:val="000000"/>
          <w:sz w:val="28"/>
          <w:szCs w:val="28"/>
          <w:lang w:eastAsia="ru-RU"/>
        </w:rPr>
        <w:t>: высокий уровень -22,7%, средний уровень-59,1 %; ниже среднего:18,2%</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lastRenderedPageBreak/>
        <w:t xml:space="preserve">К декабрю </w:t>
      </w:r>
      <w:r w:rsidR="00C23868">
        <w:rPr>
          <w:rFonts w:ascii="Times New Roman" w:eastAsia="Times New Roman" w:hAnsi="Times New Roman" w:cs="Times New Roman"/>
          <w:color w:val="000000"/>
          <w:sz w:val="28"/>
          <w:szCs w:val="28"/>
          <w:lang w:eastAsia="ru-RU"/>
        </w:rPr>
        <w:t>учебного года 2020</w:t>
      </w:r>
      <w:r w:rsidRPr="00C23868">
        <w:rPr>
          <w:rFonts w:ascii="Times New Roman" w:eastAsia="Times New Roman" w:hAnsi="Times New Roman" w:cs="Times New Roman"/>
          <w:color w:val="000000"/>
          <w:sz w:val="28"/>
          <w:szCs w:val="28"/>
          <w:lang w:eastAsia="ru-RU"/>
        </w:rPr>
        <w:t>: высокий уровень - 27,3%; средний уровень -66,3; ниже среднего 9,1</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A"/>
          <w:sz w:val="28"/>
          <w:szCs w:val="28"/>
          <w:lang w:eastAsia="ru-RU"/>
        </w:rPr>
        <w:t>Коллективный характер обучения</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На занятиях и во внеурочной деятельности организую как индивидуальную и фронтальную работу, так и групповую, которая требует от участников умения сотрудничать, координировать совместные действия, находиться в постоянном взаимодействии.</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A"/>
          <w:sz w:val="28"/>
          <w:szCs w:val="28"/>
          <w:lang w:eastAsia="ru-RU"/>
        </w:rPr>
        <w:t>Использую игры:</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Игры с цифрами и числами.</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«Путаница» </w:t>
      </w:r>
      <w:r w:rsidRPr="00C23868">
        <w:rPr>
          <w:rFonts w:ascii="Times New Roman" w:eastAsia="Times New Roman" w:hAnsi="Times New Roman" w:cs="Times New Roman"/>
          <w:color w:val="000000"/>
          <w:sz w:val="28"/>
          <w:szCs w:val="28"/>
          <w:lang w:eastAsia="ru-RU"/>
        </w:rPr>
        <w:t>цифры раскладывают на столе или выставляют на доске. В тот момент, когда дети закрывают глаза, цифры меняют местами. Дети находят эти изменения и возвращают цифры на свои места. Ведущий комментирует действия детей.  </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«Какой цифры не стало?»</w:t>
      </w:r>
      <w:r w:rsidRPr="00C23868">
        <w:rPr>
          <w:rFonts w:ascii="Times New Roman" w:eastAsia="Times New Roman" w:hAnsi="Times New Roman" w:cs="Times New Roman"/>
          <w:color w:val="000000"/>
          <w:sz w:val="28"/>
          <w:szCs w:val="28"/>
          <w:lang w:eastAsia="ru-RU"/>
        </w:rPr>
        <w:t> убираются одна - две цифры. Играющие не только замечают изменения, но и говорят, где какая цифра стоит и почему.</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«Убираем цифры»</w:t>
      </w:r>
      <w:r w:rsidRPr="00C23868">
        <w:rPr>
          <w:rFonts w:ascii="Times New Roman" w:eastAsia="Times New Roman" w:hAnsi="Times New Roman" w:cs="Times New Roman"/>
          <w:color w:val="000000"/>
          <w:sz w:val="28"/>
          <w:szCs w:val="28"/>
          <w:lang w:eastAsia="ru-RU"/>
        </w:rPr>
        <w:t> можно заканчивать занятие или часть занятия, если в дальнейшем цифры не понадобятся. Перед всеми на столах разложены цифры первого десятка. Дети по очереди загадывают загадки про числа. Каждый ребенок, догадавшийся, о какой цифре идет речь, убирает из числового ряда эту цифру. Загадки могут быть самые разнообразные. Сверяют последнюю оставшуюся цифру, тем самым определяя, правильно ли выполнялось задание всеми детьми. Про оставшуюся цифру тоже загадывают загадку.</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 Что изменилось?», « Исправь ошибку»</w:t>
      </w:r>
      <w:r w:rsidRPr="00C23868">
        <w:rPr>
          <w:rFonts w:ascii="Times New Roman" w:eastAsia="Times New Roman" w:hAnsi="Times New Roman" w:cs="Times New Roman"/>
          <w:color w:val="000000"/>
          <w:sz w:val="28"/>
          <w:szCs w:val="28"/>
          <w:lang w:eastAsia="ru-RU"/>
        </w:rPr>
        <w:t> способствуют</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закреплению умения пересчитывать предметы, обозначать их количество соответствующей цифрой. Несколько групп предметов размещают на доске, рядом ставят цифры. Ведущий просит играющих закрыть глаза, меняет местами или убирает из какой-либо группы один предмет, оставляя цифры без изменения, т.е. нарушает соответствие между количеством предметов и цифрой. Дети открывают глаза, обнаружили ошибку и исправляют разными способами: «восстановлением» цифры, которая будет соответствовать количеству предметов, добавляют  или убирают предметы, т. е. изменяют количество предметов в группах. Тот, кто работает у доски, сопровождает свои действия объяснением. Если он хорошо справился с заданием (найти и исправить ошибку), то он становится ведущим.</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«Чудесный мешочек» игра </w:t>
      </w:r>
      <w:r w:rsidRPr="00C23868">
        <w:rPr>
          <w:rFonts w:ascii="Times New Roman" w:eastAsia="Times New Roman" w:hAnsi="Times New Roman" w:cs="Times New Roman"/>
          <w:color w:val="000000"/>
          <w:sz w:val="28"/>
          <w:szCs w:val="28"/>
          <w:lang w:eastAsia="ru-RU"/>
        </w:rPr>
        <w:t xml:space="preserve">направлена на упражнение детей в счете с помощью различных анализаторов, закрепление представлений о количественных отношениях между числами. В чудесном мешочке находятся: счетный материал, два-три вида мелких игрушек. Ведущий выбирает кого-то из детей водящим и просит отсчитать столько предметов, сколько то услышит ударов </w:t>
      </w:r>
      <w:proofErr w:type="gramStart"/>
      <w:r w:rsidRPr="00C23868">
        <w:rPr>
          <w:rFonts w:ascii="Times New Roman" w:eastAsia="Times New Roman" w:hAnsi="Times New Roman" w:cs="Times New Roman"/>
          <w:color w:val="000000"/>
          <w:sz w:val="28"/>
          <w:szCs w:val="28"/>
          <w:lang w:eastAsia="ru-RU"/>
        </w:rPr>
        <w:t>молоточка ,</w:t>
      </w:r>
      <w:proofErr w:type="gramEnd"/>
      <w:r w:rsidRPr="00C23868">
        <w:rPr>
          <w:rFonts w:ascii="Times New Roman" w:eastAsia="Times New Roman" w:hAnsi="Times New Roman" w:cs="Times New Roman"/>
          <w:color w:val="000000"/>
          <w:sz w:val="28"/>
          <w:szCs w:val="28"/>
          <w:lang w:eastAsia="ru-RU"/>
        </w:rPr>
        <w:t xml:space="preserve"> бубна или столько предметов, сколько кружков на карточке. </w:t>
      </w:r>
      <w:proofErr w:type="gramStart"/>
      <w:r w:rsidRPr="00C23868">
        <w:rPr>
          <w:rFonts w:ascii="Times New Roman" w:eastAsia="Times New Roman" w:hAnsi="Times New Roman" w:cs="Times New Roman"/>
          <w:color w:val="000000"/>
          <w:sz w:val="28"/>
          <w:szCs w:val="28"/>
          <w:lang w:eastAsia="ru-RU"/>
        </w:rPr>
        <w:t>Дети</w:t>
      </w:r>
      <w:proofErr w:type="gramEnd"/>
      <w:r w:rsidRPr="00C23868">
        <w:rPr>
          <w:rFonts w:ascii="Times New Roman" w:eastAsia="Times New Roman" w:hAnsi="Times New Roman" w:cs="Times New Roman"/>
          <w:color w:val="000000"/>
          <w:sz w:val="28"/>
          <w:szCs w:val="28"/>
          <w:lang w:eastAsia="ru-RU"/>
        </w:rPr>
        <w:t xml:space="preserve"> сидящие за столами, считают количество ударов и показывают соответствующую цифру.</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w:t>
      </w:r>
      <w:r w:rsidRPr="00C23868">
        <w:rPr>
          <w:rFonts w:ascii="Times New Roman" w:eastAsia="Times New Roman" w:hAnsi="Times New Roman" w:cs="Times New Roman"/>
          <w:b/>
          <w:bCs/>
          <w:color w:val="000000"/>
          <w:sz w:val="28"/>
          <w:szCs w:val="28"/>
          <w:lang w:eastAsia="ru-RU"/>
        </w:rPr>
        <w:t>Сколько» </w:t>
      </w:r>
      <w:r w:rsidRPr="00C23868">
        <w:rPr>
          <w:rFonts w:ascii="Times New Roman" w:eastAsia="Times New Roman" w:hAnsi="Times New Roman" w:cs="Times New Roman"/>
          <w:color w:val="000000"/>
          <w:sz w:val="28"/>
          <w:szCs w:val="28"/>
          <w:lang w:eastAsia="ru-RU"/>
        </w:rPr>
        <w:t>упражняет детей в счете. На доске закрепляется 6-8 карточек с различным количеством предметов.   Ведущий     говорит: «Сейчас я  загадаю загадку. Тот, кто ее отгадает, пересчитает предметы на карточке и покажет цифру. Слушайте загадку. Сидит девица в       </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lastRenderedPageBreak/>
        <w:t>темнице, а коса на улице », пересчитывают, сколько морковок нарисовано на карточке, и показывают цифру. Кто быстрее поднял цифру, становится ведущим. Вместо загадок можно давать описание предмета. Например: «Это животное ласковое и доброе, оно не разговаривает, но знает свое имя, любит играть с мячом, клубком ниток, пьет молоко и живет вместе с людьми. Кто это?  Сосчитайте сколько ».</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«Считай -  не ошибись! »  </w:t>
      </w:r>
      <w:r w:rsidRPr="00C23868">
        <w:rPr>
          <w:rFonts w:ascii="Times New Roman" w:eastAsia="Times New Roman" w:hAnsi="Times New Roman" w:cs="Times New Roman"/>
          <w:color w:val="000000"/>
          <w:sz w:val="28"/>
          <w:szCs w:val="28"/>
          <w:lang w:eastAsia="ru-RU"/>
        </w:rPr>
        <w:t>помогает усвоению порядка следования чисел натурального ряда, упражнению в прямом и обратном счете. В игре используется мяч. Дети располагаются полукругом. Перед началом игры ведущий договаривается, в каком порядке (прямом или обратном) будет считать. Ведущий бросает играющим мяч и называет число. Тот, кто поймал мяч, продолжает считать дальше. Игра проводится в быстром темпе, задания повторяются много раз, чтобы дать возможность как большему количеству детей принять в ней участие.</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«Которой игрушки не стало?»</w:t>
      </w:r>
      <w:r w:rsidRPr="00C23868">
        <w:rPr>
          <w:rFonts w:ascii="Times New Roman" w:eastAsia="Times New Roman" w:hAnsi="Times New Roman" w:cs="Times New Roman"/>
          <w:color w:val="000000"/>
          <w:sz w:val="28"/>
          <w:szCs w:val="28"/>
          <w:lang w:eastAsia="ru-RU"/>
        </w:rPr>
        <w:t>.  Ведущий выставляет несколько разнородных игрушек. Дети внимательно рассматривают их, запоминают, где какая игрушка стоит. Все закрывают глаза, ведущий убирает одну из игрушек. Дети открывают глаза и определяют, какой и которой по счету игрушки не стало.</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«Кто первый назовет?»</w:t>
      </w:r>
      <w:r w:rsidRPr="00C23868">
        <w:rPr>
          <w:rFonts w:ascii="Times New Roman" w:eastAsia="Times New Roman" w:hAnsi="Times New Roman" w:cs="Times New Roman"/>
          <w:color w:val="000000"/>
          <w:sz w:val="28"/>
          <w:szCs w:val="28"/>
          <w:lang w:eastAsia="ru-RU"/>
        </w:rPr>
        <w:t>. Детям показывают картинку, на которой в ряд (слева направо или сверху вниз) изображены разнородные предметы. Ведущий договаривается, откуда начинать пересчет предметов: слева, справа, снизу, сверху. Ударяет молоточком несколько раз. Дети должны подсчитать количество ударов  и найти игрушку, которая стоит на указанном месте. Кто первый назовет игрушку, становится победителем и занимает место ведущего.   </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Игры на ориентировки в пространстве</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«Кто где стоит». </w:t>
      </w:r>
      <w:r w:rsidRPr="00C23868">
        <w:rPr>
          <w:rFonts w:ascii="Times New Roman" w:eastAsia="Times New Roman" w:hAnsi="Times New Roman" w:cs="Times New Roman"/>
          <w:color w:val="000000"/>
          <w:sz w:val="28"/>
          <w:szCs w:val="28"/>
          <w:lang w:eastAsia="ru-RU"/>
        </w:rPr>
        <w:t>Перед детьми - несколько предметов, расположенных по углам воображаемого квадрата и в середине его. Ведущий предлагает детям отгадать, какой предмет стоит сзади зайца и перед куклой или справа от лисы перед куклой и т.д.</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«Что изменилось? ».</w:t>
      </w:r>
      <w:r w:rsidRPr="00C23868">
        <w:rPr>
          <w:rFonts w:ascii="Times New Roman" w:eastAsia="Times New Roman" w:hAnsi="Times New Roman" w:cs="Times New Roman"/>
          <w:color w:val="000000"/>
          <w:sz w:val="28"/>
          <w:szCs w:val="28"/>
          <w:lang w:eastAsia="ru-RU"/>
        </w:rPr>
        <w:t> На столе лежит несколько предметов.</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xml:space="preserve">Дети запоминают, как расположены  предметы по отношению друг к другу. Затем  закрывают глаза, в это время ведущий меняет местами один-два предмета. Открыв глаза дети рассказывают об изменениях, которые </w:t>
      </w:r>
      <w:proofErr w:type="gramStart"/>
      <w:r w:rsidRPr="00C23868">
        <w:rPr>
          <w:rFonts w:ascii="Times New Roman" w:eastAsia="Times New Roman" w:hAnsi="Times New Roman" w:cs="Times New Roman"/>
          <w:color w:val="000000"/>
          <w:sz w:val="28"/>
          <w:szCs w:val="28"/>
          <w:lang w:eastAsia="ru-RU"/>
        </w:rPr>
        <w:t>произошел ,</w:t>
      </w:r>
      <w:proofErr w:type="gramEnd"/>
      <w:r w:rsidRPr="00C23868">
        <w:rPr>
          <w:rFonts w:ascii="Times New Roman" w:eastAsia="Times New Roman" w:hAnsi="Times New Roman" w:cs="Times New Roman"/>
          <w:color w:val="000000"/>
          <w:sz w:val="28"/>
          <w:szCs w:val="28"/>
          <w:lang w:eastAsia="ru-RU"/>
        </w:rPr>
        <w:t xml:space="preserve"> где предметы стояли раньше и где теперь.</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 Найди похожую»</w:t>
      </w:r>
      <w:r w:rsidRPr="00C23868">
        <w:rPr>
          <w:rFonts w:ascii="Times New Roman" w:eastAsia="Times New Roman" w:hAnsi="Times New Roman" w:cs="Times New Roman"/>
          <w:color w:val="000000"/>
          <w:sz w:val="28"/>
          <w:szCs w:val="28"/>
          <w:lang w:eastAsia="ru-RU"/>
        </w:rPr>
        <w:t> Дети отыскивают картинку с указанными воспитателем предметами, затем рассказывают о расположении этих предметов.</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 Расскажи про свой узор». </w:t>
      </w:r>
      <w:r w:rsidRPr="00C23868">
        <w:rPr>
          <w:rFonts w:ascii="Times New Roman" w:eastAsia="Times New Roman" w:hAnsi="Times New Roman" w:cs="Times New Roman"/>
          <w:color w:val="000000"/>
          <w:sz w:val="28"/>
          <w:szCs w:val="28"/>
          <w:lang w:eastAsia="ru-RU"/>
        </w:rPr>
        <w:t>У каждого ребенка картинка (</w:t>
      </w:r>
      <w:proofErr w:type="gramStart"/>
      <w:r w:rsidRPr="00C23868">
        <w:rPr>
          <w:rFonts w:ascii="Times New Roman" w:eastAsia="Times New Roman" w:hAnsi="Times New Roman" w:cs="Times New Roman"/>
          <w:color w:val="000000"/>
          <w:sz w:val="28"/>
          <w:szCs w:val="28"/>
          <w:lang w:eastAsia="ru-RU"/>
        </w:rPr>
        <w:t>коврик )</w:t>
      </w:r>
      <w:proofErr w:type="gramEnd"/>
      <w:r w:rsidRPr="00C23868">
        <w:rPr>
          <w:rFonts w:ascii="Times New Roman" w:eastAsia="Times New Roman" w:hAnsi="Times New Roman" w:cs="Times New Roman"/>
          <w:color w:val="000000"/>
          <w:sz w:val="28"/>
          <w:szCs w:val="28"/>
          <w:lang w:eastAsia="ru-RU"/>
        </w:rPr>
        <w:t xml:space="preserve"> с узором. Дети должны рассказывать, как располагаются элементы узора.</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 Художники» </w:t>
      </w:r>
      <w:r w:rsidRPr="00C23868">
        <w:rPr>
          <w:rFonts w:ascii="Times New Roman" w:eastAsia="Times New Roman" w:hAnsi="Times New Roman" w:cs="Times New Roman"/>
          <w:color w:val="000000"/>
          <w:sz w:val="28"/>
          <w:szCs w:val="28"/>
          <w:lang w:eastAsia="ru-RU"/>
        </w:rPr>
        <w:t>Игра предназначена для развития ориентировки в пространстве, закрепления терминов, определяющих пространственное расположение предметов, дает представление об их относительности. Проводится с группой или подгруппой детей. Роль ведущего выполняет воспитатель. Ведущий предлагает детям нарисовать картину. Все вместе продумывают ее сюжет: город, комната, зоопарк и т. д. Затем каждый рассказывает о задуманном элементе картины, поясняет, где он должен находиться относительно других предметов. Воспитатель заполняет картину предлагаемыми детьми элементами, рисуя ее мелом на доске или фломастером на  большом листе бумаги.</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lastRenderedPageBreak/>
        <w:t>  </w:t>
      </w:r>
      <w:r w:rsidRPr="00C23868">
        <w:rPr>
          <w:rFonts w:ascii="Times New Roman" w:eastAsia="Times New Roman" w:hAnsi="Times New Roman" w:cs="Times New Roman"/>
          <w:b/>
          <w:bCs/>
          <w:color w:val="000000"/>
          <w:sz w:val="28"/>
          <w:szCs w:val="28"/>
          <w:lang w:eastAsia="ru-RU"/>
        </w:rPr>
        <w:t>« Найди игрушку».</w:t>
      </w:r>
      <w:r w:rsidRPr="00C23868">
        <w:rPr>
          <w:rFonts w:ascii="Times New Roman" w:eastAsia="Times New Roman" w:hAnsi="Times New Roman" w:cs="Times New Roman"/>
          <w:color w:val="000000"/>
          <w:sz w:val="28"/>
          <w:szCs w:val="28"/>
          <w:lang w:eastAsia="ru-RU"/>
        </w:rPr>
        <w:t>  « Ночью, когда в группе никого не было - говорит воспитатель,  к нам прилетал Карлсон и принес  в подарок игрушки. Карлсон любит шутить, поэтому он спрятал игрушки, а в письме написал, как их  можно найти</w:t>
      </w:r>
      <w:r w:rsidRPr="00C23868">
        <w:rPr>
          <w:rFonts w:ascii="Times New Roman" w:eastAsia="Times New Roman" w:hAnsi="Times New Roman" w:cs="Times New Roman"/>
          <w:b/>
          <w:bCs/>
          <w:color w:val="000000"/>
          <w:sz w:val="28"/>
          <w:szCs w:val="28"/>
          <w:lang w:eastAsia="ru-RU"/>
        </w:rPr>
        <w:t>». </w:t>
      </w:r>
      <w:r w:rsidRPr="00C23868">
        <w:rPr>
          <w:rFonts w:ascii="Times New Roman" w:eastAsia="Times New Roman" w:hAnsi="Times New Roman" w:cs="Times New Roman"/>
          <w:color w:val="000000"/>
          <w:sz w:val="28"/>
          <w:szCs w:val="28"/>
          <w:lang w:eastAsia="ru-RU"/>
        </w:rPr>
        <w:t>Распечатывает конверт и читает: « Надо встать перед столом воспитателя, пойти прямо». Кто-то из детей выполняет задание, идет и подходит к шкафу, где в коробке лежит машина. Другой ребенок выполняет следующее задание: подходит к окну, поворачивается налево,  приседает и за шторой находит игрушку.</w:t>
      </w:r>
    </w:p>
    <w:p w:rsidR="0045431A" w:rsidRPr="00C23868" w:rsidRDefault="0045431A" w:rsidP="0045431A">
      <w:pPr>
        <w:shd w:val="clear" w:color="auto" w:fill="FFFFFF"/>
        <w:spacing w:after="0" w:line="348" w:lineRule="atLeast"/>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b/>
          <w:bCs/>
          <w:color w:val="000000"/>
          <w:sz w:val="28"/>
          <w:szCs w:val="28"/>
          <w:lang w:eastAsia="ru-RU"/>
        </w:rPr>
        <w:t>« Путешествие по комнате».</w:t>
      </w:r>
      <w:r w:rsidRPr="00C23868">
        <w:rPr>
          <w:rFonts w:ascii="Times New Roman" w:eastAsia="Times New Roman" w:hAnsi="Times New Roman" w:cs="Times New Roman"/>
          <w:color w:val="000000"/>
          <w:sz w:val="28"/>
          <w:szCs w:val="28"/>
          <w:lang w:eastAsia="ru-RU"/>
        </w:rPr>
        <w:t xml:space="preserve">   Буратино с помощью ведущего дает детям  задания: « Дойти до окна, сделай три шага вправо». Ребенок выполняет задание. Если оно выполнено успешно, то ведущий помогает найти спрятанный там фант. Когда дети еще недостаточно уверенно могут изменять направление </w:t>
      </w:r>
      <w:proofErr w:type="gramStart"/>
      <w:r w:rsidRPr="00C23868">
        <w:rPr>
          <w:rFonts w:ascii="Times New Roman" w:eastAsia="Times New Roman" w:hAnsi="Times New Roman" w:cs="Times New Roman"/>
          <w:color w:val="000000"/>
          <w:sz w:val="28"/>
          <w:szCs w:val="28"/>
          <w:lang w:eastAsia="ru-RU"/>
        </w:rPr>
        <w:t>движения ,</w:t>
      </w:r>
      <w:proofErr w:type="gramEnd"/>
      <w:r w:rsidRPr="00C23868">
        <w:rPr>
          <w:rFonts w:ascii="Times New Roman" w:eastAsia="Times New Roman" w:hAnsi="Times New Roman" w:cs="Times New Roman"/>
          <w:color w:val="000000"/>
          <w:sz w:val="28"/>
          <w:szCs w:val="28"/>
          <w:lang w:eastAsia="ru-RU"/>
        </w:rPr>
        <w:t xml:space="preserve"> количество направлений должно быть не больше двух. В дальнейшем количество заданий  по изменению направления можно увеличить. В развитии  пространственных ориентировок, кроме специальных игр и заданий по математике, особую роль играют подвижные игры, физкультурные упражнения, музыкальные занятия, занятия по изобразительной деятельности, различные режимные моменты, бытовая ориентировка детей не только в своей групповой комнате, но и в помещении всего детского сада.</w:t>
      </w:r>
    </w:p>
    <w:p w:rsidR="0045431A" w:rsidRPr="00C23868" w:rsidRDefault="0045431A" w:rsidP="0045431A">
      <w:pPr>
        <w:shd w:val="clear" w:color="auto" w:fill="FFFFFF"/>
        <w:spacing w:after="0"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br/>
      </w:r>
    </w:p>
    <w:p w:rsidR="0045431A" w:rsidRPr="00C23868" w:rsidRDefault="0045431A" w:rsidP="0045431A">
      <w:pPr>
        <w:shd w:val="clear" w:color="auto" w:fill="E1E4D5"/>
        <w:spacing w:line="240" w:lineRule="auto"/>
        <w:rPr>
          <w:rFonts w:ascii="Times New Roman" w:eastAsia="Times New Roman" w:hAnsi="Times New Roman" w:cs="Times New Roman"/>
          <w:color w:val="000000"/>
          <w:sz w:val="28"/>
          <w:szCs w:val="28"/>
          <w:lang w:eastAsia="ru-RU"/>
        </w:rPr>
      </w:pPr>
      <w:r w:rsidRPr="00C23868">
        <w:rPr>
          <w:rFonts w:ascii="Times New Roman" w:eastAsia="Times New Roman" w:hAnsi="Times New Roman" w:cs="Times New Roman"/>
          <w:color w:val="000000"/>
          <w:sz w:val="28"/>
          <w:szCs w:val="28"/>
          <w:lang w:eastAsia="ru-RU"/>
        </w:rPr>
        <w:t> </w:t>
      </w:r>
    </w:p>
    <w:p w:rsidR="005028B0" w:rsidRPr="00C23868" w:rsidRDefault="005028B0">
      <w:pPr>
        <w:rPr>
          <w:rFonts w:ascii="Times New Roman" w:hAnsi="Times New Roman" w:cs="Times New Roman"/>
          <w:sz w:val="28"/>
          <w:szCs w:val="28"/>
        </w:rPr>
      </w:pPr>
    </w:p>
    <w:sectPr w:rsidR="005028B0" w:rsidRPr="00C23868" w:rsidSect="00C23868">
      <w:pgSz w:w="11906" w:h="16838"/>
      <w:pgMar w:top="567" w:right="567" w:bottom="851" w:left="567" w:header="709" w:footer="709" w:gutter="0"/>
      <w:pgBorders w:display="firstPage" w:offsetFrom="page">
        <w:top w:val="peopleHats" w:sz="10" w:space="24" w:color="auto"/>
        <w:left w:val="peopleHats" w:sz="10" w:space="24" w:color="auto"/>
        <w:bottom w:val="peopleHats" w:sz="10" w:space="24" w:color="auto"/>
        <w:right w:val="peopleHats"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10489E"/>
    <w:multiLevelType w:val="multilevel"/>
    <w:tmpl w:val="15C8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7A7B3F"/>
    <w:multiLevelType w:val="multilevel"/>
    <w:tmpl w:val="4352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5431A"/>
    <w:rsid w:val="0045431A"/>
    <w:rsid w:val="005028B0"/>
    <w:rsid w:val="006502C3"/>
    <w:rsid w:val="0074329A"/>
    <w:rsid w:val="007C4F65"/>
    <w:rsid w:val="009F12C8"/>
    <w:rsid w:val="00A43682"/>
    <w:rsid w:val="00C23868"/>
    <w:rsid w:val="00C40A36"/>
    <w:rsid w:val="00DF7BE2"/>
    <w:rsid w:val="00ED6E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7641"/>
  <w15:docId w15:val="{162128D4-C306-44AD-BA49-2AF41C09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28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543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45431A"/>
    <w:rPr>
      <w:i/>
      <w:iCs/>
    </w:rPr>
  </w:style>
  <w:style w:type="paragraph" w:styleId="a5">
    <w:name w:val="No Spacing"/>
    <w:uiPriority w:val="1"/>
    <w:qFormat/>
    <w:rsid w:val="00C23868"/>
    <w:pPr>
      <w:spacing w:after="0" w:line="240" w:lineRule="auto"/>
    </w:pPr>
  </w:style>
  <w:style w:type="character" w:customStyle="1" w:styleId="a6">
    <w:name w:val="Основной текст_"/>
    <w:basedOn w:val="a0"/>
    <w:link w:val="1"/>
    <w:rsid w:val="00C23868"/>
    <w:rPr>
      <w:rFonts w:ascii="Times New Roman" w:eastAsia="Times New Roman" w:hAnsi="Times New Roman"/>
      <w:shd w:val="clear" w:color="auto" w:fill="FFFFFF"/>
    </w:rPr>
  </w:style>
  <w:style w:type="paragraph" w:customStyle="1" w:styleId="1">
    <w:name w:val="Основной текст1"/>
    <w:basedOn w:val="a"/>
    <w:link w:val="a6"/>
    <w:rsid w:val="00C23868"/>
    <w:pPr>
      <w:shd w:val="clear" w:color="auto" w:fill="FFFFFF"/>
      <w:spacing w:before="360" w:after="0" w:line="293" w:lineRule="exact"/>
    </w:pPr>
    <w:rPr>
      <w:rFonts w:ascii="Times New Roman" w:eastAsia="Times New Roman" w:hAnsi="Times New Roman"/>
    </w:rPr>
  </w:style>
  <w:style w:type="paragraph" w:styleId="a7">
    <w:name w:val="Balloon Text"/>
    <w:basedOn w:val="a"/>
    <w:link w:val="a8"/>
    <w:uiPriority w:val="99"/>
    <w:semiHidden/>
    <w:unhideWhenUsed/>
    <w:rsid w:val="00C2386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238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8402555">
      <w:bodyDiv w:val="1"/>
      <w:marLeft w:val="0"/>
      <w:marRight w:val="0"/>
      <w:marTop w:val="0"/>
      <w:marBottom w:val="0"/>
      <w:divBdr>
        <w:top w:val="none" w:sz="0" w:space="0" w:color="auto"/>
        <w:left w:val="none" w:sz="0" w:space="0" w:color="auto"/>
        <w:bottom w:val="none" w:sz="0" w:space="0" w:color="auto"/>
        <w:right w:val="none" w:sz="0" w:space="0" w:color="auto"/>
      </w:divBdr>
      <w:divsChild>
        <w:div w:id="1838575827">
          <w:marLeft w:val="0"/>
          <w:marRight w:val="0"/>
          <w:marTop w:val="0"/>
          <w:marBottom w:val="356"/>
          <w:divBdr>
            <w:top w:val="none" w:sz="0" w:space="0" w:color="auto"/>
            <w:left w:val="none" w:sz="0" w:space="0" w:color="auto"/>
            <w:bottom w:val="none" w:sz="0" w:space="0" w:color="auto"/>
            <w:right w:val="none" w:sz="0" w:space="0" w:color="auto"/>
          </w:divBdr>
          <w:divsChild>
            <w:div w:id="2032031453">
              <w:marLeft w:val="0"/>
              <w:marRight w:val="0"/>
              <w:marTop w:val="0"/>
              <w:marBottom w:val="0"/>
              <w:divBdr>
                <w:top w:val="none" w:sz="0" w:space="0" w:color="auto"/>
                <w:left w:val="none" w:sz="0" w:space="0" w:color="auto"/>
                <w:bottom w:val="none" w:sz="0" w:space="0" w:color="auto"/>
                <w:right w:val="none" w:sz="0" w:space="0" w:color="auto"/>
              </w:divBdr>
              <w:divsChild>
                <w:div w:id="1643123040">
                  <w:marLeft w:val="0"/>
                  <w:marRight w:val="0"/>
                  <w:marTop w:val="0"/>
                  <w:marBottom w:val="0"/>
                  <w:divBdr>
                    <w:top w:val="none" w:sz="0" w:space="0" w:color="auto"/>
                    <w:left w:val="none" w:sz="0" w:space="0" w:color="auto"/>
                    <w:bottom w:val="none" w:sz="0" w:space="0" w:color="auto"/>
                    <w:right w:val="none" w:sz="0" w:space="0" w:color="auto"/>
                  </w:divBdr>
                  <w:divsChild>
                    <w:div w:id="1665547718">
                      <w:marLeft w:val="0"/>
                      <w:marRight w:val="0"/>
                      <w:marTop w:val="0"/>
                      <w:marBottom w:val="0"/>
                      <w:divBdr>
                        <w:top w:val="none" w:sz="0" w:space="0" w:color="auto"/>
                        <w:left w:val="none" w:sz="0" w:space="0" w:color="auto"/>
                        <w:bottom w:val="none" w:sz="0" w:space="0" w:color="auto"/>
                        <w:right w:val="none" w:sz="0" w:space="0" w:color="auto"/>
                      </w:divBdr>
                      <w:divsChild>
                        <w:div w:id="30868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5948">
                  <w:marLeft w:val="0"/>
                  <w:marRight w:val="0"/>
                  <w:marTop w:val="0"/>
                  <w:marBottom w:val="0"/>
                  <w:divBdr>
                    <w:top w:val="none" w:sz="0" w:space="0" w:color="auto"/>
                    <w:left w:val="none" w:sz="0" w:space="0" w:color="auto"/>
                    <w:bottom w:val="none" w:sz="0" w:space="0" w:color="auto"/>
                    <w:right w:val="none" w:sz="0" w:space="0" w:color="auto"/>
                  </w:divBdr>
                  <w:divsChild>
                    <w:div w:id="37620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14</Pages>
  <Words>5470</Words>
  <Characters>31183</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леся олеся</cp:lastModifiedBy>
  <cp:revision>7</cp:revision>
  <dcterms:created xsi:type="dcterms:W3CDTF">2019-12-18T03:57:00Z</dcterms:created>
  <dcterms:modified xsi:type="dcterms:W3CDTF">2022-02-10T12:22:00Z</dcterms:modified>
</cp:coreProperties>
</file>