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933" w:rsidRPr="00BA6933" w:rsidRDefault="00BA6933" w:rsidP="00BA6933">
      <w:pPr>
        <w:spacing w:after="0" w:line="240" w:lineRule="auto"/>
        <w:ind w:left="-567" w:right="113" w:firstLine="709"/>
        <w:jc w:val="center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Полякова Е.А</w:t>
      </w:r>
      <w:r w:rsidRPr="00BA6933">
        <w:rPr>
          <w:rFonts w:ascii="Times New Roman" w:eastAsia="Arial" w:hAnsi="Times New Roman" w:cs="Times New Roman"/>
          <w:sz w:val="28"/>
          <w:szCs w:val="28"/>
        </w:rPr>
        <w:t>., учитель-логопед</w:t>
      </w:r>
    </w:p>
    <w:p w:rsidR="00BA6933" w:rsidRDefault="00BA6933" w:rsidP="00BA6933">
      <w:pPr>
        <w:spacing w:after="0" w:line="240" w:lineRule="auto"/>
        <w:ind w:left="-567" w:right="113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A6933">
        <w:rPr>
          <w:rFonts w:ascii="Times New Roman" w:eastAsia="Calibri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казенного дошкольного образовательного  </w:t>
      </w:r>
      <w:r w:rsidRPr="00BA6933">
        <w:rPr>
          <w:rFonts w:ascii="Times New Roman" w:eastAsia="Calibri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eastAsia="Calibri" w:hAnsi="Times New Roman" w:cs="Times New Roman"/>
          <w:sz w:val="28"/>
          <w:szCs w:val="28"/>
        </w:rPr>
        <w:t>города Новосибирска «Детский сад № 156 общеразвивающего вида «Сказ</w:t>
      </w:r>
      <w:r w:rsidRPr="00BA6933">
        <w:rPr>
          <w:rFonts w:ascii="Times New Roman" w:eastAsia="Calibri" w:hAnsi="Times New Roman" w:cs="Times New Roman"/>
          <w:sz w:val="28"/>
          <w:szCs w:val="28"/>
        </w:rPr>
        <w:t xml:space="preserve">ка» </w:t>
      </w:r>
      <w:r>
        <w:rPr>
          <w:rFonts w:ascii="Times New Roman" w:eastAsia="Calibri" w:hAnsi="Times New Roman" w:cs="Times New Roman"/>
          <w:sz w:val="28"/>
          <w:szCs w:val="28"/>
        </w:rPr>
        <w:t>с приоритетным осуществлением художественно-эстетического развития детей.</w:t>
      </w:r>
    </w:p>
    <w:p w:rsidR="00BA6933" w:rsidRDefault="00BA6933" w:rsidP="00BA6933">
      <w:pPr>
        <w:spacing w:after="0" w:line="240" w:lineRule="auto"/>
        <w:ind w:left="-567" w:right="113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A6933" w:rsidRDefault="00BA6933" w:rsidP="00BA6933">
      <w:pPr>
        <w:spacing w:after="0" w:line="240" w:lineRule="auto"/>
        <w:ind w:left="-567" w:right="113"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6933">
        <w:rPr>
          <w:rFonts w:ascii="Times New Roman" w:eastAsia="Calibri" w:hAnsi="Times New Roman" w:cs="Times New Roman"/>
          <w:b/>
          <w:sz w:val="28"/>
          <w:szCs w:val="28"/>
        </w:rPr>
        <w:t xml:space="preserve">«Развитие </w:t>
      </w:r>
      <w:r>
        <w:rPr>
          <w:rFonts w:ascii="Times New Roman" w:eastAsia="Calibri" w:hAnsi="Times New Roman" w:cs="Times New Roman"/>
          <w:b/>
          <w:sz w:val="28"/>
          <w:szCs w:val="28"/>
        </w:rPr>
        <w:t>лексико-</w:t>
      </w:r>
      <w:r w:rsidR="00874597">
        <w:rPr>
          <w:rFonts w:ascii="Times New Roman" w:eastAsia="Calibri" w:hAnsi="Times New Roman" w:cs="Times New Roman"/>
          <w:b/>
          <w:sz w:val="28"/>
          <w:szCs w:val="28"/>
        </w:rPr>
        <w:t xml:space="preserve">грамматического строя речи  посредством  дидактической игры у  детей старшего </w:t>
      </w:r>
      <w:r w:rsidRPr="00BA6933">
        <w:rPr>
          <w:rFonts w:ascii="Times New Roman" w:eastAsia="Calibri" w:hAnsi="Times New Roman" w:cs="Times New Roman"/>
          <w:b/>
          <w:sz w:val="28"/>
          <w:szCs w:val="28"/>
        </w:rPr>
        <w:t>дошкольного возраста</w:t>
      </w:r>
      <w:r w:rsidR="00874597">
        <w:rPr>
          <w:rFonts w:ascii="Times New Roman" w:eastAsia="Calibri" w:hAnsi="Times New Roman" w:cs="Times New Roman"/>
          <w:b/>
          <w:sz w:val="28"/>
          <w:szCs w:val="28"/>
        </w:rPr>
        <w:t xml:space="preserve"> с ТНР</w:t>
      </w:r>
      <w:r w:rsidRPr="00BA6933">
        <w:rPr>
          <w:rFonts w:ascii="Times New Roman" w:eastAsia="Calibri" w:hAnsi="Times New Roman" w:cs="Times New Roman"/>
          <w:b/>
          <w:sz w:val="28"/>
          <w:szCs w:val="28"/>
        </w:rPr>
        <w:t>».</w:t>
      </w:r>
    </w:p>
    <w:p w:rsidR="00874597" w:rsidRDefault="00874597" w:rsidP="00874597">
      <w:pPr>
        <w:pStyle w:val="a3"/>
        <w:shd w:val="clear" w:color="auto" w:fill="FFFFFF"/>
        <w:spacing w:before="0" w:beforeAutospacing="0" w:after="125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Из опыта работы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могу отметить, что</w:t>
      </w:r>
      <w:r>
        <w:rPr>
          <w:sz w:val="28"/>
          <w:szCs w:val="28"/>
        </w:rPr>
        <w:t xml:space="preserve"> количество дете</w:t>
      </w:r>
      <w:r>
        <w:rPr>
          <w:sz w:val="28"/>
          <w:szCs w:val="28"/>
        </w:rPr>
        <w:t xml:space="preserve">й имеющих нарушение речи </w:t>
      </w:r>
      <w:r>
        <w:rPr>
          <w:sz w:val="28"/>
          <w:szCs w:val="28"/>
        </w:rPr>
        <w:t>увеличивается. Нарушение речи</w:t>
      </w:r>
      <w:r>
        <w:rPr>
          <w:sz w:val="28"/>
          <w:szCs w:val="28"/>
        </w:rPr>
        <w:t>, часто</w:t>
      </w:r>
      <w:r>
        <w:rPr>
          <w:sz w:val="28"/>
          <w:szCs w:val="28"/>
        </w:rPr>
        <w:t xml:space="preserve"> ограничивает познавательную деятельность, отрицательно сказывается на общем формировании личности детей и их интеллектуального развития.</w:t>
      </w:r>
    </w:p>
    <w:p w:rsidR="00874597" w:rsidRPr="00125472" w:rsidRDefault="00874597" w:rsidP="00874597">
      <w:pPr>
        <w:pStyle w:val="a3"/>
        <w:shd w:val="clear" w:color="auto" w:fill="FFFFFF"/>
        <w:spacing w:before="0" w:beforeAutospacing="0" w:after="125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ведь речь – это важное средство связи между ребенком и окружающим миром. </w:t>
      </w:r>
      <w:r>
        <w:rPr>
          <w:sz w:val="28"/>
          <w:szCs w:val="28"/>
        </w:rPr>
        <w:t>Освоение детьми</w:t>
      </w:r>
      <w:r w:rsidRPr="00125472">
        <w:rPr>
          <w:sz w:val="28"/>
          <w:szCs w:val="28"/>
        </w:rPr>
        <w:t xml:space="preserve"> </w:t>
      </w:r>
      <w:r>
        <w:rPr>
          <w:sz w:val="28"/>
          <w:szCs w:val="28"/>
        </w:rPr>
        <w:t>лексико-</w:t>
      </w:r>
      <w:r w:rsidRPr="00125472">
        <w:rPr>
          <w:sz w:val="28"/>
          <w:szCs w:val="28"/>
        </w:rPr>
        <w:t xml:space="preserve">грамматического строя языка имеет большое значение, так как только морфологически и синтаксически оформленная речь может быть понятна собеседнику и может служить для него средством общения </w:t>
      </w:r>
      <w:proofErr w:type="gramStart"/>
      <w:r w:rsidRPr="00125472">
        <w:rPr>
          <w:sz w:val="28"/>
          <w:szCs w:val="28"/>
        </w:rPr>
        <w:t>со</w:t>
      </w:r>
      <w:proofErr w:type="gramEnd"/>
      <w:r w:rsidRPr="00125472">
        <w:rPr>
          <w:sz w:val="28"/>
          <w:szCs w:val="28"/>
        </w:rPr>
        <w:t xml:space="preserve"> взрослыми и сверстниками.</w:t>
      </w:r>
    </w:p>
    <w:p w:rsidR="00874597" w:rsidRDefault="00E7563C" w:rsidP="00E756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74597" w:rsidRPr="00125472">
        <w:rPr>
          <w:rFonts w:ascii="Times New Roman" w:hAnsi="Times New Roman" w:cs="Times New Roman"/>
          <w:sz w:val="28"/>
          <w:szCs w:val="28"/>
        </w:rPr>
        <w:t>Овладение грамматически правильной речью оказывает влияние на мышление ребенка. Он начинает мыслить более логично, последовательно, обобщать, правильно излагать свои мысли</w:t>
      </w:r>
      <w:r w:rsidR="00874597">
        <w:rPr>
          <w:rFonts w:ascii="Times New Roman" w:hAnsi="Times New Roman" w:cs="Times New Roman"/>
          <w:sz w:val="28"/>
          <w:szCs w:val="28"/>
        </w:rPr>
        <w:t>, что в дальнейшем благотворно способствует</w:t>
      </w:r>
      <w:r w:rsidR="00874597" w:rsidRPr="001254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общее развитие детей, обеспечивая им</w:t>
      </w:r>
      <w:r w:rsidR="00874597" w:rsidRPr="00125472">
        <w:rPr>
          <w:rFonts w:ascii="Times New Roman" w:hAnsi="Times New Roman" w:cs="Times New Roman"/>
          <w:sz w:val="28"/>
          <w:szCs w:val="28"/>
        </w:rPr>
        <w:t xml:space="preserve"> переход к изучению языка в школе.</w:t>
      </w:r>
    </w:p>
    <w:p w:rsidR="00EB7D8F" w:rsidRDefault="00E7563C" w:rsidP="00EB7D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D8C">
        <w:rPr>
          <w:rFonts w:ascii="Times New Roman" w:hAnsi="Times New Roman" w:cs="Times New Roman"/>
          <w:sz w:val="28"/>
          <w:szCs w:val="28"/>
        </w:rPr>
        <w:t xml:space="preserve">Усвоение </w:t>
      </w:r>
      <w:r>
        <w:rPr>
          <w:rFonts w:ascii="Times New Roman" w:hAnsi="Times New Roman" w:cs="Times New Roman"/>
          <w:sz w:val="28"/>
          <w:szCs w:val="28"/>
        </w:rPr>
        <w:t>лексико-</w:t>
      </w:r>
      <w:r w:rsidRPr="00C71D8C">
        <w:rPr>
          <w:rFonts w:ascii="Times New Roman" w:hAnsi="Times New Roman" w:cs="Times New Roman"/>
          <w:sz w:val="28"/>
          <w:szCs w:val="28"/>
        </w:rPr>
        <w:t xml:space="preserve">грамматических форм – сложная интеллектуальная деятельность, требующая накопления фактов и их обобщения.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C71D8C">
        <w:rPr>
          <w:rFonts w:ascii="Times New Roman" w:hAnsi="Times New Roman" w:cs="Times New Roman"/>
          <w:sz w:val="28"/>
          <w:szCs w:val="28"/>
        </w:rPr>
        <w:t>анятия и отдельные упражнения должны вызывать у детей положительные эмоции, проходить интересно и живо</w:t>
      </w:r>
      <w:r>
        <w:rPr>
          <w:rFonts w:ascii="Times New Roman" w:hAnsi="Times New Roman" w:cs="Times New Roman"/>
          <w:sz w:val="28"/>
          <w:szCs w:val="28"/>
        </w:rPr>
        <w:t>, для этого я выбрала игру – как форму проведения коррекционного воздействия на дошкольников</w:t>
      </w:r>
      <w:r w:rsidRPr="00C71D8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Так как, и</w:t>
      </w:r>
      <w:r w:rsidRPr="00C71D8C">
        <w:rPr>
          <w:rFonts w:ascii="Times New Roman" w:hAnsi="Times New Roman" w:cs="Times New Roman"/>
          <w:sz w:val="28"/>
          <w:szCs w:val="28"/>
        </w:rPr>
        <w:t>грая, изменяя слова и образуя новые словоформы, дети много раз их повторяют и запоминают непроизвольно.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7563C" w:rsidRDefault="00E7563C" w:rsidP="00EB7D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D8C">
        <w:rPr>
          <w:rFonts w:ascii="Times New Roman" w:hAnsi="Times New Roman" w:cs="Times New Roman"/>
          <w:sz w:val="28"/>
          <w:szCs w:val="28"/>
        </w:rPr>
        <w:t xml:space="preserve">Дидактические игры – эффективное средство закрепления </w:t>
      </w:r>
      <w:r w:rsidR="00EB7D8F">
        <w:rPr>
          <w:rFonts w:ascii="Times New Roman" w:hAnsi="Times New Roman" w:cs="Times New Roman"/>
          <w:sz w:val="28"/>
          <w:szCs w:val="28"/>
        </w:rPr>
        <w:t>лексико-</w:t>
      </w:r>
      <w:r w:rsidRPr="00C71D8C">
        <w:rPr>
          <w:rFonts w:ascii="Times New Roman" w:hAnsi="Times New Roman" w:cs="Times New Roman"/>
          <w:sz w:val="28"/>
          <w:szCs w:val="28"/>
        </w:rPr>
        <w:t>грамматических навыков, так как благодаря динамичности, эмоциональности проведения и заинтересованности детей они дают возможность много раз упражнять ребенка в повторении нужных словоформ. Дидактические игры могут проводиться как с игрушками, предметами и картинками, так и без наглядного материала – в форме словесных игр, построенных на словах и действиях играющих.</w:t>
      </w:r>
      <w:r>
        <w:rPr>
          <w:rFonts w:ascii="Times New Roman" w:hAnsi="Times New Roman" w:cs="Times New Roman"/>
          <w:sz w:val="28"/>
          <w:szCs w:val="28"/>
        </w:rPr>
        <w:t xml:space="preserve"> Поэтому мною была составлена картотека дидактических игр, которые используются н</w:t>
      </w:r>
      <w:r w:rsidRPr="00C71D8C">
        <w:rPr>
          <w:rFonts w:ascii="Times New Roman" w:hAnsi="Times New Roman" w:cs="Times New Roman"/>
          <w:sz w:val="28"/>
          <w:szCs w:val="28"/>
        </w:rPr>
        <w:t>а каждом занятии</w:t>
      </w:r>
      <w:r>
        <w:rPr>
          <w:rFonts w:ascii="Times New Roman" w:hAnsi="Times New Roman" w:cs="Times New Roman"/>
          <w:sz w:val="28"/>
          <w:szCs w:val="28"/>
        </w:rPr>
        <w:t>, где с воспитанниками решались поставленные</w:t>
      </w:r>
      <w:r w:rsidRPr="00C71D8C">
        <w:rPr>
          <w:rFonts w:ascii="Times New Roman" w:hAnsi="Times New Roman" w:cs="Times New Roman"/>
          <w:sz w:val="28"/>
          <w:szCs w:val="28"/>
        </w:rPr>
        <w:t xml:space="preserve"> перед ним</w:t>
      </w:r>
      <w:r>
        <w:rPr>
          <w:rFonts w:ascii="Times New Roman" w:hAnsi="Times New Roman" w:cs="Times New Roman"/>
          <w:sz w:val="28"/>
          <w:szCs w:val="28"/>
        </w:rPr>
        <w:t>и  коррекционные задачи</w:t>
      </w:r>
      <w:r w:rsidRPr="00C71D8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563C" w:rsidRDefault="00E7563C" w:rsidP="00EB7D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7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Создание благоприятной языковой среды – одно из условий грамотной речи детей. Следует помнить, что речь окружающих может оказывать как положительное, </w:t>
      </w:r>
      <w:r w:rsidRPr="00C71D8C">
        <w:rPr>
          <w:rFonts w:ascii="Times New Roman" w:hAnsi="Times New Roman" w:cs="Times New Roman"/>
          <w:sz w:val="28"/>
          <w:szCs w:val="28"/>
        </w:rPr>
        <w:t xml:space="preserve">так и отрицательное влияние. </w:t>
      </w:r>
    </w:p>
    <w:p w:rsidR="00EB7D8F" w:rsidRDefault="00EB7D8F" w:rsidP="00EB7D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повышения эффективности коррекционно-логопедической работы в своей практике я</w:t>
      </w:r>
      <w:r w:rsidR="003B420D">
        <w:rPr>
          <w:rFonts w:ascii="Times New Roman" w:hAnsi="Times New Roman" w:cs="Times New Roman"/>
          <w:sz w:val="28"/>
          <w:szCs w:val="28"/>
        </w:rPr>
        <w:t xml:space="preserve"> активно включала в образовательный процесс родителей, для этого мною были разработаны консультации и рекомендации. </w:t>
      </w:r>
    </w:p>
    <w:p w:rsidR="003B420D" w:rsidRDefault="003B420D" w:rsidP="00EB7D8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включение  дидактических игр в коррекционный процесс  для  </w:t>
      </w:r>
      <w:r>
        <w:rPr>
          <w:rFonts w:ascii="Times New Roman" w:eastAsia="Calibri" w:hAnsi="Times New Roman" w:cs="Times New Roman"/>
          <w:sz w:val="28"/>
          <w:szCs w:val="28"/>
        </w:rPr>
        <w:t>развития</w:t>
      </w:r>
      <w:r w:rsidRPr="003B420D">
        <w:rPr>
          <w:rFonts w:ascii="Times New Roman" w:eastAsia="Calibri" w:hAnsi="Times New Roman" w:cs="Times New Roman"/>
          <w:sz w:val="28"/>
          <w:szCs w:val="28"/>
        </w:rPr>
        <w:t xml:space="preserve"> лексико-грамматического строя речи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активное участие родителей дает положительную динамику в развитии речи детей с ТНР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3B420D" w:rsidRPr="003B420D" w:rsidRDefault="003B420D" w:rsidP="00EB7D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597" w:rsidRPr="00BA6933" w:rsidRDefault="00874597" w:rsidP="00BA6933">
      <w:pPr>
        <w:spacing w:after="0" w:line="240" w:lineRule="auto"/>
        <w:ind w:left="-567" w:right="113"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A6933" w:rsidRPr="00BA6933" w:rsidRDefault="00BA6933" w:rsidP="00BA6933">
      <w:pPr>
        <w:spacing w:after="0" w:line="240" w:lineRule="auto"/>
        <w:ind w:left="-567" w:right="113"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87AD4" w:rsidRPr="00BA6933" w:rsidRDefault="00487AD4">
      <w:pPr>
        <w:rPr>
          <w:b/>
        </w:rPr>
      </w:pPr>
    </w:p>
    <w:sectPr w:rsidR="00487AD4" w:rsidRPr="00BA6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96F54"/>
    <w:multiLevelType w:val="hybridMultilevel"/>
    <w:tmpl w:val="50540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FA1"/>
    <w:rsid w:val="003B420D"/>
    <w:rsid w:val="00487AD4"/>
    <w:rsid w:val="00874597"/>
    <w:rsid w:val="00961FA1"/>
    <w:rsid w:val="00BA6933"/>
    <w:rsid w:val="00E7563C"/>
    <w:rsid w:val="00EB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4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756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4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75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2021-06-27T10:37:00Z</dcterms:created>
  <dcterms:modified xsi:type="dcterms:W3CDTF">2021-06-27T11:27:00Z</dcterms:modified>
</cp:coreProperties>
</file>