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7BD" w:rsidRDefault="00B137BD" w:rsidP="00B137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с нетрадиционными материалами.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работаю воспитателем 14 лет. Назвать легкой работу нельзя. Это ежедневный кропотливый труд, ведь на мне лежит ответственность за воспитание маленьких человечков.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я люблю использовать нетрадиционный материал, это дает возможность детям включать в работу не только свои умения и навыки, но и развивать у них творческое воображение. Тем более, в наше  время нужны люди, которые умеют творчески мыслить и принимать не стандартные решения. Я считаю, что именно работа с нетрадиционными материалами развивает данные качества.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творческое воображение необходимо развивать с дошкольного возраста. Творческое воображение в своих работах рассматривали такие известные психологи, как Теплов, Репина, Выготский, Белкина и Запорожец.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Запорожец утверждал, что детское «художественное творчество» существует и обращал внимание на то, что необходимо научиться управлять особенностями его проявления, разрабатывать методы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побуждающие и развивающие детское творчество.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повседневных наблюдений за явлениями окружающего мира, общение с искусством, материальное обеспечение, а также учет индивидуальных особенностей детей, бережное отношение к процессу и результату детской деятельности, организация творческой атмосферы и мотивация задания – это организация содержательной и интересной жизни ребенка и проявления творчества в художественной деятельности.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нетрадиционным материалам для ручного художественного труда можно отнести материалы, которые мало используются на занятиях в детском саду.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Нетрадиционный материал очень разнообразен. Наиболее доступны в работе ватные диски, синтепон, ткани, ватные палочки, бумажные салфетки, пряжа, различные крупы. Эти материалы можно использовать в аппликации и изготавливать из них объемные поделки, различные плакаты.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Практически по каждой теме недели мы оформляем с детьми плакаты, таким образом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развивается детское воображение и закрепляется тема недели.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Родителям понравилась моя идея, и они то же стали принимать участие в изготовлении плакатов, макетов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с использованием нетрадиционных материалов.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использование нетрадиционной техники в ручном труде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сама по себе увлекательная вещь, один раз попробуешь и уже не в силах оторваться, пока работа не оживет. К тому же творчество расслабляет, успокаивает и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антистрессом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наше время  быстрого темпа жизни и высоких технологий.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1.Новикова И.В. Работа с нетрадиционным материалом в детском саду. Поролон, ватные диски, ватные шарики, гофрированный картон. 2012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2.Новикова И.В. «Объемная аппликация в детском саду» Серия «Детский сад: день за днем».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Мусиенко С.,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Бутылкина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«Оригами в детском саду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пособие для воспитателей детского сада».</w:t>
      </w:r>
    </w:p>
    <w:p w:rsidR="00B137BD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Давыдова Г.Н. Поделки из бросового материала. Цветы. – М.: Издательство «Скрипторий 2003», 2008. – 48.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B137BD" w:rsidRPr="001862EC" w:rsidRDefault="00B137BD" w:rsidP="00B137B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Дорогов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Ю.И. «Оригами шаг за шагом» Ярославль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Академия развития, 2008 – 224с., ил.- (Умелые руки)</w:t>
      </w:r>
    </w:p>
    <w:p w:rsidR="00B137BD" w:rsidRDefault="00B137BD" w:rsidP="00B137BD">
      <w:pPr>
        <w:spacing w:line="360" w:lineRule="auto"/>
        <w:ind w:firstLine="709"/>
        <w:jc w:val="both"/>
      </w:pPr>
    </w:p>
    <w:p w:rsidR="00B137BD" w:rsidRDefault="00B137BD" w:rsidP="00B137BD">
      <w:pPr>
        <w:spacing w:line="360" w:lineRule="auto"/>
        <w:ind w:firstLine="709"/>
        <w:jc w:val="both"/>
      </w:pPr>
    </w:p>
    <w:p w:rsidR="00DD600D" w:rsidRDefault="00DD600D">
      <w:bookmarkStart w:id="0" w:name="_GoBack"/>
      <w:bookmarkEnd w:id="0"/>
    </w:p>
    <w:sectPr w:rsidR="00DD600D" w:rsidSect="00B137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C1F"/>
    <w:rsid w:val="00467C1F"/>
    <w:rsid w:val="00B137BD"/>
    <w:rsid w:val="00DD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7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7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2022-04-24T18:55:00Z</dcterms:created>
  <dcterms:modified xsi:type="dcterms:W3CDTF">2022-04-24T18:56:00Z</dcterms:modified>
</cp:coreProperties>
</file>