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5D07" w:rsidRPr="00DC3F1A" w:rsidRDefault="00995D07" w:rsidP="00995D07">
      <w:pPr>
        <w:shd w:val="clear" w:color="auto" w:fill="FFFFFF"/>
        <w:spacing w:after="0" w:line="36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3F1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План – конспект урока</w:t>
      </w:r>
    </w:p>
    <w:p w:rsidR="00995D07" w:rsidRPr="00DC3F1A" w:rsidRDefault="00995D07" w:rsidP="00995D07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C3F1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Тема. Натюрморт из предметов быта и гипсового орнамента с драпировкой (16 часов).</w:t>
      </w:r>
    </w:p>
    <w:p w:rsidR="00995D07" w:rsidRPr="00DC3F1A" w:rsidRDefault="00995D07" w:rsidP="00995D07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3F1A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3935730</wp:posOffset>
            </wp:positionH>
            <wp:positionV relativeFrom="margin">
              <wp:posOffset>5457825</wp:posOffset>
            </wp:positionV>
            <wp:extent cx="2124075" cy="2936875"/>
            <wp:effectExtent l="133350" t="114300" r="142875" b="168275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201206_124859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24075" cy="293687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  <w:r w:rsidRPr="00DC3F1A">
        <w:rPr>
          <w:rFonts w:ascii="Times New Roman" w:eastAsia="Times New Roman" w:hAnsi="Times New Roman" w:cs="Times New Roman"/>
          <w:sz w:val="28"/>
          <w:szCs w:val="28"/>
          <w:lang w:eastAsia="ru-RU"/>
        </w:rPr>
        <w:t>Тональный рисунок натюрморта из предметов быта с введением гипсового орнамента и драпировки со складками. Компоновка натюрморта в листе, выбор формата. Выявление пространства и материальности с помощью тона, тональная разработка деталей, обобщение. Освещение  верхнее, боковое. Формат А-2. Материал – графитный карандаш.</w:t>
      </w:r>
    </w:p>
    <w:p w:rsidR="00995D07" w:rsidRPr="00DC3F1A" w:rsidRDefault="00995D07" w:rsidP="00995D07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DC3F1A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Цель урока:</w:t>
      </w:r>
    </w:p>
    <w:p w:rsidR="00995D07" w:rsidRPr="00DC3F1A" w:rsidRDefault="00995D07" w:rsidP="00995D0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3F1A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Образовательная</w:t>
      </w:r>
      <w:r w:rsidRPr="00DC3F1A">
        <w:rPr>
          <w:rFonts w:ascii="Times New Roman" w:eastAsia="Times New Roman" w:hAnsi="Times New Roman" w:cs="Times New Roman"/>
          <w:sz w:val="28"/>
          <w:szCs w:val="28"/>
          <w:lang w:eastAsia="zh-CN"/>
        </w:rPr>
        <w:t>: закрепить материал</w:t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предыдущего задания,</w:t>
      </w:r>
      <w:r w:rsidRPr="00DC3F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научить учащихся принципам композиционного размещения предметов, передавать объемно-конструктивную форму, фактурность, светотеневую моделировку.</w:t>
      </w:r>
      <w:r w:rsidRPr="00DC3F1A">
        <w:rPr>
          <w:rFonts w:ascii="Times New Roman" w:hAnsi="Times New Roman" w:cs="Times New Roman"/>
          <w:b/>
          <w:sz w:val="28"/>
          <w:szCs w:val="28"/>
        </w:rPr>
        <w:t xml:space="preserve"> Развивающая:</w:t>
      </w:r>
      <w:r w:rsidRPr="00DC3F1A">
        <w:rPr>
          <w:rFonts w:ascii="Times New Roman" w:hAnsi="Times New Roman" w:cs="Times New Roman"/>
          <w:sz w:val="28"/>
          <w:szCs w:val="28"/>
        </w:rPr>
        <w:t xml:space="preserve"> развивать у учащихся умение анализировать особенности</w:t>
      </w:r>
    </w:p>
    <w:p w:rsidR="00995D07" w:rsidRPr="00DC3F1A" w:rsidRDefault="00995D07" w:rsidP="00995D0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3F1A">
        <w:rPr>
          <w:rFonts w:ascii="Times New Roman" w:hAnsi="Times New Roman" w:cs="Times New Roman"/>
          <w:sz w:val="28"/>
          <w:szCs w:val="28"/>
        </w:rPr>
        <w:t>конструкции каждого предмета;</w:t>
      </w:r>
    </w:p>
    <w:p w:rsidR="00995D07" w:rsidRPr="00DC3F1A" w:rsidRDefault="00995D07" w:rsidP="00995D0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3F1A">
        <w:rPr>
          <w:rFonts w:ascii="Times New Roman" w:hAnsi="Times New Roman" w:cs="Times New Roman"/>
          <w:b/>
          <w:sz w:val="28"/>
          <w:szCs w:val="28"/>
        </w:rPr>
        <w:t>Воспитательная:</w:t>
      </w:r>
      <w:r w:rsidRPr="00DC3F1A">
        <w:rPr>
          <w:rFonts w:ascii="Times New Roman" w:hAnsi="Times New Roman" w:cs="Times New Roman"/>
          <w:sz w:val="28"/>
          <w:szCs w:val="28"/>
        </w:rPr>
        <w:t xml:space="preserve"> воспитывать творческое мышление, художественный вкус,</w:t>
      </w:r>
    </w:p>
    <w:p w:rsidR="00995D07" w:rsidRPr="00DC3F1A" w:rsidRDefault="00995D07" w:rsidP="00995D0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3F1A">
        <w:rPr>
          <w:rFonts w:ascii="Times New Roman" w:hAnsi="Times New Roman" w:cs="Times New Roman"/>
          <w:sz w:val="28"/>
          <w:szCs w:val="28"/>
        </w:rPr>
        <w:t>самостоятельность в решении творческих задач.</w:t>
      </w:r>
    </w:p>
    <w:p w:rsidR="00995D07" w:rsidRPr="00DC3F1A" w:rsidRDefault="00995D07" w:rsidP="00995D07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3F1A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Задачи:</w:t>
      </w:r>
      <w:r w:rsidRPr="00DC3F1A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</w:t>
      </w:r>
      <w:r w:rsidRPr="00DC3F1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проанализировать натурную постановку (уровень горизонта, выбор формата листа, характер конструктивной форму розетки и орнамента).</w:t>
      </w:r>
    </w:p>
    <w:p w:rsidR="00995D07" w:rsidRPr="00DC3F1A" w:rsidRDefault="00995D07" w:rsidP="00995D07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DC3F1A">
        <w:rPr>
          <w:rFonts w:ascii="Times New Roman" w:eastAsia="Times New Roman" w:hAnsi="Times New Roman" w:cs="Times New Roman"/>
          <w:sz w:val="28"/>
          <w:szCs w:val="28"/>
          <w:lang w:eastAsia="zh-CN"/>
        </w:rPr>
        <w:t>Грамотно за компоновать натюрморт в листе; построить предметы с учетом линейной и воздушной перспективы; верно передать тональные отношения в натюрморте; передать материальность предметов.</w:t>
      </w:r>
    </w:p>
    <w:p w:rsidR="00995D07" w:rsidRPr="00DC3F1A" w:rsidRDefault="00995D07" w:rsidP="00995D0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3F1A">
        <w:rPr>
          <w:rFonts w:ascii="Times New Roman" w:hAnsi="Times New Roman" w:cs="Times New Roman"/>
          <w:b/>
          <w:sz w:val="28"/>
          <w:szCs w:val="28"/>
        </w:rPr>
        <w:t>Тип урока:</w:t>
      </w:r>
      <w:r w:rsidRPr="00DC3F1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Открытый</w:t>
      </w:r>
      <w:r w:rsidRPr="00DC3F1A">
        <w:rPr>
          <w:rFonts w:ascii="Times New Roman" w:hAnsi="Times New Roman" w:cs="Times New Roman"/>
          <w:sz w:val="28"/>
          <w:szCs w:val="28"/>
        </w:rPr>
        <w:t xml:space="preserve"> урок. Формирование умений и навыков 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C3F1A">
        <w:rPr>
          <w:rFonts w:ascii="Times New Roman" w:hAnsi="Times New Roman" w:cs="Times New Roman"/>
          <w:sz w:val="28"/>
          <w:szCs w:val="28"/>
        </w:rPr>
        <w:t>учащихся.</w:t>
      </w:r>
    </w:p>
    <w:p w:rsidR="00995D07" w:rsidRPr="00DC3F1A" w:rsidRDefault="00995D07" w:rsidP="00995D0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3F1A">
        <w:rPr>
          <w:rFonts w:ascii="Times New Roman" w:hAnsi="Times New Roman" w:cs="Times New Roman"/>
          <w:b/>
          <w:sz w:val="28"/>
          <w:szCs w:val="28"/>
        </w:rPr>
        <w:t>Методы урока:</w:t>
      </w:r>
      <w:r w:rsidRPr="00DC3F1A">
        <w:rPr>
          <w:rFonts w:ascii="Times New Roman" w:hAnsi="Times New Roman" w:cs="Times New Roman"/>
          <w:sz w:val="28"/>
          <w:szCs w:val="28"/>
        </w:rPr>
        <w:t xml:space="preserve"> наглядный, практический.</w:t>
      </w:r>
    </w:p>
    <w:p w:rsidR="00995D07" w:rsidRPr="00DC3F1A" w:rsidRDefault="00995D07" w:rsidP="00995D0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3F1A">
        <w:rPr>
          <w:rFonts w:ascii="Times New Roman" w:hAnsi="Times New Roman" w:cs="Times New Roman"/>
          <w:b/>
          <w:sz w:val="28"/>
          <w:szCs w:val="28"/>
        </w:rPr>
        <w:t>Форма урока:</w:t>
      </w:r>
      <w:r w:rsidRPr="00DC3F1A">
        <w:rPr>
          <w:rFonts w:ascii="Times New Roman" w:hAnsi="Times New Roman" w:cs="Times New Roman"/>
          <w:sz w:val="28"/>
          <w:szCs w:val="28"/>
        </w:rPr>
        <w:t xml:space="preserve"> фронтально-групповая, индивидуальная.</w:t>
      </w:r>
    </w:p>
    <w:p w:rsidR="00995D07" w:rsidRPr="00DC3F1A" w:rsidRDefault="00995D07" w:rsidP="00995D07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:rsidR="00995D07" w:rsidRPr="00DC3F1A" w:rsidRDefault="00995D07" w:rsidP="00995D0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3F1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 xml:space="preserve">Оборудование для преподавателя: </w:t>
      </w:r>
      <w:r w:rsidRPr="00DC3F1A">
        <w:rPr>
          <w:rFonts w:ascii="Times New Roman" w:eastAsia="Times New Roman" w:hAnsi="Times New Roman" w:cs="Times New Roman"/>
          <w:sz w:val="28"/>
          <w:szCs w:val="28"/>
          <w:lang w:eastAsia="ru-RU"/>
        </w:rPr>
        <w:t>натурная постановка, последовательность построения натюрморта, последовательность работы в тоне, работы учащихся из методического фонда.</w:t>
      </w:r>
    </w:p>
    <w:p w:rsidR="00995D07" w:rsidRPr="00DC3F1A" w:rsidRDefault="00995D07" w:rsidP="00995D0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3F1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Оборудование для учащихся: </w:t>
      </w:r>
      <w:r w:rsidRPr="00DC3F1A">
        <w:rPr>
          <w:rFonts w:ascii="Times New Roman" w:eastAsia="Times New Roman" w:hAnsi="Times New Roman" w:cs="Times New Roman"/>
          <w:sz w:val="28"/>
          <w:szCs w:val="28"/>
          <w:lang w:eastAsia="ru-RU"/>
        </w:rPr>
        <w:t>бумага формата А2, карандаши 3</w:t>
      </w:r>
      <w:r w:rsidRPr="00DC3F1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H</w:t>
      </w:r>
      <w:r w:rsidRPr="00DC3F1A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DC3F1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HB</w:t>
      </w:r>
      <w:r w:rsidRPr="00DC3F1A">
        <w:rPr>
          <w:rFonts w:ascii="Times New Roman" w:eastAsia="Times New Roman" w:hAnsi="Times New Roman" w:cs="Times New Roman"/>
          <w:sz w:val="28"/>
          <w:szCs w:val="28"/>
          <w:lang w:eastAsia="ru-RU"/>
        </w:rPr>
        <w:t>, ластик, зажимы.</w:t>
      </w:r>
    </w:p>
    <w:p w:rsidR="00995D07" w:rsidRPr="00DC3F1A" w:rsidRDefault="00995D07" w:rsidP="00995D0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3F1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План урока:</w:t>
      </w:r>
    </w:p>
    <w:p w:rsidR="00995D07" w:rsidRPr="00DC3F1A" w:rsidRDefault="00995D07" w:rsidP="00995D07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3F1A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Организационный момент.</w:t>
      </w:r>
    </w:p>
    <w:p w:rsidR="00995D07" w:rsidRPr="00DC3F1A" w:rsidRDefault="00995D07" w:rsidP="00995D07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C3F1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Вводная часть.</w:t>
      </w:r>
    </w:p>
    <w:p w:rsidR="00995D07" w:rsidRPr="00DC3F1A" w:rsidRDefault="00995D07" w:rsidP="00995D07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C3F1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3. Объяснение нового материал.</w:t>
      </w:r>
    </w:p>
    <w:p w:rsidR="00995D07" w:rsidRPr="00DC3F1A" w:rsidRDefault="00995D07" w:rsidP="00995D07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C3F1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4.  Самостоятельная работа.</w:t>
      </w:r>
    </w:p>
    <w:p w:rsidR="00995D07" w:rsidRPr="00DC3F1A" w:rsidRDefault="00995D07" w:rsidP="00995D07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C3F1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5.  Подведение итогов.</w:t>
      </w:r>
    </w:p>
    <w:p w:rsidR="00995D07" w:rsidRPr="00DC3F1A" w:rsidRDefault="00995D07" w:rsidP="00995D07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C3F1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Ход урока:</w:t>
      </w:r>
    </w:p>
    <w:p w:rsidR="00995D07" w:rsidRPr="00DC3F1A" w:rsidRDefault="00995D07" w:rsidP="00995D07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DC3F1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1.Организационный момент.</w:t>
      </w:r>
    </w:p>
    <w:p w:rsidR="00995D07" w:rsidRPr="00DC3F1A" w:rsidRDefault="00995D07" w:rsidP="00995D07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C3F1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Приветствие.</w:t>
      </w:r>
    </w:p>
    <w:p w:rsidR="00995D07" w:rsidRPr="00DC3F1A" w:rsidRDefault="00995D07" w:rsidP="00995D07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C3F1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Проверить готовность к уроку, перечислить, что для этого нужно.</w:t>
      </w:r>
    </w:p>
    <w:p w:rsidR="00995D07" w:rsidRPr="00DC3F1A" w:rsidRDefault="00995D07" w:rsidP="00995D07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C3F1A">
        <w:rPr>
          <w:rFonts w:ascii="Times New Roman" w:hAnsi="Times New Roman" w:cs="Times New Roman"/>
          <w:sz w:val="28"/>
          <w:szCs w:val="28"/>
        </w:rPr>
        <w:t>Подготовка к уроку обязательна, тогда урок будет продуктивнее. Важно помочь ребенку определиться с выбором места с учетом освещения. Нужно требовать, чтобы дети сами учились подготовке материалов к уроку заранее, но если потребуется, то помогу прикрепить бумагу к планшету, заточить карандаши (желательно иметь несколько карандашей разной твердо-мягкости). Посмотрю готовность к работе, и после организационной части, начну подачу нового материала.</w:t>
      </w:r>
    </w:p>
    <w:p w:rsidR="00995D07" w:rsidRPr="00DC3F1A" w:rsidRDefault="00995D07" w:rsidP="00995D07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995D07" w:rsidRPr="00DC3F1A" w:rsidRDefault="00995D07" w:rsidP="00995D07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C3F1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2. Вводная часть.</w:t>
      </w:r>
      <w:r w:rsidRPr="00DC3F1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Беседа с детьми о значимости рисования натюрморта.</w:t>
      </w:r>
    </w:p>
    <w:p w:rsidR="00995D07" w:rsidRPr="00DC3F1A" w:rsidRDefault="00995D07" w:rsidP="00995D07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C3F1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процессе обучения изобразительному искусству в художественной школе центральное место занимает рисование натюрморта, так как натюрморт можно считать малой моделью большого мира и отрабатывать в нем все те задачи, с которыми художник встретится  при изображении интерьера, пейзажа, портрета, сюжетной композиции. Учебные постановки натюрморта помогают учащимся понять и усвоить практически понятие перспективы, </w:t>
      </w:r>
      <w:r w:rsidRPr="00DC3F1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линейно конструктивное построение формы на плоскости, позволяют  изучить светотеневые отношения натуры.</w:t>
      </w:r>
    </w:p>
    <w:p w:rsidR="00995D07" w:rsidRPr="00DC3F1A" w:rsidRDefault="00995D07" w:rsidP="00995D07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DC3F1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3. Объяснение темы:</w:t>
      </w:r>
    </w:p>
    <w:p w:rsidR="00995D07" w:rsidRPr="00DC3F1A" w:rsidRDefault="00995D07" w:rsidP="00995D07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C3F1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 Анализ постановки натюрморта (из каких предметов состоит натюрморт, сравнение предметов по размеру, форме, тону).</w:t>
      </w:r>
    </w:p>
    <w:p w:rsidR="00995D07" w:rsidRPr="00DC3F1A" w:rsidRDefault="00995D07" w:rsidP="00995D07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C3F1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>2.В диалоговой форме проводится анализ натюрмортов  из методического фонда по данной теме. Вместе с детьми определяется общий тональный строй, тональные отношения между предметами и частями фона.</w:t>
      </w:r>
    </w:p>
    <w:p w:rsidR="00995D07" w:rsidRDefault="00995D07" w:rsidP="00995D07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C3F1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Вопросы к учащимся: «Каким образом  показывают объём и пространство в натюрморте? (с помощью светотени, контрастов, линейной и световоздушной перспективы). От чего зависит равновесие в натюрморте? (от гармоничного расположения тональных пятен). Что является центром композиции?   </w:t>
      </w:r>
    </w:p>
    <w:p w:rsidR="00995D07" w:rsidRPr="00DC3F1A" w:rsidRDefault="00995D07" w:rsidP="00995D07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C3F1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Какими средствами пользуется художник для выявления композиционного центра.</w:t>
      </w:r>
      <w:r w:rsidRPr="00234EC5">
        <w:rPr>
          <w:rFonts w:ascii="Times New Roman" w:eastAsia="Times New Roman" w:hAnsi="Times New Roman" w:cs="Times New Roman"/>
          <w:bCs/>
          <w:noProof/>
          <w:sz w:val="28"/>
          <w:szCs w:val="28"/>
          <w:lang w:eastAsia="ru-RU"/>
        </w:rPr>
        <w:t xml:space="preserve"> </w:t>
      </w:r>
    </w:p>
    <w:p w:rsidR="00995D07" w:rsidRPr="00DC3F1A" w:rsidRDefault="00995D07" w:rsidP="00995D07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C3F1A">
        <w:rPr>
          <w:rFonts w:ascii="Times New Roman" w:eastAsia="Times New Roman" w:hAnsi="Times New Roman" w:cs="Times New Roman"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2455545</wp:posOffset>
            </wp:positionH>
            <wp:positionV relativeFrom="paragraph">
              <wp:posOffset>88900</wp:posOffset>
            </wp:positionV>
            <wp:extent cx="2360930" cy="2724150"/>
            <wp:effectExtent l="133350" t="114300" r="153670" b="171450"/>
            <wp:wrapTight wrapText="bothSides">
              <wp:wrapPolygon edited="0">
                <wp:start x="-697" y="-906"/>
                <wp:lineTo x="-1220" y="-604"/>
                <wp:lineTo x="-1220" y="21751"/>
                <wp:lineTo x="-523" y="22808"/>
                <wp:lineTo x="22134" y="22808"/>
                <wp:lineTo x="22832" y="21298"/>
                <wp:lineTo x="22832" y="1813"/>
                <wp:lineTo x="22309" y="-453"/>
                <wp:lineTo x="22309" y="-906"/>
                <wp:lineTo x="-697" y="-906"/>
              </wp:wrapPolygon>
            </wp:wrapTight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artinova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60930" cy="272415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  <w:r w:rsidRPr="00DC3F1A">
        <w:rPr>
          <w:rFonts w:ascii="Times New Roman" w:eastAsia="Times New Roman" w:hAnsi="Times New Roman" w:cs="Times New Roman"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123825</wp:posOffset>
            </wp:positionH>
            <wp:positionV relativeFrom="paragraph">
              <wp:posOffset>152400</wp:posOffset>
            </wp:positionV>
            <wp:extent cx="1998345" cy="2658745"/>
            <wp:effectExtent l="133350" t="114300" r="154305" b="160655"/>
            <wp:wrapTight wrapText="bothSides">
              <wp:wrapPolygon edited="0">
                <wp:start x="-1030" y="-929"/>
                <wp:lineTo x="-1441" y="-619"/>
                <wp:lineTo x="-1441" y="21667"/>
                <wp:lineTo x="-824" y="22596"/>
                <wp:lineTo x="-618" y="22750"/>
                <wp:lineTo x="22444" y="22750"/>
                <wp:lineTo x="23062" y="21667"/>
                <wp:lineTo x="23062" y="1857"/>
                <wp:lineTo x="22650" y="-929"/>
                <wp:lineTo x="-1030" y="-929"/>
              </wp:wrapPolygon>
            </wp:wrapTight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egova_anastasija-15_let-natjurmort_s_gipsovoj_roz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98345" cy="265874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</w:p>
    <w:p w:rsidR="00995D07" w:rsidRPr="00DC3F1A" w:rsidRDefault="00995D07" w:rsidP="00995D07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C3F1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                                                                                               </w:t>
      </w:r>
    </w:p>
    <w:p w:rsidR="00995D07" w:rsidRDefault="00995D07" w:rsidP="00995D07">
      <w:pPr>
        <w:suppressAutoHyphens/>
        <w:autoSpaceDE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995D07" w:rsidRDefault="00995D07" w:rsidP="00995D07">
      <w:pPr>
        <w:suppressAutoHyphens/>
        <w:autoSpaceDE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995D07" w:rsidRDefault="00995D07" w:rsidP="00995D07">
      <w:pPr>
        <w:suppressAutoHyphens/>
        <w:autoSpaceDE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995D07" w:rsidRDefault="00995D07" w:rsidP="00995D07">
      <w:pPr>
        <w:suppressAutoHyphens/>
        <w:autoSpaceDE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995D07" w:rsidRDefault="00995D07" w:rsidP="00995D07">
      <w:pPr>
        <w:suppressAutoHyphens/>
        <w:autoSpaceDE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995D07" w:rsidRDefault="00995D07" w:rsidP="00995D07">
      <w:pPr>
        <w:suppressAutoHyphens/>
        <w:autoSpaceDE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995D07" w:rsidRDefault="00995D07" w:rsidP="00995D07">
      <w:pPr>
        <w:suppressAutoHyphens/>
        <w:autoSpaceDE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995D07" w:rsidRDefault="00995D07" w:rsidP="00995D07">
      <w:pPr>
        <w:suppressAutoHyphens/>
        <w:autoSpaceDE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995D07" w:rsidRDefault="00995D07" w:rsidP="00995D07">
      <w:pPr>
        <w:suppressAutoHyphens/>
        <w:autoSpaceDE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995D07" w:rsidRDefault="00995D07" w:rsidP="00995D07">
      <w:pPr>
        <w:suppressAutoHyphens/>
        <w:autoSpaceDE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995D07" w:rsidRDefault="00995D07" w:rsidP="00995D07">
      <w:pPr>
        <w:suppressAutoHyphens/>
        <w:autoSpaceDE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995D07" w:rsidRDefault="00995D07" w:rsidP="00995D07">
      <w:pPr>
        <w:suppressAutoHyphens/>
        <w:autoSpaceDE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995D07" w:rsidRDefault="00995D07" w:rsidP="00995D07">
      <w:pPr>
        <w:suppressAutoHyphens/>
        <w:autoSpaceDE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995D07" w:rsidRPr="00DC3F1A" w:rsidRDefault="00995D07" w:rsidP="00995D07">
      <w:pPr>
        <w:suppressAutoHyphens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DC3F1A">
        <w:rPr>
          <w:rFonts w:ascii="Times New Roman" w:eastAsia="Calibri" w:hAnsi="Times New Roman" w:cs="Times New Roman"/>
          <w:b/>
          <w:sz w:val="28"/>
          <w:szCs w:val="28"/>
        </w:rPr>
        <w:t>4.</w:t>
      </w:r>
      <w:r w:rsidRPr="00DC3F1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Практическая работа:</w:t>
      </w:r>
      <w:r w:rsidRPr="00DC3F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C3F1A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выполнение тонального рисунка натюрморта из предметов быта с введением орнамента высокого рельефа и драпировки со складками. </w:t>
      </w:r>
    </w:p>
    <w:p w:rsidR="00995D07" w:rsidRPr="00DC3F1A" w:rsidRDefault="00995D07" w:rsidP="00995D07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DC3F1A">
        <w:rPr>
          <w:rFonts w:ascii="Times New Roman" w:eastAsia="Calibri" w:hAnsi="Times New Roman" w:cs="Times New Roman"/>
          <w:b/>
          <w:sz w:val="28"/>
          <w:szCs w:val="28"/>
        </w:rPr>
        <w:t>Выполнение практической работы с натуры поэтапно:</w:t>
      </w:r>
    </w:p>
    <w:p w:rsidR="00995D07" w:rsidRPr="00DC3F1A" w:rsidRDefault="00995D07" w:rsidP="00995D07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C3F1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 Выбор формата.</w:t>
      </w:r>
    </w:p>
    <w:p w:rsidR="00995D07" w:rsidRPr="00DC3F1A" w:rsidRDefault="00995D07" w:rsidP="00995D0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3F1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Определить положение формата (горизонтальное или вертикальное)</w:t>
      </w:r>
    </w:p>
    <w:p w:rsidR="00995D07" w:rsidRPr="00DC3F1A" w:rsidRDefault="00995D07" w:rsidP="00995D07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DC3F1A">
        <w:rPr>
          <w:rFonts w:ascii="Times New Roman" w:eastAsia="Calibri" w:hAnsi="Times New Roman" w:cs="Times New Roman"/>
          <w:b/>
          <w:sz w:val="28"/>
          <w:szCs w:val="28"/>
        </w:rPr>
        <w:t>- Композиционное решение листа.</w:t>
      </w:r>
    </w:p>
    <w:p w:rsidR="00995D07" w:rsidRPr="00DC3F1A" w:rsidRDefault="00995D07" w:rsidP="00995D07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C3F1A">
        <w:rPr>
          <w:rFonts w:ascii="Times New Roman" w:hAnsi="Times New Roman" w:cs="Times New Roman"/>
          <w:sz w:val="28"/>
          <w:szCs w:val="28"/>
        </w:rPr>
        <w:t xml:space="preserve">Легкими линиями нужно найти расположение всей композиции. </w:t>
      </w:r>
    </w:p>
    <w:p w:rsidR="00995D07" w:rsidRPr="00DC3F1A" w:rsidRDefault="00995D07" w:rsidP="00995D07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995D07" w:rsidRDefault="00995D07" w:rsidP="00995D07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C3F1A">
        <w:rPr>
          <w:rFonts w:ascii="Times New Roman" w:eastAsia="Calibri" w:hAnsi="Times New Roman" w:cs="Times New Roman"/>
          <w:b/>
          <w:sz w:val="28"/>
          <w:szCs w:val="28"/>
        </w:rPr>
        <w:t>- Передача характера формы предметов, их пропорций</w:t>
      </w:r>
      <w:r w:rsidRPr="00DC3F1A">
        <w:rPr>
          <w:rFonts w:ascii="Times New Roman" w:eastAsia="Calibri" w:hAnsi="Times New Roman" w:cs="Times New Roman"/>
          <w:sz w:val="28"/>
          <w:szCs w:val="28"/>
        </w:rPr>
        <w:t>.</w:t>
      </w:r>
    </w:p>
    <w:p w:rsidR="00995D07" w:rsidRPr="00DC3F1A" w:rsidRDefault="00995D07" w:rsidP="00995D07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C3F1A">
        <w:rPr>
          <w:rFonts w:ascii="Times New Roman" w:hAnsi="Times New Roman" w:cs="Times New Roman"/>
          <w:sz w:val="28"/>
          <w:szCs w:val="28"/>
        </w:rPr>
        <w:t>Определяем место  для каждого предмета, одновременно устанавливая основные пропорции  величин между предметами.</w:t>
      </w:r>
    </w:p>
    <w:p w:rsidR="00995D07" w:rsidRPr="00DC3F1A" w:rsidRDefault="00995D07" w:rsidP="00995D07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DC3F1A">
        <w:rPr>
          <w:rFonts w:ascii="Times New Roman" w:eastAsia="Calibri" w:hAnsi="Times New Roman" w:cs="Times New Roman"/>
          <w:b/>
          <w:sz w:val="28"/>
          <w:szCs w:val="28"/>
        </w:rPr>
        <w:t>- Конструктивное построение предметов натюрморта.</w:t>
      </w:r>
    </w:p>
    <w:p w:rsidR="00995D07" w:rsidRPr="00DC3F1A" w:rsidRDefault="00995D07" w:rsidP="00995D07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C3F1A">
        <w:rPr>
          <w:rFonts w:ascii="Times New Roman" w:hAnsi="Times New Roman" w:cs="Times New Roman"/>
          <w:sz w:val="28"/>
          <w:szCs w:val="28"/>
        </w:rPr>
        <w:t>Конструктивное построение натюрморта ведется параллельно с постоянным измерением пропорциональных отношений величин предметов, уточнением формы и местонахождением их в пространстве и расстояний между ними. Для того чтобы</w:t>
      </w:r>
    </w:p>
    <w:p w:rsidR="00995D07" w:rsidRPr="00DC3F1A" w:rsidRDefault="00995D07" w:rsidP="00995D07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C3F1A">
        <w:rPr>
          <w:rFonts w:ascii="Times New Roman" w:hAnsi="Times New Roman" w:cs="Times New Roman"/>
          <w:sz w:val="28"/>
          <w:szCs w:val="28"/>
        </w:rPr>
        <w:t>правильно определить положение каждого предмета на горизонтальной плоскости стола, следует выполнить «сквозную» прорисовку оснований и всех объемов предметов.</w:t>
      </w:r>
    </w:p>
    <w:p w:rsidR="00995D07" w:rsidRPr="00DC3F1A" w:rsidRDefault="00995D07" w:rsidP="00995D07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C3F1A">
        <w:rPr>
          <w:rFonts w:ascii="Times New Roman" w:hAnsi="Times New Roman" w:cs="Times New Roman"/>
          <w:sz w:val="28"/>
          <w:szCs w:val="28"/>
        </w:rPr>
        <w:t xml:space="preserve"> Когда конструктивное построение натюрморта почти закончено, рисунки выставляются в ряд, и преподавателем  вместе с учащимися проводится предварительный просмотр работ. В ходе просмотра учащимся дается возможность самим определить те работы, в которых лучше всего решены задачи первых этапов, указать ошибки в своих рисунках  товарищей и способы их исправлений. Преподаватель дополняет высказывания детей, обращает их внимание на самые удачные рисунки, а также на типичные ошибки в работах детей и объясняет, как их избежать.</w:t>
      </w:r>
    </w:p>
    <w:p w:rsidR="00995D07" w:rsidRPr="00DC3F1A" w:rsidRDefault="00995D07" w:rsidP="00995D07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DC3F1A">
        <w:rPr>
          <w:rFonts w:ascii="Times New Roman" w:eastAsia="Calibri" w:hAnsi="Times New Roman" w:cs="Times New Roman"/>
          <w:b/>
          <w:sz w:val="28"/>
          <w:szCs w:val="28"/>
        </w:rPr>
        <w:t>- Лёгкая тональная проработка натюрморта.</w:t>
      </w:r>
    </w:p>
    <w:p w:rsidR="00995D07" w:rsidRPr="00DC3F1A" w:rsidRDefault="00995D07" w:rsidP="00995D07">
      <w:pPr>
        <w:spacing w:after="0" w:line="360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C3F1A">
        <w:rPr>
          <w:rFonts w:ascii="Times New Roman" w:hAnsi="Times New Roman" w:cs="Times New Roman"/>
          <w:sz w:val="28"/>
          <w:szCs w:val="28"/>
        </w:rPr>
        <w:t>Установление больших тональных отношений. На этом этапе закладываются тональные отношения предметов и частей фона, причем тон штриховки определяется тоном освещенных участков предметов, начиная с самых темных.</w:t>
      </w:r>
    </w:p>
    <w:p w:rsidR="00995D07" w:rsidRPr="00DC3F1A" w:rsidRDefault="00995D07" w:rsidP="00995D07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DC3F1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 Тональное решение натюрморта,</w:t>
      </w:r>
      <w:r w:rsidRPr="00DC3F1A">
        <w:rPr>
          <w:rFonts w:ascii="Times New Roman" w:eastAsia="Calibri" w:hAnsi="Times New Roman" w:cs="Times New Roman"/>
          <w:b/>
          <w:sz w:val="28"/>
          <w:szCs w:val="28"/>
        </w:rPr>
        <w:t xml:space="preserve"> передача объёма предметов  при помощи светотени.</w:t>
      </w:r>
    </w:p>
    <w:p w:rsidR="00995D07" w:rsidRPr="00DC3F1A" w:rsidRDefault="00995D07" w:rsidP="00995D07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C3F1A">
        <w:rPr>
          <w:rFonts w:ascii="Times New Roman" w:hAnsi="Times New Roman" w:cs="Times New Roman"/>
          <w:sz w:val="28"/>
          <w:szCs w:val="28"/>
        </w:rPr>
        <w:lastRenderedPageBreak/>
        <w:t xml:space="preserve">Выявление большой формы при помощи светотени. Этот этап начинается с построения собственных и падающих теней, которые затем заштриховывают легким тоном в один слой, начиная с самых темных. Важно следить, чтобы на этом этапе дети уделяли внимание всем крупным теням, вели всю работу одновременно, следили за сохранением целостности рисунка. Часто в погоне за красотой деталей обучающиеся «перешагивают» через этапы работы и несвоевременно приступают к детальной проработке формы, не уделив должного внимания отношениям локальных тонов предметов и светотеневой моделировке формы, выявлению объема предметов. </w:t>
      </w:r>
    </w:p>
    <w:p w:rsidR="00995D07" w:rsidRPr="00DC3F1A" w:rsidRDefault="00995D07" w:rsidP="00995D07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C3F1A">
        <w:rPr>
          <w:rFonts w:ascii="Times New Roman" w:hAnsi="Times New Roman" w:cs="Times New Roman"/>
          <w:sz w:val="28"/>
          <w:szCs w:val="28"/>
        </w:rPr>
        <w:t xml:space="preserve">В результате этого нарушаются пропорциональные отношения тонов в натюрморте, и приходится </w:t>
      </w:r>
      <w:proofErr w:type="spellStart"/>
      <w:r w:rsidRPr="00DC3F1A">
        <w:rPr>
          <w:rFonts w:ascii="Times New Roman" w:hAnsi="Times New Roman" w:cs="Times New Roman"/>
          <w:sz w:val="28"/>
          <w:szCs w:val="28"/>
        </w:rPr>
        <w:t>высветлять</w:t>
      </w:r>
      <w:proofErr w:type="spellEnd"/>
      <w:r w:rsidRPr="00DC3F1A">
        <w:rPr>
          <w:rFonts w:ascii="Times New Roman" w:hAnsi="Times New Roman" w:cs="Times New Roman"/>
          <w:sz w:val="28"/>
          <w:szCs w:val="28"/>
        </w:rPr>
        <w:t xml:space="preserve"> или утемнять участки рисунка вместе с нарисованными деталями, отчего проделанная учащимся работа оказывается напрасной. Усиление падающих теней и теневых переломов в собственных тенях, прокладка полутонов. Работая в тенях, важно обращать внимание не только на отношения тонов и сравнивать их, но и помнить про плановость, с помощью тонального контраста показывать пространства в натюрморте. Утемняя теневые переломы и падающие тени на переднем плане, можно добиваться максимального контраста, в отличие от дальнего плана, где разница тона должна быть минимальной. После проработки собственных и падающих теней учащиеся приступают к полутонам, в процессе работы сравнивая их с тенями и рефлексами в тенях. На этом этапе работы дети должны четко осознавать, что полутона светлее рефлексов, так как полутона находятся на освещенной части предмета, а рефлексы в тени. Несоблюдение этого соотношения тонов может исказить, «сломать» форму предмета, сделать его не выпуклым и объемным, а плоским или вогнутым. На этапе проработки полутонов педагог показывает приемы выполнения различных видов штриховки для воспроизведения фактуры предметов. </w:t>
      </w:r>
    </w:p>
    <w:p w:rsidR="00995D07" w:rsidRPr="00DC3F1A" w:rsidRDefault="00995D07" w:rsidP="00995D07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C3F1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 Обобщение натюрморта.</w:t>
      </w:r>
    </w:p>
    <w:p w:rsidR="00995D07" w:rsidRPr="00DC3F1A" w:rsidRDefault="00995D07" w:rsidP="00995D0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3F1A">
        <w:rPr>
          <w:rFonts w:ascii="Times New Roman" w:hAnsi="Times New Roman" w:cs="Times New Roman"/>
          <w:sz w:val="28"/>
          <w:szCs w:val="28"/>
        </w:rPr>
        <w:lastRenderedPageBreak/>
        <w:t>Детальная проработка формы и обобщение. На этом этапе дети прорисовывают все детали, учитывая фактуру предметов и частей фона, их материальность. Затем обобщают второстепенные детали и предметы, находящиеся на дальнем плане, еще раз проверяют пропорциональные отношения тонов.</w:t>
      </w:r>
    </w:p>
    <w:p w:rsidR="00995D07" w:rsidRDefault="00995D07" w:rsidP="00995D0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C3F1A">
        <w:rPr>
          <w:rFonts w:ascii="Times New Roman" w:hAnsi="Times New Roman" w:cs="Times New Roman"/>
          <w:b/>
          <w:sz w:val="28"/>
          <w:szCs w:val="28"/>
        </w:rPr>
        <w:t>1. Конструктивное построение натюрморта.</w:t>
      </w:r>
    </w:p>
    <w:tbl>
      <w:tblPr>
        <w:tblStyle w:val="a3"/>
        <w:tblW w:w="0" w:type="auto"/>
        <w:tblLook w:val="04A0"/>
      </w:tblPr>
      <w:tblGrid>
        <w:gridCol w:w="4615"/>
        <w:gridCol w:w="4956"/>
      </w:tblGrid>
      <w:tr w:rsidR="00995D07" w:rsidTr="007C386F">
        <w:tc>
          <w:tcPr>
            <w:tcW w:w="4785" w:type="dxa"/>
          </w:tcPr>
          <w:p w:rsidR="00995D07" w:rsidRPr="00DC3F1A" w:rsidRDefault="00995D07" w:rsidP="007C386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C3F1A">
              <w:rPr>
                <w:rFonts w:ascii="Times New Roman" w:hAnsi="Times New Roman" w:cs="Times New Roman"/>
                <w:sz w:val="28"/>
                <w:szCs w:val="28"/>
              </w:rPr>
              <w:t>Компоновка в листе</w:t>
            </w:r>
          </w:p>
          <w:p w:rsidR="00995D07" w:rsidRDefault="00995D07" w:rsidP="007C38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C3F1A">
              <w:rPr>
                <w:rFonts w:ascii="Times New Roman" w:hAnsi="Times New Roman" w:cs="Times New Roman"/>
                <w:sz w:val="28"/>
                <w:szCs w:val="28"/>
              </w:rPr>
              <w:t xml:space="preserve">Если вся постановка имеет большую протяженность в вертикальном направлении, то лист бумаги располагаем большей стороной по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вертикали. </w:t>
            </w:r>
            <w:r w:rsidRPr="00DC3F1A">
              <w:rPr>
                <w:rFonts w:ascii="Times New Roman" w:hAnsi="Times New Roman" w:cs="Times New Roman"/>
                <w:sz w:val="28"/>
                <w:szCs w:val="28"/>
              </w:rPr>
              <w:t>Прежде всего, найдем композиционное расположение гипсовой плиты на листе бумаги с учетом перспективных сокращений. Уточняем соотношения общих масс частей и их пропорции, применяя метод визирования и метод образного сравнения. Определим, где будет проходить линия горизонта. В данной постановке она будет проходить на уровне верхней части гипсовой плиты ближе к ее верхнему краю.</w:t>
            </w:r>
          </w:p>
        </w:tc>
        <w:tc>
          <w:tcPr>
            <w:tcW w:w="4786" w:type="dxa"/>
          </w:tcPr>
          <w:p w:rsidR="00995D07" w:rsidRDefault="00995D07" w:rsidP="007C386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C3F1A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2514600" cy="3574975"/>
                  <wp:effectExtent l="133350" t="114300" r="152400" b="159385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20201105_102217.jpg"/>
                          <pic:cNvPicPr/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l="7124" t="8450" r="14041" b="8451"/>
                          <a:stretch/>
                        </pic:blipFill>
                        <pic:spPr bwMode="auto">
                          <a:xfrm>
                            <a:off x="0" y="0"/>
                            <a:ext cx="2524880" cy="3589590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88900" cap="sq">
                            <a:solidFill>
                              <a:srgbClr val="FFFFFF"/>
                            </a:solidFill>
                            <a:miter lim="800000"/>
                          </a:ln>
                          <a:effectLst>
                            <a:outerShdw blurRad="55000" dist="18000" dir="54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twoPt" dir="t">
                              <a:rot lat="0" lon="0" rev="7200000"/>
                            </a:lightRig>
                          </a:scene3d>
                          <a:sp3d>
                            <a:bevelT w="25400" h="19050"/>
                            <a:contourClr>
                              <a:srgbClr val="FFFFFF"/>
                            </a:contourClr>
                          </a:sp3d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95D07" w:rsidTr="007C386F">
        <w:tc>
          <w:tcPr>
            <w:tcW w:w="4785" w:type="dxa"/>
          </w:tcPr>
          <w:p w:rsidR="00995D07" w:rsidRPr="00DC3F1A" w:rsidRDefault="00995D07" w:rsidP="007C386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Уточ</w:t>
            </w:r>
            <w:r w:rsidRPr="00DC3F1A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яем</w:t>
            </w:r>
            <w:r w:rsidRPr="00DC3F1A">
              <w:rPr>
                <w:rFonts w:ascii="Times New Roman" w:hAnsi="Times New Roman" w:cs="Times New Roman"/>
                <w:sz w:val="28"/>
                <w:szCs w:val="28"/>
              </w:rPr>
              <w:t xml:space="preserve"> форму предметов. </w:t>
            </w:r>
          </w:p>
          <w:p w:rsidR="00995D07" w:rsidRPr="00DC3F1A" w:rsidRDefault="00995D07" w:rsidP="007C386F">
            <w:pPr>
              <w:ind w:firstLine="70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C3F1A">
              <w:rPr>
                <w:rFonts w:ascii="Times New Roman" w:hAnsi="Times New Roman" w:cs="Times New Roman"/>
                <w:sz w:val="28"/>
                <w:szCs w:val="28"/>
              </w:rPr>
              <w:t>Строим гипсовую плиту, намечаем общую форму, верхние, нижние и боковые границы. Уточним угол наклона (применяем метод визирования) плиты, ее пропорции с учетом перспективного сокращения (учитываем расположение линии горизонта). На гипсовой плите проводим диагонали, находим центр. Через центр проводим осевую линю,  и строим пятиугольник.</w:t>
            </w:r>
          </w:p>
          <w:p w:rsidR="00995D07" w:rsidRDefault="00995D07" w:rsidP="007C386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786" w:type="dxa"/>
          </w:tcPr>
          <w:p w:rsidR="00995D07" w:rsidRDefault="00995D07" w:rsidP="007C386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2644091" cy="3520440"/>
                  <wp:effectExtent l="0" t="0" r="4445" b="3810"/>
                  <wp:docPr id="13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47289" cy="352469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95D07" w:rsidTr="007C386F">
        <w:tc>
          <w:tcPr>
            <w:tcW w:w="4785" w:type="dxa"/>
          </w:tcPr>
          <w:p w:rsidR="00995D07" w:rsidRPr="00DC3F1A" w:rsidRDefault="00995D07" w:rsidP="007C386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C3F1A">
              <w:rPr>
                <w:rFonts w:ascii="Times New Roman" w:hAnsi="Times New Roman" w:cs="Times New Roman"/>
                <w:sz w:val="28"/>
                <w:szCs w:val="28"/>
              </w:rPr>
              <w:t>В кувшине рисуем веточки.</w:t>
            </w:r>
          </w:p>
          <w:p w:rsidR="00995D07" w:rsidRDefault="00995D07" w:rsidP="007C386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786" w:type="dxa"/>
          </w:tcPr>
          <w:p w:rsidR="00995D07" w:rsidRDefault="00995D07" w:rsidP="007C386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2252146" cy="2979420"/>
                  <wp:effectExtent l="0" t="0" r="0" b="0"/>
                  <wp:docPr id="14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49653" cy="297612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95D07" w:rsidTr="007C386F">
        <w:tc>
          <w:tcPr>
            <w:tcW w:w="4785" w:type="dxa"/>
          </w:tcPr>
          <w:p w:rsidR="00995D07" w:rsidRPr="00DC3F1A" w:rsidRDefault="00995D07" w:rsidP="007C38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C3F1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Поднимаем высоту пятиугольника.  Рисуем трилистник, сравнивая с натурой.</w:t>
            </w:r>
          </w:p>
          <w:p w:rsidR="00995D07" w:rsidRDefault="00995D07" w:rsidP="007C386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786" w:type="dxa"/>
          </w:tcPr>
          <w:p w:rsidR="00995D07" w:rsidRDefault="00995D07" w:rsidP="007C386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C3F1A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2011094" cy="2796540"/>
                  <wp:effectExtent l="133350" t="114300" r="141605" b="156210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20201105_105339.jpg"/>
                          <pic:cNvPicPr/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l="17548" t="21126" r="18570" b="13010"/>
                          <a:stretch/>
                        </pic:blipFill>
                        <pic:spPr bwMode="auto">
                          <a:xfrm>
                            <a:off x="0" y="0"/>
                            <a:ext cx="2023228" cy="2813413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88900" cap="sq">
                            <a:solidFill>
                              <a:srgbClr val="FFFFFF"/>
                            </a:solidFill>
                            <a:miter lim="800000"/>
                          </a:ln>
                          <a:effectLst>
                            <a:outerShdw blurRad="55000" dist="18000" dir="54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twoPt" dir="t">
                              <a:rot lat="0" lon="0" rev="7200000"/>
                            </a:lightRig>
                          </a:scene3d>
                          <a:sp3d>
                            <a:bevelT w="25400" h="19050"/>
                            <a:contourClr>
                              <a:srgbClr val="FFFFFF"/>
                            </a:contourClr>
                          </a:sp3d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95D07" w:rsidTr="007C386F">
        <w:tc>
          <w:tcPr>
            <w:tcW w:w="4785" w:type="dxa"/>
          </w:tcPr>
          <w:p w:rsidR="00995D07" w:rsidRDefault="00995D07" w:rsidP="007C38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C3F1A">
              <w:rPr>
                <w:rFonts w:ascii="Times New Roman" w:hAnsi="Times New Roman" w:cs="Times New Roman"/>
                <w:sz w:val="28"/>
                <w:szCs w:val="28"/>
              </w:rPr>
              <w:t>Рисуем складки драпировки,  намечаем падающие и собственные тени, блики.</w:t>
            </w:r>
          </w:p>
        </w:tc>
        <w:tc>
          <w:tcPr>
            <w:tcW w:w="4786" w:type="dxa"/>
          </w:tcPr>
          <w:p w:rsidR="00995D07" w:rsidRDefault="00995D07" w:rsidP="007C386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2247900" cy="3079538"/>
                  <wp:effectExtent l="0" t="0" r="0" b="6985"/>
                  <wp:docPr id="15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51326" cy="308423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95D07" w:rsidTr="007C386F">
        <w:tc>
          <w:tcPr>
            <w:tcW w:w="9571" w:type="dxa"/>
            <w:gridSpan w:val="2"/>
          </w:tcPr>
          <w:p w:rsidR="00995D07" w:rsidRDefault="00995D07" w:rsidP="007C386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C3F1A">
              <w:rPr>
                <w:rFonts w:ascii="Times New Roman" w:hAnsi="Times New Roman" w:cs="Times New Roman"/>
                <w:b/>
                <w:sz w:val="28"/>
                <w:szCs w:val="28"/>
              </w:rPr>
              <w:t>2.Тональное решение натюрморта</w:t>
            </w:r>
          </w:p>
        </w:tc>
      </w:tr>
      <w:tr w:rsidR="00995D07" w:rsidTr="007C386F">
        <w:tc>
          <w:tcPr>
            <w:tcW w:w="4785" w:type="dxa"/>
          </w:tcPr>
          <w:p w:rsidR="00995D07" w:rsidRPr="00DC3F1A" w:rsidRDefault="00995D07" w:rsidP="007C386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C3F1A">
              <w:rPr>
                <w:rFonts w:ascii="Times New Roman" w:hAnsi="Times New Roman" w:cs="Times New Roman"/>
                <w:sz w:val="28"/>
                <w:szCs w:val="28"/>
              </w:rPr>
              <w:t>Тональный разбор натюрморта</w:t>
            </w:r>
          </w:p>
          <w:p w:rsidR="00995D07" w:rsidRDefault="00995D07" w:rsidP="007C386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786" w:type="dxa"/>
          </w:tcPr>
          <w:p w:rsidR="00995D07" w:rsidRDefault="00995D07" w:rsidP="007C386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2017166" cy="2743200"/>
                  <wp:effectExtent l="0" t="0" r="2540" b="0"/>
                  <wp:docPr id="16" name="Рисунок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7014" cy="274299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95D07" w:rsidTr="007C386F">
        <w:tc>
          <w:tcPr>
            <w:tcW w:w="4785" w:type="dxa"/>
          </w:tcPr>
          <w:p w:rsidR="00995D07" w:rsidRDefault="00995D07" w:rsidP="007C386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34EC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Работу ведем над всеми предметами натюрморта одновременно, поочередно возвращаясь от одного к другому. </w:t>
            </w:r>
          </w:p>
          <w:p w:rsidR="00995D07" w:rsidRPr="00234EC5" w:rsidRDefault="00995D07" w:rsidP="007C386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34EC5">
              <w:rPr>
                <w:rFonts w:ascii="Times New Roman" w:hAnsi="Times New Roman" w:cs="Times New Roman"/>
                <w:sz w:val="28"/>
                <w:szCs w:val="28"/>
              </w:rPr>
              <w:t>Работу ведем над собственными падающими тенями и переходим к полутонам.</w:t>
            </w:r>
          </w:p>
          <w:p w:rsidR="00995D07" w:rsidRPr="00DC3F1A" w:rsidRDefault="00995D07" w:rsidP="007C386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6" w:type="dxa"/>
          </w:tcPr>
          <w:p w:rsidR="00995D07" w:rsidRDefault="00995D07" w:rsidP="007C386F">
            <w:pPr>
              <w:jc w:val="center"/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</w:pPr>
            <w:r w:rsidRPr="00DC3F1A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874825" cy="2757096"/>
                  <wp:effectExtent l="133350" t="114300" r="144780" b="158115"/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20201130_190718.jpg"/>
                          <pic:cNvPicPr/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l="24094" t="29321" r="26933" b="17281"/>
                          <a:stretch/>
                        </pic:blipFill>
                        <pic:spPr bwMode="auto">
                          <a:xfrm>
                            <a:off x="0" y="0"/>
                            <a:ext cx="1880373" cy="2765254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88900" cap="sq">
                            <a:solidFill>
                              <a:srgbClr val="FFFFFF"/>
                            </a:solidFill>
                            <a:miter lim="800000"/>
                          </a:ln>
                          <a:effectLst>
                            <a:outerShdw blurRad="55000" dist="18000" dir="54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twoPt" dir="t">
                              <a:rot lat="0" lon="0" rev="7200000"/>
                            </a:lightRig>
                          </a:scene3d>
                          <a:sp3d>
                            <a:bevelT w="25400" h="19050"/>
                            <a:contourClr>
                              <a:srgbClr val="FFFFFF"/>
                            </a:contourClr>
                          </a:sp3d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95D07" w:rsidTr="007C386F">
        <w:tc>
          <w:tcPr>
            <w:tcW w:w="4785" w:type="dxa"/>
          </w:tcPr>
          <w:p w:rsidR="00995D07" w:rsidRPr="00DC3F1A" w:rsidRDefault="00995D07" w:rsidP="007C38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C3F1A">
              <w:rPr>
                <w:rFonts w:ascii="Times New Roman" w:hAnsi="Times New Roman" w:cs="Times New Roman"/>
                <w:sz w:val="28"/>
                <w:szCs w:val="28"/>
              </w:rPr>
              <w:t>Продолжаем работу над собственными и падающими тенями и полутонами, постоянно, сравнивая их друг с другом.  Прорисовываем веточки.</w:t>
            </w:r>
          </w:p>
          <w:p w:rsidR="00995D07" w:rsidRPr="00234EC5" w:rsidRDefault="00995D07" w:rsidP="007C386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6" w:type="dxa"/>
          </w:tcPr>
          <w:p w:rsidR="00995D07" w:rsidRPr="00DC3F1A" w:rsidRDefault="00995D07" w:rsidP="007C386F">
            <w:pPr>
              <w:jc w:val="center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DC3F1A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931234" cy="2720340"/>
                  <wp:effectExtent l="133350" t="114300" r="145415" b="156210"/>
                  <wp:docPr id="11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20201130_194602.jpg"/>
                          <pic:cNvPicPr/>
                        </pic:nvPicPr>
                        <pic:blipFill rotWithShape="1"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l="30163" t="24364" r="24225" b="28000"/>
                          <a:stretch/>
                        </pic:blipFill>
                        <pic:spPr bwMode="auto">
                          <a:xfrm>
                            <a:off x="0" y="0"/>
                            <a:ext cx="1933387" cy="2723372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88900" cap="sq">
                            <a:solidFill>
                              <a:srgbClr val="FFFFFF"/>
                            </a:solidFill>
                            <a:miter lim="800000"/>
                          </a:ln>
                          <a:effectLst>
                            <a:outerShdw blurRad="55000" dist="18000" dir="54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twoPt" dir="t">
                              <a:rot lat="0" lon="0" rev="7200000"/>
                            </a:lightRig>
                          </a:scene3d>
                          <a:sp3d>
                            <a:bevelT w="25400" h="19050"/>
                            <a:contourClr>
                              <a:srgbClr val="FFFFFF"/>
                            </a:contourClr>
                          </a:sp3d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95D07" w:rsidTr="007C386F">
        <w:tc>
          <w:tcPr>
            <w:tcW w:w="4785" w:type="dxa"/>
          </w:tcPr>
          <w:p w:rsidR="00995D07" w:rsidRPr="00DC3F1A" w:rsidRDefault="00995D07" w:rsidP="007C38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C3F1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Обобщаем  второстепенные детали и предметы, находящиеся на дальнем плане, еще раз проверяют пропорциональные отношения тонов и завершаем натюрморт.</w:t>
            </w:r>
          </w:p>
          <w:p w:rsidR="00995D07" w:rsidRPr="00DC3F1A" w:rsidRDefault="00995D07" w:rsidP="007C386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6" w:type="dxa"/>
          </w:tcPr>
          <w:p w:rsidR="00995D07" w:rsidRPr="00DC3F1A" w:rsidRDefault="00995D07" w:rsidP="007C386F">
            <w:pPr>
              <w:jc w:val="center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DC3F1A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2720340" cy="3761447"/>
                  <wp:effectExtent l="133350" t="95250" r="156210" b="163195"/>
                  <wp:docPr id="12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20201206_124859.jp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29587" cy="3774233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88900" cap="sq">
                            <a:solidFill>
                              <a:srgbClr val="FFFFFF"/>
                            </a:solidFill>
                            <a:miter lim="800000"/>
                          </a:ln>
                          <a:effectLst>
                            <a:outerShdw blurRad="55000" dist="18000" dir="54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twoPt" dir="t">
                              <a:rot lat="0" lon="0" rev="7200000"/>
                            </a:lightRig>
                          </a:scene3d>
                          <a:sp3d>
                            <a:bevelT w="25400" h="19050"/>
                            <a:contourClr>
                              <a:srgbClr val="FFFFFF"/>
                            </a:contourClr>
                          </a:sp3d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95D07" w:rsidRPr="00DC3F1A" w:rsidRDefault="00995D07" w:rsidP="00995D07">
      <w:pPr>
        <w:rPr>
          <w:rFonts w:ascii="Times New Roman" w:hAnsi="Times New Roman" w:cs="Times New Roman"/>
          <w:sz w:val="28"/>
          <w:szCs w:val="28"/>
        </w:rPr>
      </w:pPr>
    </w:p>
    <w:p w:rsidR="00995D07" w:rsidRPr="00DC3F1A" w:rsidRDefault="00995D07" w:rsidP="00995D0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3F1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5. Подведение итогов.</w:t>
      </w:r>
      <w:r w:rsidRPr="00DC3F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Просмотр, обсуждение и оценивание детских работ вместе с учащимися.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C3F1A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окончании задания преподаватель вместе с учащимися проводит просмотр работ и подводит итоги.</w:t>
      </w:r>
    </w:p>
    <w:p w:rsidR="00995D07" w:rsidRPr="00DC3F1A" w:rsidRDefault="00995D07" w:rsidP="00995D0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95D07" w:rsidRPr="00DC3F1A" w:rsidRDefault="00995D07" w:rsidP="00995D07">
      <w:pPr>
        <w:suppressAutoHyphens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  <w:r w:rsidRPr="00DC3F1A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6. Самостоятельная работа:</w:t>
      </w:r>
      <w:r w:rsidRPr="00DC3F1A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создание набросков. (Формат А4)</w:t>
      </w:r>
    </w:p>
    <w:p w:rsidR="00995D07" w:rsidRPr="00DC3F1A" w:rsidRDefault="00995D07" w:rsidP="00995D0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95D07" w:rsidRPr="00DC3F1A" w:rsidRDefault="00995D07" w:rsidP="00995D07">
      <w:pPr>
        <w:spacing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C3F1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4. Заключение</w:t>
      </w:r>
    </w:p>
    <w:p w:rsidR="00995D07" w:rsidRDefault="00995D07" w:rsidP="00995D07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3F1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правильной работе с учащимися, выполнении всех обязательных требований у детей развиваются понятие композиции, конструктивного построения, масштабности и пропорциональности, фактурности предмета и его тоновых отношений.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C3F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Данные методические указания предлагают последовательность ведения работы по изображению натюрморта с гипсовой розеткой. </w:t>
      </w:r>
    </w:p>
    <w:p w:rsidR="00805E69" w:rsidRDefault="00805E69"/>
    <w:sectPr w:rsidR="00805E69" w:rsidSect="00805E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3F7FE2"/>
    <w:multiLevelType w:val="hybridMultilevel"/>
    <w:tmpl w:val="8A100398"/>
    <w:lvl w:ilvl="0" w:tplc="5C00E328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6"/>
  <w:proofState w:spelling="clean"/>
  <w:defaultTabStop w:val="708"/>
  <w:characterSpacingControl w:val="doNotCompress"/>
  <w:compat/>
  <w:rsids>
    <w:rsidRoot w:val="00995D07"/>
    <w:rsid w:val="00500741"/>
    <w:rsid w:val="00757CBA"/>
    <w:rsid w:val="00805E69"/>
    <w:rsid w:val="008B07A7"/>
    <w:rsid w:val="00995D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5D0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95D0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995D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95D0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1482</Words>
  <Characters>8450</Characters>
  <Application>Microsoft Office Word</Application>
  <DocSecurity>0</DocSecurity>
  <Lines>70</Lines>
  <Paragraphs>19</Paragraphs>
  <ScaleCrop>false</ScaleCrop>
  <Company/>
  <LinksUpToDate>false</LinksUpToDate>
  <CharactersWithSpaces>9913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Яна и Дима</dc:creator>
  <cp:lastModifiedBy>Яна и Дима</cp:lastModifiedBy>
  <cp:revision>1</cp:revision>
  <dcterms:created xsi:type="dcterms:W3CDTF">2022-06-06T18:53:00Z</dcterms:created>
  <dcterms:modified xsi:type="dcterms:W3CDTF">2022-06-06T18:54:00Z</dcterms:modified>
</cp:coreProperties>
</file>