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B4298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950A2">
        <w:rPr>
          <w:color w:val="000000"/>
          <w:shd w:val="clear" w:color="auto" w:fill="FFFFFF"/>
        </w:rPr>
        <w:t xml:space="preserve">  </w:t>
      </w:r>
    </w:p>
    <w:p w:rsidR="005C3706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5950A2">
        <w:rPr>
          <w:color w:val="000000"/>
          <w:shd w:val="clear" w:color="auto" w:fill="FFFFFF"/>
        </w:rPr>
        <w:t xml:space="preserve"> </w:t>
      </w:r>
      <w:r w:rsidR="005C3706">
        <w:rPr>
          <w:color w:val="000000"/>
          <w:shd w:val="clear" w:color="auto" w:fill="FFFFFF"/>
        </w:rPr>
        <w:t xml:space="preserve">     </w:t>
      </w:r>
      <w:r w:rsidRPr="005950A2">
        <w:rPr>
          <w:color w:val="000000"/>
          <w:shd w:val="clear" w:color="auto" w:fill="FFFFFF"/>
        </w:rPr>
        <w:t xml:space="preserve">Одним из важнейших разделов дошкольной педагогики является познавательно - речевое развитие и он направлен на умственное развитие ребенка. Успешность школьного обучения </w:t>
      </w:r>
      <w:r w:rsidR="00101F48">
        <w:rPr>
          <w:color w:val="000000"/>
          <w:shd w:val="clear" w:color="auto" w:fill="FFFFFF"/>
        </w:rPr>
        <w:t xml:space="preserve">в  будущем </w:t>
      </w:r>
      <w:r w:rsidRPr="005950A2">
        <w:rPr>
          <w:color w:val="000000"/>
          <w:shd w:val="clear" w:color="auto" w:fill="FFFFFF"/>
        </w:rPr>
        <w:t>зависит от организованной познавательно речевой деятельности детей. В настоящее время познавательно - речевое развитие детей дошкольного возраста ложится на плечи дошкольных учреждений, т. к. в домашних условиях родители редко используют художественную литературу, проводят обсуждения по прочитанному материалу и уделяют должное время на формирование познавательно - речевого развития детей.</w:t>
      </w:r>
    </w:p>
    <w:p w:rsidR="005950A2" w:rsidRPr="005950A2" w:rsidRDefault="005C3706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</w:t>
      </w:r>
      <w:r w:rsidR="005950A2" w:rsidRPr="005950A2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5950A2" w:rsidRPr="005950A2">
        <w:rPr>
          <w:color w:val="000000"/>
          <w:shd w:val="clear" w:color="auto" w:fill="FFFFFF"/>
        </w:rPr>
        <w:t xml:space="preserve">Бедный словарный запас ведет к агрессивному поведению по отношению к окружающим, т.к. ребенок не может выразить словами то, что видит, что знает, что чувствует, а достижения ребенка в познании окружающего мира не будут заметны, если они не выражаются в его активной речи. </w:t>
      </w:r>
    </w:p>
    <w:p w:rsidR="007E319E" w:rsidRPr="005950A2" w:rsidRDefault="007E319E" w:rsidP="005950A2">
      <w:pPr>
        <w:ind w:left="0" w:right="4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50A2" w:rsidRPr="007B521B" w:rsidRDefault="005950A2" w:rsidP="005950A2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FF"/>
          <w:shd w:val="clear" w:color="auto" w:fill="FFFFFF"/>
        </w:rPr>
      </w:pPr>
      <w:r w:rsidRPr="007B521B">
        <w:rPr>
          <w:b/>
          <w:color w:val="0000FF"/>
          <w:shd w:val="clear" w:color="auto" w:fill="FFFFFF"/>
        </w:rPr>
        <w:t>Приемы формирования познавательно-речевого развития: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00"/>
          <w:shd w:val="clear" w:color="auto" w:fill="FFFFFF"/>
        </w:rPr>
      </w:pP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5950A2">
        <w:rPr>
          <w:color w:val="000000"/>
          <w:shd w:val="clear" w:color="auto" w:fill="FFFFFF"/>
        </w:rPr>
        <w:t>• Наглядные - наблюдения, рассматривание картин, демонстрация фильмов, слайдов, презентаций.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5950A2">
        <w:rPr>
          <w:color w:val="000000"/>
          <w:shd w:val="clear" w:color="auto" w:fill="FFFFFF"/>
        </w:rPr>
        <w:t xml:space="preserve"> • Практические - упражнения, игры, эксперименты и опыты, моделирование, проектн</w:t>
      </w:r>
      <w:r w:rsidR="00101F48">
        <w:rPr>
          <w:color w:val="000000"/>
          <w:shd w:val="clear" w:color="auto" w:fill="FFFFFF"/>
        </w:rPr>
        <w:t xml:space="preserve">ая деятельность, </w:t>
      </w:r>
      <w:proofErr w:type="spellStart"/>
      <w:r w:rsidR="00101F48">
        <w:rPr>
          <w:color w:val="000000"/>
          <w:shd w:val="clear" w:color="auto" w:fill="FFFFFF"/>
        </w:rPr>
        <w:t>исследовательно</w:t>
      </w:r>
      <w:proofErr w:type="spellEnd"/>
      <w:r w:rsidRPr="005950A2">
        <w:rPr>
          <w:color w:val="000000"/>
          <w:shd w:val="clear" w:color="auto" w:fill="FFFFFF"/>
        </w:rPr>
        <w:t xml:space="preserve"> - поисковая деятельность.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5950A2">
        <w:rPr>
          <w:color w:val="000000"/>
          <w:shd w:val="clear" w:color="auto" w:fill="FFFFFF"/>
        </w:rPr>
        <w:t xml:space="preserve"> • Словесные - рассказ, чтение, вопросы, беседы, использование художественного слова. </w:t>
      </w:r>
    </w:p>
    <w:p w:rsidR="005950A2" w:rsidRDefault="005950A2" w:rsidP="005950A2">
      <w:pPr>
        <w:ind w:left="0" w:right="47"/>
        <w:jc w:val="both"/>
        <w:rPr>
          <w:rFonts w:ascii="Times New Roman" w:hAnsi="Times New Roman" w:cs="Times New Roman"/>
          <w:sz w:val="24"/>
          <w:szCs w:val="24"/>
        </w:rPr>
      </w:pPr>
    </w:p>
    <w:p w:rsidR="005950A2" w:rsidRDefault="005950A2" w:rsidP="005950A2">
      <w:pPr>
        <w:ind w:left="0" w:right="47"/>
        <w:jc w:val="both"/>
        <w:rPr>
          <w:rFonts w:ascii="Times New Roman" w:hAnsi="Times New Roman" w:cs="Times New Roman"/>
          <w:sz w:val="24"/>
          <w:szCs w:val="24"/>
        </w:rPr>
      </w:pPr>
    </w:p>
    <w:p w:rsidR="005950A2" w:rsidRPr="007B521B" w:rsidRDefault="005950A2" w:rsidP="005950A2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FF"/>
          <w:shd w:val="clear" w:color="auto" w:fill="FFFFFF"/>
        </w:rPr>
      </w:pPr>
      <w:r w:rsidRPr="007B521B">
        <w:rPr>
          <w:b/>
          <w:color w:val="0000FF"/>
          <w:shd w:val="clear" w:color="auto" w:fill="FFFFFF"/>
        </w:rPr>
        <w:lastRenderedPageBreak/>
        <w:t>Основные задачи познавательно-речевой деятельности: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00"/>
          <w:shd w:val="clear" w:color="auto" w:fill="FFFFFF"/>
        </w:rPr>
      </w:pP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5950A2">
        <w:rPr>
          <w:color w:val="000000"/>
          <w:shd w:val="clear" w:color="auto" w:fill="FFFFFF"/>
        </w:rPr>
        <w:t xml:space="preserve">- Обогащать познавательную сферу детей информацией через занятия, наблюдения, экспериментальную деятельность, речь. 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5950A2">
        <w:rPr>
          <w:color w:val="000000"/>
          <w:shd w:val="clear" w:color="auto" w:fill="FFFFFF"/>
        </w:rPr>
        <w:t xml:space="preserve"> - Обогащать эмоционально - чувственный опыт в процессе непосредственного общения с предметами, явлениями, людьми. 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5950A2">
        <w:rPr>
          <w:color w:val="000000"/>
          <w:shd w:val="clear" w:color="auto" w:fill="FFFFFF"/>
        </w:rPr>
        <w:t xml:space="preserve">- Помочь упорядочить сведения об окружающем мире, формировать представления его целостности. 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5950A2">
        <w:rPr>
          <w:color w:val="000000"/>
          <w:shd w:val="clear" w:color="auto" w:fill="FFFFFF"/>
        </w:rPr>
        <w:t xml:space="preserve">- Формировать бережное отношение к окружающему миру, закреплять положительные эмоции, умение их проявлять. 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5950A2">
        <w:rPr>
          <w:color w:val="000000"/>
          <w:shd w:val="clear" w:color="auto" w:fill="FFFFFF"/>
        </w:rPr>
        <w:t xml:space="preserve">- Создать условия, способствующие выявлению и поддержанию интересов, проявления самостоятельности в познавательно - речевой деятельности. </w:t>
      </w:r>
    </w:p>
    <w:p w:rsid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5950A2">
        <w:rPr>
          <w:color w:val="000000"/>
          <w:shd w:val="clear" w:color="auto" w:fill="FFFFFF"/>
        </w:rPr>
        <w:t xml:space="preserve">- Поддерживать условия для развития познавательно - речевых процессов дошкольников во всех видах деятельности. 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5950A2">
        <w:rPr>
          <w:rStyle w:val="c2"/>
          <w:color w:val="000000"/>
        </w:rPr>
        <w:t xml:space="preserve">      У детей с ОВЗ чрезвычайно медленно образуются и закрепляются речевые формы, отсутствует самостоятельность в речевом творчестве; у них наблюдается стойкое фонетическое недоразвитие, доминирование в речи имен существительных, недостаточное употребление слов, обозначающих действия, признаки и отношения, понижена речевая активность, бедность речевого общения.  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 </w:t>
      </w:r>
      <w:r w:rsidRPr="005950A2">
        <w:rPr>
          <w:rStyle w:val="c2"/>
          <w:color w:val="000000"/>
        </w:rPr>
        <w:t>Среди многообразия средств и методов развития коммуникативных навыков дошкольников  можно выделить сюжетно-ролевую игру.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  <w:sz w:val="28"/>
          <w:szCs w:val="28"/>
        </w:rPr>
        <w:t xml:space="preserve">       </w:t>
      </w:r>
      <w:r w:rsidRPr="005950A2">
        <w:rPr>
          <w:rStyle w:val="c2"/>
          <w:color w:val="000000"/>
        </w:rPr>
        <w:t xml:space="preserve">Сущность игры, как  ведущего  вида деятельности, заключается в том, что дети отражают в ней различные стороны жизни, особенности взаимоотношений взрослых, </w:t>
      </w:r>
      <w:r w:rsidRPr="005950A2">
        <w:rPr>
          <w:rStyle w:val="c2"/>
          <w:color w:val="000000"/>
        </w:rPr>
        <w:lastRenderedPageBreak/>
        <w:t>уточняют свои знания об окружающей действительности.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5950A2">
        <w:rPr>
          <w:rStyle w:val="c2"/>
          <w:color w:val="000000"/>
        </w:rPr>
        <w:t xml:space="preserve">        В игре ребенок учится подчинять свое поведение правилам игры, познает правила общения с людьми, развивает свои умственные способности, познавательные интересы, приобретает навыки общения.       </w:t>
      </w:r>
    </w:p>
    <w:p w:rsidR="005950A2" w:rsidRPr="00B42987" w:rsidRDefault="00101F48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</w:rPr>
        <w:t xml:space="preserve">       </w:t>
      </w:r>
      <w:r w:rsidR="005950A2" w:rsidRPr="005950A2">
        <w:rPr>
          <w:rStyle w:val="c2"/>
          <w:color w:val="000000"/>
        </w:rPr>
        <w:t>Основное значение сюжетно – ролевой игры, связанной с деятельностью воображения, состоит в том, что у ребенка развиваются потребность в преобразовании окружающей действительности, способность к созданию нового</w:t>
      </w:r>
      <w:r w:rsidR="005950A2" w:rsidRPr="00B42987">
        <w:rPr>
          <w:rStyle w:val="c2"/>
          <w:color w:val="000000"/>
          <w:sz w:val="28"/>
          <w:szCs w:val="28"/>
        </w:rPr>
        <w:t>.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950A2">
        <w:rPr>
          <w:rStyle w:val="c2"/>
          <w:color w:val="000000"/>
        </w:rPr>
        <w:t xml:space="preserve">        Он соединяет в сюжете игры реальные и вымышленные явления, наделяет новыми свойствами и функциями знакомые предметы. Взяв какую-то роль, ребенок не просто примеряет к себе профессию: он входит в нее, вживается, проникая в ее чувства и настроения.</w:t>
      </w:r>
    </w:p>
    <w:p w:rsidR="005950A2" w:rsidRP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950A2">
        <w:rPr>
          <w:rStyle w:val="c2"/>
          <w:color w:val="000000"/>
        </w:rPr>
        <w:t xml:space="preserve">        Игра содействует  обогащению  кругозора  ребенка, развитию образных форм познания (образное мышление, воображение), упорядочению его интересов, развитию речи, словаря ребёнка, а так же  его нравственному развитию.</w:t>
      </w:r>
    </w:p>
    <w:p w:rsidR="005950A2" w:rsidRDefault="005950A2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5950A2">
        <w:rPr>
          <w:rStyle w:val="c2"/>
          <w:color w:val="000000"/>
        </w:rPr>
        <w:t xml:space="preserve">        Отличительная особенность сюжетно-ролевой игры в том, что ее создают сами дети, а их игровая</w:t>
      </w:r>
      <w:r w:rsidRPr="00B42987">
        <w:rPr>
          <w:rStyle w:val="c2"/>
          <w:color w:val="000000"/>
          <w:sz w:val="28"/>
          <w:szCs w:val="28"/>
        </w:rPr>
        <w:t xml:space="preserve"> </w:t>
      </w:r>
      <w:r w:rsidRPr="005950A2">
        <w:rPr>
          <w:rStyle w:val="c2"/>
          <w:color w:val="000000"/>
        </w:rPr>
        <w:t>деятельность носит ярко выраженный самостоятельный и творческий характер.</w:t>
      </w:r>
    </w:p>
    <w:p w:rsidR="000D1E80" w:rsidRPr="005950A2" w:rsidRDefault="000D1E80" w:rsidP="005950A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 xml:space="preserve">   </w:t>
      </w:r>
    </w:p>
    <w:p w:rsidR="00B17140" w:rsidRPr="00101F48" w:rsidRDefault="000D1E80" w:rsidP="00101F48">
      <w:pPr>
        <w:ind w:left="0" w:right="4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94389" cy="1591408"/>
            <wp:effectExtent l="19050" t="0" r="5861" b="0"/>
            <wp:docPr id="3" name="Рисунок 3" descr="C:\Users\user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 (1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246" cy="1592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E80" w:rsidRPr="007B521B" w:rsidRDefault="000D1E80" w:rsidP="000D1E80">
      <w:pPr>
        <w:spacing w:after="120" w:line="240" w:lineRule="auto"/>
        <w:ind w:left="0" w:right="45"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7B521B">
        <w:rPr>
          <w:rFonts w:ascii="Times New Roman" w:hAnsi="Times New Roman" w:cs="Times New Roman"/>
          <w:b/>
          <w:color w:val="0000FF"/>
          <w:sz w:val="24"/>
          <w:szCs w:val="24"/>
        </w:rPr>
        <w:lastRenderedPageBreak/>
        <w:t>Роль  сюжетно-ролевой  игры  в  развитии  диалогической  речи  дошкольников.</w:t>
      </w:r>
    </w:p>
    <w:p w:rsidR="00F2373C" w:rsidRPr="00F2373C" w:rsidRDefault="00F2373C" w:rsidP="00F2373C">
      <w:pPr>
        <w:spacing w:after="120" w:line="240" w:lineRule="auto"/>
        <w:ind w:left="0" w:right="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37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Развитие диалогической речи играет ведущую роль в процессе речевого развития ребенка. Обучение диалогу можно рассматривать и как цель, и как средство практического овладения языком. Освоение разных сторон речи является необходимым условием развития диалогической речи, и в то же время развитие диал</w:t>
      </w:r>
      <w:r w:rsidR="00101F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огической речи способствует </w:t>
      </w:r>
      <w:r w:rsidRPr="00F237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самостоятельному использованию ребенком отдельных слов и синтаксических конструкций.           </w:t>
      </w:r>
    </w:p>
    <w:p w:rsidR="005C3706" w:rsidRDefault="00F2373C" w:rsidP="00F2373C">
      <w:pPr>
        <w:spacing w:after="120" w:line="240" w:lineRule="auto"/>
        <w:ind w:left="0" w:right="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37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Полноценное развитие  диалогической  речи  у  детей  с ТНР возможно  только  при  создании  благоприятных  условий для  совместной  деятельности  ребёнка  и  взрослого. Основным  методом  диалогической  речи в  повседневном общении  является разговор  с  детьми. С  беседой  тесно  связано  совместное  рассказывание, совместное   словесное творчество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Кроме  того, для  развития  диалогической  речи  могут  быть  использованы различные  игровые  упражнения.</w:t>
      </w:r>
      <w:r w:rsidR="00B17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Особое  значение  в  работе  над  диалогом  играют  сюжетно-ролевые  игры.</w:t>
      </w:r>
    </w:p>
    <w:p w:rsidR="00F2373C" w:rsidRDefault="005C3706" w:rsidP="00F2373C">
      <w:pPr>
        <w:spacing w:after="120" w:line="240" w:lineRule="auto"/>
        <w:ind w:left="0" w:right="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7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B17140">
        <w:rPr>
          <w:rFonts w:ascii="Times New Roman" w:hAnsi="Times New Roman" w:cs="Times New Roman"/>
          <w:color w:val="000000" w:themeColor="text1"/>
          <w:sz w:val="24"/>
          <w:szCs w:val="24"/>
        </w:rPr>
        <w:t>При  использовании  в  работе  с  дошкольниками  сюжетно-ролевых  игр, у  детей  повышается потребность  в  общении, увеличивается</w:t>
      </w:r>
      <w:r w:rsidR="00B17140" w:rsidRPr="00B17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количество контактов, обусловленных познавательным отношением к объекта</w:t>
      </w:r>
      <w:r w:rsidR="00B17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 деятельности, чаще наблюдаются </w:t>
      </w:r>
      <w:r w:rsidR="00B17140" w:rsidRPr="00B171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личностные контакты с взрослым</w:t>
      </w:r>
      <w:r w:rsidR="00B17140">
        <w:rPr>
          <w:rFonts w:ascii="Times New Roman" w:hAnsi="Times New Roman" w:cs="Times New Roman"/>
          <w:color w:val="000000" w:themeColor="text1"/>
          <w:sz w:val="24"/>
          <w:szCs w:val="24"/>
        </w:rPr>
        <w:t>и, выявляется  высокий уровень  личностной  активности.</w:t>
      </w:r>
    </w:p>
    <w:p w:rsidR="00B17140" w:rsidRDefault="00B17140" w:rsidP="00F2373C">
      <w:pPr>
        <w:spacing w:after="120" w:line="240" w:lineRule="auto"/>
        <w:ind w:left="0" w:right="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7140" w:rsidRDefault="00B17140" w:rsidP="00F2373C">
      <w:pPr>
        <w:spacing w:after="120" w:line="240" w:lineRule="auto"/>
        <w:ind w:left="0" w:right="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1F48" w:rsidRDefault="00101F48" w:rsidP="00F2373C">
      <w:pPr>
        <w:spacing w:after="120" w:line="240" w:lineRule="auto"/>
        <w:ind w:left="0" w:right="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1F48" w:rsidRDefault="00101F48" w:rsidP="00B17140">
      <w:pPr>
        <w:spacing w:after="0" w:line="240" w:lineRule="auto"/>
        <w:ind w:left="0" w:right="45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17140" w:rsidRPr="005C3706" w:rsidRDefault="00B17140" w:rsidP="005C3706">
      <w:pPr>
        <w:spacing w:after="0" w:line="240" w:lineRule="auto"/>
        <w:ind w:left="0" w:right="45"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5C3706">
        <w:rPr>
          <w:rFonts w:ascii="Times New Roman" w:hAnsi="Times New Roman" w:cs="Times New Roman"/>
          <w:b/>
          <w:color w:val="0000FF"/>
          <w:sz w:val="20"/>
          <w:szCs w:val="20"/>
        </w:rPr>
        <w:lastRenderedPageBreak/>
        <w:t xml:space="preserve">Муниципальное казенное  дошкольное </w:t>
      </w:r>
      <w:r w:rsidR="0085733F" w:rsidRPr="005C3706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 образовательное </w:t>
      </w:r>
      <w:r w:rsidRPr="005C3706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 учреждение  детский  сад № 1 «Ромашка»</w:t>
      </w:r>
      <w:r w:rsidR="005C3706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 </w:t>
      </w:r>
      <w:r w:rsidRPr="005C3706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 </w:t>
      </w:r>
      <w:proofErr w:type="gramStart"/>
      <w:r w:rsidRPr="005C3706">
        <w:rPr>
          <w:rFonts w:ascii="Times New Roman" w:hAnsi="Times New Roman" w:cs="Times New Roman"/>
          <w:b/>
          <w:color w:val="0000FF"/>
          <w:sz w:val="20"/>
          <w:szCs w:val="20"/>
        </w:rPr>
        <w:t>г</w:t>
      </w:r>
      <w:proofErr w:type="gramEnd"/>
      <w:r w:rsidRPr="005C3706">
        <w:rPr>
          <w:rFonts w:ascii="Times New Roman" w:hAnsi="Times New Roman" w:cs="Times New Roman"/>
          <w:b/>
          <w:color w:val="0000FF"/>
          <w:sz w:val="20"/>
          <w:szCs w:val="20"/>
        </w:rPr>
        <w:t>.</w:t>
      </w:r>
      <w:r w:rsidR="005C3706">
        <w:rPr>
          <w:rFonts w:ascii="Times New Roman" w:hAnsi="Times New Roman" w:cs="Times New Roman"/>
          <w:b/>
          <w:color w:val="0000FF"/>
          <w:sz w:val="20"/>
          <w:szCs w:val="20"/>
        </w:rPr>
        <w:t xml:space="preserve"> </w:t>
      </w:r>
      <w:r w:rsidRPr="005C3706">
        <w:rPr>
          <w:rFonts w:ascii="Times New Roman" w:hAnsi="Times New Roman" w:cs="Times New Roman"/>
          <w:b/>
          <w:color w:val="0000FF"/>
          <w:sz w:val="20"/>
          <w:szCs w:val="20"/>
        </w:rPr>
        <w:t>Мирного</w:t>
      </w:r>
    </w:p>
    <w:p w:rsidR="00B17140" w:rsidRPr="005C3706" w:rsidRDefault="00B17140" w:rsidP="005C3706">
      <w:pPr>
        <w:spacing w:after="0" w:line="240" w:lineRule="auto"/>
        <w:ind w:left="0" w:right="45"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5C3706">
        <w:rPr>
          <w:rFonts w:ascii="Times New Roman" w:hAnsi="Times New Roman" w:cs="Times New Roman"/>
          <w:b/>
          <w:color w:val="0000FF"/>
          <w:sz w:val="20"/>
          <w:szCs w:val="20"/>
        </w:rPr>
        <w:t>Архангельской  области</w:t>
      </w:r>
    </w:p>
    <w:p w:rsidR="00B17140" w:rsidRPr="005C3706" w:rsidRDefault="00B17140" w:rsidP="005C3706">
      <w:pPr>
        <w:spacing w:after="0" w:line="240" w:lineRule="auto"/>
        <w:ind w:left="0" w:right="45"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</w:p>
    <w:p w:rsidR="00B17140" w:rsidRDefault="00B17140" w:rsidP="00B17140">
      <w:pPr>
        <w:spacing w:after="0" w:line="240" w:lineRule="auto"/>
        <w:ind w:left="0" w:right="45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17140" w:rsidRDefault="00B17140" w:rsidP="00B17140">
      <w:pPr>
        <w:spacing w:after="0" w:line="240" w:lineRule="auto"/>
        <w:ind w:left="0" w:right="45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17140" w:rsidRDefault="00B17140" w:rsidP="00B17140">
      <w:pPr>
        <w:spacing w:after="0" w:line="240" w:lineRule="auto"/>
        <w:ind w:left="0" w:right="45"/>
        <w:jc w:val="center"/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B17140" w:rsidRDefault="00B17140" w:rsidP="0085733F">
      <w:pPr>
        <w:spacing w:after="0" w:line="240" w:lineRule="auto"/>
        <w:ind w:left="0" w:right="45"/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B17140" w:rsidRDefault="00B17140" w:rsidP="00B17140">
      <w:pPr>
        <w:spacing w:after="0" w:line="240" w:lineRule="auto"/>
        <w:ind w:left="0" w:right="45"/>
        <w:jc w:val="center"/>
        <w:rPr>
          <w:rFonts w:ascii="Times New Roman" w:hAnsi="Times New Roman" w:cs="Times New Roman"/>
          <w:color w:val="000000" w:themeColor="text1"/>
          <w:sz w:val="44"/>
          <w:szCs w:val="44"/>
        </w:rPr>
      </w:pPr>
    </w:p>
    <w:p w:rsidR="00B17140" w:rsidRPr="00B17140" w:rsidRDefault="00B17140" w:rsidP="00B17140">
      <w:pPr>
        <w:spacing w:after="0" w:line="240" w:lineRule="auto"/>
        <w:ind w:left="0" w:right="45"/>
        <w:jc w:val="center"/>
        <w:rPr>
          <w:rFonts w:ascii="Times New Roman" w:hAnsi="Times New Roman" w:cs="Times New Roman"/>
          <w:b/>
          <w:color w:val="0000FF"/>
          <w:sz w:val="44"/>
          <w:szCs w:val="44"/>
        </w:rPr>
      </w:pPr>
      <w:r w:rsidRPr="00B17140">
        <w:rPr>
          <w:rFonts w:ascii="Times New Roman" w:hAnsi="Times New Roman" w:cs="Times New Roman"/>
          <w:b/>
          <w:color w:val="0000FF"/>
          <w:sz w:val="44"/>
          <w:szCs w:val="44"/>
        </w:rPr>
        <w:t>Познавательно-речевое  развитие дошкольников   с ОВЗ</w:t>
      </w:r>
    </w:p>
    <w:p w:rsidR="00B17140" w:rsidRDefault="00B17140" w:rsidP="00B17140">
      <w:pPr>
        <w:spacing w:after="0" w:line="240" w:lineRule="auto"/>
        <w:ind w:left="0" w:right="45"/>
        <w:rPr>
          <w:rFonts w:ascii="Times New Roman" w:hAnsi="Times New Roman" w:cs="Times New Roman"/>
          <w:b/>
          <w:color w:val="0000FF"/>
          <w:sz w:val="44"/>
          <w:szCs w:val="44"/>
        </w:rPr>
      </w:pPr>
      <w:r w:rsidRPr="00B17140">
        <w:rPr>
          <w:rFonts w:ascii="Times New Roman" w:hAnsi="Times New Roman" w:cs="Times New Roman"/>
          <w:b/>
          <w:color w:val="0000FF"/>
          <w:sz w:val="44"/>
          <w:szCs w:val="44"/>
        </w:rPr>
        <w:t>через  сюжетно</w:t>
      </w:r>
      <w:r>
        <w:rPr>
          <w:rFonts w:ascii="Times New Roman" w:hAnsi="Times New Roman" w:cs="Times New Roman"/>
          <w:b/>
          <w:color w:val="0000FF"/>
          <w:sz w:val="44"/>
          <w:szCs w:val="44"/>
        </w:rPr>
        <w:t>-</w:t>
      </w:r>
      <w:r w:rsidRPr="00B17140">
        <w:rPr>
          <w:rFonts w:ascii="Times New Roman" w:hAnsi="Times New Roman" w:cs="Times New Roman"/>
          <w:b/>
          <w:color w:val="0000FF"/>
          <w:sz w:val="44"/>
          <w:szCs w:val="44"/>
        </w:rPr>
        <w:t xml:space="preserve">ролевые </w:t>
      </w:r>
    </w:p>
    <w:p w:rsidR="00B17140" w:rsidRDefault="00B17140" w:rsidP="00B17140">
      <w:pPr>
        <w:spacing w:after="0" w:line="240" w:lineRule="auto"/>
        <w:ind w:left="0" w:right="45"/>
        <w:rPr>
          <w:rFonts w:ascii="Times New Roman" w:hAnsi="Times New Roman" w:cs="Times New Roman"/>
          <w:b/>
          <w:color w:val="0000FF"/>
          <w:sz w:val="44"/>
          <w:szCs w:val="44"/>
        </w:rPr>
      </w:pPr>
      <w:r>
        <w:rPr>
          <w:rFonts w:ascii="Times New Roman" w:hAnsi="Times New Roman" w:cs="Times New Roman"/>
          <w:b/>
          <w:color w:val="0000FF"/>
          <w:sz w:val="44"/>
          <w:szCs w:val="44"/>
        </w:rPr>
        <w:t xml:space="preserve">                 игры.</w:t>
      </w:r>
      <w:r w:rsidRPr="00B17140">
        <w:rPr>
          <w:rFonts w:ascii="Times New Roman" w:hAnsi="Times New Roman" w:cs="Times New Roman"/>
          <w:b/>
          <w:color w:val="0000FF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00FF"/>
          <w:sz w:val="44"/>
          <w:szCs w:val="44"/>
        </w:rPr>
        <w:t xml:space="preserve">     </w:t>
      </w:r>
    </w:p>
    <w:p w:rsidR="0085733F" w:rsidRDefault="0085733F" w:rsidP="00B17140">
      <w:pPr>
        <w:spacing w:after="0" w:line="240" w:lineRule="auto"/>
        <w:ind w:left="0" w:right="45"/>
        <w:rPr>
          <w:rFonts w:ascii="Times New Roman" w:hAnsi="Times New Roman" w:cs="Times New Roman"/>
          <w:b/>
          <w:color w:val="0000FF"/>
          <w:sz w:val="44"/>
          <w:szCs w:val="44"/>
        </w:rPr>
      </w:pPr>
    </w:p>
    <w:p w:rsidR="00B17140" w:rsidRDefault="0085733F" w:rsidP="00B17140">
      <w:pPr>
        <w:spacing w:after="0" w:line="240" w:lineRule="auto"/>
        <w:ind w:left="0" w:right="45"/>
        <w:rPr>
          <w:rFonts w:ascii="Times New Roman" w:hAnsi="Times New Roman" w:cs="Times New Roman"/>
          <w:b/>
          <w:noProof/>
          <w:color w:val="0000FF"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noProof/>
          <w:color w:val="0000FF"/>
          <w:sz w:val="44"/>
          <w:szCs w:val="44"/>
          <w:lang w:eastAsia="ru-RU"/>
        </w:rPr>
        <w:t xml:space="preserve">   </w:t>
      </w:r>
      <w:r w:rsidRPr="0085733F">
        <w:rPr>
          <w:rFonts w:ascii="Times New Roman" w:hAnsi="Times New Roman" w:cs="Times New Roman"/>
          <w:b/>
          <w:noProof/>
          <w:color w:val="0000FF"/>
          <w:sz w:val="44"/>
          <w:szCs w:val="44"/>
          <w:lang w:eastAsia="ru-RU"/>
        </w:rPr>
        <w:drawing>
          <wp:inline distT="0" distB="0" distL="0" distR="0">
            <wp:extent cx="2812073" cy="2398109"/>
            <wp:effectExtent l="19050" t="0" r="7327" b="0"/>
            <wp:docPr id="1" name="Рисунок 4" descr="C:\Users\user\Desktop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 (2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567" cy="2400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33F" w:rsidRDefault="0085733F" w:rsidP="00B17140">
      <w:pPr>
        <w:spacing w:after="0" w:line="240" w:lineRule="auto"/>
        <w:ind w:left="0" w:right="45"/>
        <w:rPr>
          <w:rFonts w:ascii="Times New Roman" w:hAnsi="Times New Roman" w:cs="Times New Roman"/>
          <w:b/>
          <w:noProof/>
          <w:color w:val="0000FF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  <w:lang w:eastAsia="ru-RU"/>
        </w:rPr>
        <w:t xml:space="preserve">  </w:t>
      </w:r>
    </w:p>
    <w:p w:rsidR="0085733F" w:rsidRDefault="0085733F" w:rsidP="00B17140">
      <w:pPr>
        <w:spacing w:after="0" w:line="240" w:lineRule="auto"/>
        <w:ind w:left="0" w:right="45"/>
        <w:rPr>
          <w:rFonts w:ascii="Times New Roman" w:hAnsi="Times New Roman" w:cs="Times New Roman"/>
          <w:b/>
          <w:noProof/>
          <w:color w:val="0000FF"/>
          <w:sz w:val="24"/>
          <w:szCs w:val="24"/>
          <w:lang w:eastAsia="ru-RU"/>
        </w:rPr>
      </w:pPr>
    </w:p>
    <w:p w:rsidR="0085733F" w:rsidRDefault="0085733F" w:rsidP="00B17140">
      <w:pPr>
        <w:spacing w:after="0" w:line="240" w:lineRule="auto"/>
        <w:ind w:left="0" w:right="45"/>
        <w:rPr>
          <w:rFonts w:ascii="Times New Roman" w:hAnsi="Times New Roman" w:cs="Times New Roman"/>
          <w:b/>
          <w:noProof/>
          <w:color w:val="0000FF"/>
          <w:sz w:val="24"/>
          <w:szCs w:val="24"/>
          <w:lang w:eastAsia="ru-RU"/>
        </w:rPr>
      </w:pPr>
      <w:r w:rsidRPr="0085733F">
        <w:rPr>
          <w:rFonts w:ascii="Times New Roman" w:hAnsi="Times New Roman" w:cs="Times New Roman"/>
          <w:b/>
          <w:noProof/>
          <w:color w:val="0000FF"/>
          <w:sz w:val="24"/>
          <w:szCs w:val="24"/>
          <w:lang w:eastAsia="ru-RU"/>
        </w:rPr>
        <w:t>Подготовила  воспитатель</w:t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  <w:lang w:eastAsia="ru-RU"/>
        </w:rPr>
        <w:t xml:space="preserve">: </w:t>
      </w:r>
    </w:p>
    <w:p w:rsidR="0085733F" w:rsidRDefault="0085733F" w:rsidP="00B17140">
      <w:pPr>
        <w:spacing w:after="0" w:line="240" w:lineRule="auto"/>
        <w:ind w:left="0" w:right="45"/>
        <w:rPr>
          <w:rFonts w:ascii="Times New Roman" w:hAnsi="Times New Roman" w:cs="Times New Roman"/>
          <w:b/>
          <w:noProof/>
          <w:color w:val="0000FF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  <w:lang w:eastAsia="ru-RU"/>
        </w:rPr>
        <w:t xml:space="preserve">                                              Новожилова С.В.</w:t>
      </w:r>
    </w:p>
    <w:p w:rsidR="0085733F" w:rsidRDefault="0085733F" w:rsidP="00B17140">
      <w:pPr>
        <w:spacing w:after="0" w:line="240" w:lineRule="auto"/>
        <w:ind w:left="0" w:right="45"/>
        <w:rPr>
          <w:rFonts w:ascii="Times New Roman" w:hAnsi="Times New Roman" w:cs="Times New Roman"/>
          <w:b/>
          <w:noProof/>
          <w:color w:val="0000FF"/>
          <w:sz w:val="24"/>
          <w:szCs w:val="24"/>
          <w:lang w:eastAsia="ru-RU"/>
        </w:rPr>
      </w:pPr>
    </w:p>
    <w:p w:rsidR="0085733F" w:rsidRPr="007B521B" w:rsidRDefault="0085733F" w:rsidP="0085733F">
      <w:pPr>
        <w:spacing w:after="0" w:line="240" w:lineRule="auto"/>
        <w:ind w:left="0" w:right="45"/>
        <w:jc w:val="center"/>
        <w:rPr>
          <w:rFonts w:ascii="Times New Roman" w:hAnsi="Times New Roman" w:cs="Times New Roman"/>
          <w:b/>
          <w:noProof/>
          <w:color w:val="0000FF"/>
          <w:sz w:val="24"/>
          <w:szCs w:val="24"/>
          <w:lang w:eastAsia="ru-RU"/>
        </w:rPr>
      </w:pPr>
      <w:r w:rsidRPr="007B521B">
        <w:rPr>
          <w:rFonts w:ascii="Times New Roman" w:hAnsi="Times New Roman" w:cs="Times New Roman"/>
          <w:b/>
          <w:noProof/>
          <w:color w:val="0000FF"/>
          <w:sz w:val="24"/>
          <w:szCs w:val="24"/>
          <w:lang w:eastAsia="ru-RU"/>
        </w:rPr>
        <w:lastRenderedPageBreak/>
        <w:t>Роль  сюжетно-ролевой  игры  в  развитии  связной  речи  дошкольников.</w:t>
      </w:r>
    </w:p>
    <w:p w:rsidR="0085733F" w:rsidRDefault="0085733F" w:rsidP="00EA3E6D">
      <w:pPr>
        <w:spacing w:after="0" w:line="240" w:lineRule="auto"/>
        <w:ind w:left="0" w:right="45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85733F" w:rsidRDefault="00101F48" w:rsidP="00EA3E6D">
      <w:pPr>
        <w:spacing w:after="0" w:line="240" w:lineRule="auto"/>
        <w:ind w:left="0" w:right="4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EA3E6D" w:rsidRPr="00EA3E6D">
        <w:rPr>
          <w:rFonts w:ascii="Times New Roman" w:hAnsi="Times New Roman" w:cs="Times New Roman"/>
          <w:sz w:val="24"/>
          <w:szCs w:val="24"/>
          <w:shd w:val="clear" w:color="auto" w:fill="FFFFFF"/>
        </w:rPr>
        <w:t>Связная речь – это высшая форма речемы</w:t>
      </w:r>
      <w:r w:rsidR="007B52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слительной деятельности, которая </w:t>
      </w:r>
      <w:r w:rsidR="00EA3E6D" w:rsidRPr="00EA3E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является показателем интеллектуального и речевого развития ребенка. Низкий уровень развития связной речи у дошкольников приводит к отрицательным последствиям и деформации межличностных отношений. Это препятствует полноценному развитию речемыслительной и познавательной деятельности детей, их социальной адаптации. </w:t>
      </w:r>
      <w:r w:rsidR="007B52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A3E6D" w:rsidRPr="00EA3E6D">
        <w:rPr>
          <w:rFonts w:ascii="Times New Roman" w:hAnsi="Times New Roman" w:cs="Times New Roman"/>
          <w:sz w:val="24"/>
          <w:szCs w:val="24"/>
          <w:shd w:val="clear" w:color="auto" w:fill="FFFFFF"/>
        </w:rPr>
        <w:t>Поэтому так важно акцентировать внимание именно на развитии связной речи.</w:t>
      </w:r>
    </w:p>
    <w:p w:rsidR="00101F48" w:rsidRDefault="00EA3E6D" w:rsidP="00EA3E6D">
      <w:pPr>
        <w:pStyle w:val="a5"/>
        <w:shd w:val="clear" w:color="auto" w:fill="FFFFFF"/>
        <w:spacing w:before="0" w:beforeAutospacing="0" w:after="138" w:afterAutospacing="0"/>
        <w:jc w:val="both"/>
      </w:pPr>
      <w:r>
        <w:t xml:space="preserve">    </w:t>
      </w:r>
      <w:r w:rsidRPr="00EA3E6D">
        <w:t>Сюжетно-ролевая иг</w:t>
      </w:r>
      <w:r w:rsidR="00101F48">
        <w:t>ра создает условия для речевого</w:t>
      </w:r>
      <w:r w:rsidR="007B521B">
        <w:t xml:space="preserve"> развития</w:t>
      </w:r>
      <w:r w:rsidR="00101F48">
        <w:t xml:space="preserve">, </w:t>
      </w:r>
      <w:r w:rsidRPr="00EA3E6D">
        <w:t>она является отличным тренажером в подготовке детей к жизни в обществе. Примеряя на себя определенную роль, ребенок учится связно и логично строить свои высказывания, учит последова</w:t>
      </w:r>
      <w:r>
        <w:t>тельно выражать свои мысли</w:t>
      </w:r>
      <w:r w:rsidRPr="00101F48">
        <w:t>.</w:t>
      </w:r>
    </w:p>
    <w:p w:rsidR="00EA3E6D" w:rsidRPr="00101F48" w:rsidRDefault="00101F48" w:rsidP="00EA3E6D">
      <w:pPr>
        <w:pStyle w:val="a5"/>
        <w:shd w:val="clear" w:color="auto" w:fill="FFFFFF"/>
        <w:spacing w:before="0" w:beforeAutospacing="0" w:after="138" w:afterAutospacing="0"/>
        <w:jc w:val="both"/>
      </w:pPr>
      <w:r>
        <w:rPr>
          <w:shd w:val="clear" w:color="auto" w:fill="FFFFFF"/>
        </w:rPr>
        <w:t xml:space="preserve">    </w:t>
      </w:r>
      <w:r w:rsidR="00EA3E6D" w:rsidRPr="00101F48">
        <w:rPr>
          <w:shd w:val="clear" w:color="auto" w:fill="FFFFFF"/>
        </w:rPr>
        <w:t xml:space="preserve">Эффективному </w:t>
      </w:r>
      <w:r>
        <w:rPr>
          <w:shd w:val="clear" w:color="auto" w:fill="FFFFFF"/>
        </w:rPr>
        <w:t xml:space="preserve">руководству сюжетно-ролевой игрой </w:t>
      </w:r>
      <w:r w:rsidR="00EA3E6D" w:rsidRPr="00101F48">
        <w:rPr>
          <w:shd w:val="clear" w:color="auto" w:fill="FFFFFF"/>
        </w:rPr>
        <w:t xml:space="preserve"> в целях развития связной речи у детей способствует наглядное моделирование. Наглядное моделирование представляе</w:t>
      </w:r>
      <w:r>
        <w:rPr>
          <w:shd w:val="clear" w:color="auto" w:fill="FFFFFF"/>
        </w:rPr>
        <w:t>т собой деятельность, основанную</w:t>
      </w:r>
      <w:r w:rsidR="00EA3E6D" w:rsidRPr="00101F48">
        <w:rPr>
          <w:shd w:val="clear" w:color="auto" w:fill="FFFFFF"/>
        </w:rPr>
        <w:t xml:space="preserve"> на знаково-символической основе, дающая возможность воспроизводить существенные абстрактные свойства изучаемого объекта, что обеспечивает ребенку визуально представить эти абстрактные понятия. </w:t>
      </w:r>
      <w:r w:rsidRPr="00101F48">
        <w:t>Моделирование обогащает содержание игры, применение данного метода повышает интерес к игровой деятельности, развивает положительную мотивацию и потребность сюжетно-ролевой игре. Наглядные модели развивают умственные способности, творческое воображение, активизируют познавательную деятельность.</w:t>
      </w:r>
    </w:p>
    <w:sectPr w:rsidR="00EA3E6D" w:rsidRPr="00101F48" w:rsidSect="007B521B">
      <w:pgSz w:w="16838" w:h="11906" w:orient="landscape"/>
      <w:pgMar w:top="284" w:right="253" w:bottom="142" w:left="284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50A2"/>
    <w:rsid w:val="000D1E80"/>
    <w:rsid w:val="00101F48"/>
    <w:rsid w:val="005950A2"/>
    <w:rsid w:val="005C3706"/>
    <w:rsid w:val="007122B5"/>
    <w:rsid w:val="007B521B"/>
    <w:rsid w:val="007E319E"/>
    <w:rsid w:val="0085733F"/>
    <w:rsid w:val="00B17140"/>
    <w:rsid w:val="00B34E75"/>
    <w:rsid w:val="00B81D31"/>
    <w:rsid w:val="00EA3E6D"/>
    <w:rsid w:val="00F23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-1418" w:right="581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950A2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950A2"/>
  </w:style>
  <w:style w:type="paragraph" w:styleId="a3">
    <w:name w:val="Balloon Text"/>
    <w:basedOn w:val="a"/>
    <w:link w:val="a4"/>
    <w:uiPriority w:val="99"/>
    <w:semiHidden/>
    <w:unhideWhenUsed/>
    <w:rsid w:val="000D1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E8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A3E6D"/>
    <w:pPr>
      <w:spacing w:before="100" w:beforeAutospacing="1" w:after="100" w:afterAutospacing="1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2022-10-12T10:30:00Z</dcterms:created>
  <dcterms:modified xsi:type="dcterms:W3CDTF">2022-10-12T12:01:00Z</dcterms:modified>
</cp:coreProperties>
</file>