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EA4" w:rsidRDefault="00750EA4" w:rsidP="00750E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750EA4" w:rsidRDefault="00750EA4" w:rsidP="00750E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Развитие речи детей 2-3  лет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Речь ребёнка в 2 года активно формируется на фоне развития основных психических процессов. Мышление помогает ему сравнивать предметы друг с другом, устанавливать простые связи. Повышение устойчивости внимания позволяет слушать рассказы или чтение взрослого.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Память и восприятие всё больше совершенствуются и дают возможность с большим успехом осваивать нормы родного языка. Слушание коротких сказок и небольших рассказов происходит уже осмысленно, ребёнок может повторить за взрослым и сложные слова, простые фразы, и небольшой кусочек пересказать самостоятельно.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 втором году жизни малышу интересно всё, что происходит вокруг него. Он наблюдает за предметами окружающего мира и осваивает действия, которые с ними можно производить. Главные проводники в мир новой информации – взрослые из ближайшего окружения. Но получить от них помощь и новые знания малыш может, если он владеет речью. Общение с близкими людьми — главный стимул освоения родного языка в возрасте от двух до трёх лет</w:t>
      </w:r>
      <w:r w:rsidRPr="00750EA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поэтому я взяла данную тему для самообразования.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Двухлетний ребёнок уже настолько овладел речью, что может рассказать о своих впечатлениях, объяснить, что ему нужно, наладить общение со сверстниками и </w:t>
      </w:r>
      <w:proofErr w:type="gram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</w:t>
      </w:r>
      <w:proofErr w:type="gram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взрослыми.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50EA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Ребёнок 2-3 лет   учится оперировать следующими понятиями:</w:t>
      </w:r>
    </w:p>
    <w:p w:rsidR="00636C23" w:rsidRPr="00636C23" w:rsidRDefault="00636C23" w:rsidP="00750EA4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21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Размеры предметов (большой, маленький);</w:t>
      </w:r>
    </w:p>
    <w:p w:rsidR="00636C23" w:rsidRPr="00636C23" w:rsidRDefault="00636C23" w:rsidP="00750EA4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21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Цвет (зелёный, красный, синий, жёлтый, белый, чёрный);</w:t>
      </w:r>
    </w:p>
    <w:p w:rsidR="00636C23" w:rsidRPr="00636C23" w:rsidRDefault="00636C23" w:rsidP="00750EA4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21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Свойства предметов (</w:t>
      </w:r>
      <w:proofErr w:type="gram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сладкий</w:t>
      </w:r>
      <w:proofErr w:type="gram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кислый, холодный, горячий);</w:t>
      </w:r>
    </w:p>
    <w:p w:rsidR="00636C23" w:rsidRPr="00636C23" w:rsidRDefault="00636C23" w:rsidP="00750EA4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21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Качества (</w:t>
      </w:r>
      <w:proofErr w:type="gram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хороший</w:t>
      </w:r>
      <w:proofErr w:type="gram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плохой);</w:t>
      </w:r>
    </w:p>
    <w:p w:rsidR="00636C23" w:rsidRPr="00636C23" w:rsidRDefault="00636C23" w:rsidP="00750EA4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21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Форму (</w:t>
      </w:r>
      <w:proofErr w:type="gram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круглый</w:t>
      </w:r>
      <w:proofErr w:type="gram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квадратный, треугольный).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21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речи малыша активно появляются обобщающие слова, такие как игрушки, фрукты, овощи, одежда, мебель, посуда, животные. Он может ещё путать предметы из одной и той же группы, называя словом «туфли» ботинки, тапки, короткие сапожки, или сами понятия «овощи — фрукты». Всё реже встречаются в речи облегчённые слова («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би-би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» вместо слова машина).</w:t>
      </w:r>
    </w:p>
    <w:p w:rsidR="00636C23" w:rsidRPr="00636C23" w:rsidRDefault="00636C23" w:rsidP="00750E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Активно развивается словотворчество, малыш сам придумывает слова. Доказательством того, что в этом возрасте дети способны осознавать звуковую сторону слова, может служить хрестоматийный пример, приведённый Корнеем Чуковским в его книге «От двух до пяти»: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мазелин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вазелин,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мокресс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— компресс.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Основное наполнение детской речи в этом возрасте – простые повествовательные или восклицательные предложения. Сложные предложения появляются нечасто, их образцы должны давать в своей речи родители малыша. Например, «мы сегодня не пойдём гулять, потому что идёт дождь», или «сейчас мы почитаем книжку, а потом будем спать». Слова в предложениях у детей третьего года жизни согласованы по родам и числам, но зачастую встречаются ошибки в падежных окончаниях.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Вопросительные предложения пока задаются интонацией, хотя дети в этом возрасте уже в состоянии использовать вопросительные слова: где, почему, когда, как. Можно предложить малышу: «Спроси у бабушки, где машинка?», «Спроси папу, почему чай горячий?», давая тем самым образцы вопросительного предложения.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Органы произношения на третьем году жизни значительно окрепли, мышцы языка, губ, нижней челюсти работают более слаженно. Однако в звукопроизношении двухлетних зачастую встречается много трудностей, хотя малыши стараются привести её как можно ближе к той речи, которая звучит вокруг них.</w:t>
      </w:r>
    </w:p>
    <w:p w:rsidR="00636C23" w:rsidRPr="00636C23" w:rsidRDefault="00636C23" w:rsidP="00750E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Чаще всего страдает произношение шипящих звуков, которые заменяются свистящими, как более лёгкими по артикуляции (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кася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каша,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сяпка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шапка,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коська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кошка). Твёрдые звуки могут заменяться мягкими (лапа – ляпа, дай –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дяй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), при стечении согласных одна из них не произносится, выпадает, особенно если это такие звуки, как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ш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ж,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щ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ц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ч, л, </w:t>
      </w:r>
      <w:proofErr w:type="spellStart"/>
      <w:proofErr w:type="gram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</w:t>
      </w:r>
      <w:proofErr w:type="spellEnd"/>
      <w:proofErr w:type="gram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(стой – той, травка — </w:t>
      </w:r>
      <w:proofErr w:type="spellStart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тавка</w:t>
      </w:r>
      <w:proofErr w:type="spellEnd"/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).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Слова из 3–4 слогов ребёнок укорачивает, меняет слоги местами, пропускает отдельные звуки, хотя в простых словах те же самые звуки он произносит безупречно.</w:t>
      </w:r>
    </w:p>
    <w:p w:rsidR="00636C23" w:rsidRPr="00636C23" w:rsidRDefault="00636C23" w:rsidP="00750E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50EA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одновозрастной группе уровень речевого развития у детей неоднородный: кто-то разговаривает предложениями, другие же не произносят ни слова или же используют отдельные слова и звукоподражания для выражения своих потребностей и эмоций.</w:t>
      </w:r>
    </w:p>
    <w:p w:rsidR="00636C23" w:rsidRPr="00636C23" w:rsidRDefault="00636C23" w:rsidP="00750E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Ребёнок этого возраста, с которым всю жизнь активно общались, занимались родители, свободно ориентируется в ближайшем окружении, знает названия многих предметов и действий, производимых с ними. Малыш с интересом слушает небольшие по объёму сказки с простым сюжетом. Он пока не может в полном объёме их пересказывать, но в состоянии повторить за взрослым отдельные фразы или слова.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 концу третьего года жизни малыш способен запомнить наизусть небольшие тексты, досказывать стишки, которые ему читали родители, отгадывает простые загадки с подсказками в тексте. «Длинный хвост, маленькие ножки, боится кошки, пищит «пи-пи-пи». Кто это?». Хотя в речи детей недостаёт правильно произносимых звуков, высказывания малыша без труда можно понять.</w:t>
      </w:r>
    </w:p>
    <w:p w:rsidR="00636C23" w:rsidRPr="00636C23" w:rsidRDefault="00636C23" w:rsidP="00750EA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36C2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Уровень речевого развития у детей от 2 до 3 лет зависит от ситуации, в которой ребёнок находится. Его пониманию недоступны отвлечённые категории, обозначаемые словами типа дружба, болезнь, страх. Грамматические ошибки в согласовании частей речи считаются в этом возрасте нормой. Фразы, произносимые малышом, чаще всего просты, хотя в них к концу третьего года могут появиться дополнения, обстоятельства: «Девочка едет на санках», «Собака быстро бежит».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Основы </w:t>
      </w:r>
      <w:hyperlink r:id="rId5" w:history="1">
        <w:r w:rsidRPr="00750EA4">
          <w:rPr>
            <w:color w:val="1A1A1A"/>
          </w:rPr>
          <w:t>развития речи</w:t>
        </w:r>
      </w:hyperlink>
      <w:r w:rsidRPr="00750EA4">
        <w:rPr>
          <w:color w:val="1A1A1A"/>
        </w:rPr>
        <w:t> закладываются в младенчестве, когда родители читают грудному ребенку книжки, поют с ним песенки, рассказывают сказки, знакомят его с игрушками. Есть и специальные упражнения на развитие речи малышей: большую роль здесь играют </w:t>
      </w:r>
      <w:hyperlink r:id="rId6" w:history="1">
        <w:r w:rsidRPr="00750EA4">
          <w:rPr>
            <w:color w:val="1A1A1A"/>
          </w:rPr>
          <w:t>пальчиковые игры</w:t>
        </w:r>
      </w:hyperlink>
      <w:r w:rsidRPr="00750EA4">
        <w:rPr>
          <w:color w:val="1A1A1A"/>
        </w:rPr>
        <w:t>.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Но существует еще несколько способов развивать речь малышей. Для этого особенно благоприятен возраст от двух лет, когда ребенок уже научился произносить слова и простые предложения.</w:t>
      </w:r>
    </w:p>
    <w:p w:rsidR="00636C23" w:rsidRPr="00750EA4" w:rsidRDefault="00636C23" w:rsidP="00750EA4">
      <w:pPr>
        <w:pStyle w:val="2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t>Игры для развития дыхания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 xml:space="preserve">Дыхательная гимнастика нужна для того, чтобы у ребенка развивались мышцы губ, что способствует правильному произношению звуков. Задача родителей заключается в том, чтобы помочь ребенку научиться </w:t>
      </w:r>
      <w:proofErr w:type="gramStart"/>
      <w:r w:rsidRPr="00750EA4">
        <w:rPr>
          <w:color w:val="1A1A1A"/>
        </w:rPr>
        <w:t>максимально</w:t>
      </w:r>
      <w:proofErr w:type="gramEnd"/>
      <w:r w:rsidRPr="00750EA4">
        <w:rPr>
          <w:color w:val="1A1A1A"/>
        </w:rPr>
        <w:t xml:space="preserve"> удлинить выдох.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Выполнять упражнения с детьми от двух до трех лет следует, пока им интересно этим заниматься. Если интерес у ребенка пропал, можно его «переключить» на другое упражнение.</w:t>
      </w:r>
    </w:p>
    <w:p w:rsidR="00636C23" w:rsidRPr="00750EA4" w:rsidRDefault="00636C23" w:rsidP="00750EA4">
      <w:pPr>
        <w:pStyle w:val="3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t>«Снежинка»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Вырежьте из бумаги снежинку, положите ее на стол и подуйте, чтобы она заскользила по поверхности. Затем предложите ребенку сделать то же самое.</w:t>
      </w:r>
    </w:p>
    <w:p w:rsidR="00636C23" w:rsidRPr="00750EA4" w:rsidRDefault="00636C23" w:rsidP="00750EA4">
      <w:pPr>
        <w:pStyle w:val="3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t>«Кораблик»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Пустите в тазике с водой легкий кораблик, например, из бумаги. Покажите пример малышу: подуйте на кораблик так, чтобы он поплыл. Пусть малыш повторит за вами.</w:t>
      </w:r>
    </w:p>
    <w:p w:rsidR="00636C23" w:rsidRPr="00750EA4" w:rsidRDefault="00636C23" w:rsidP="00750EA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Можно использовать мыльные пузыри, отцветающие одуванчики и любые другие предметы, которые нравятся ребенку.</w:t>
      </w:r>
    </w:p>
    <w:p w:rsidR="00636C23" w:rsidRPr="00750EA4" w:rsidRDefault="00636C23" w:rsidP="00750EA4">
      <w:pPr>
        <w:pStyle w:val="2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lastRenderedPageBreak/>
        <w:t>«Голливудская улыбка» и «Заборчик»: игры на развитие артикуляции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Родитель показывает ребенку, как сделать «голливудскую улыбку» – сжав челюсти и улыбаясь во весь рот. А затем просит ребенка сделать то же самое. Можно усовершенствовать упражнение, играя с ребенком в «папарацци» – «звезда» охотнее будет выполнять упражнение под аккомпанемент фотовспышек. Попросите малыша сделать «голливудскую улыбку» – и сфотографируйте его. А у вас на память о тренировках останутся забавные фотографии для пополнения фотоальбома.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Классический вариант этой игры называется «Заборчик», те же манипуляции ребенок совершает, когда мама или папа произносят стишок: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jc w:val="center"/>
        <w:rPr>
          <w:color w:val="1A1A1A"/>
        </w:rPr>
      </w:pPr>
      <w:r w:rsidRPr="00750EA4">
        <w:rPr>
          <w:color w:val="1A1A1A"/>
        </w:rPr>
        <w:t>Зубы ровно мы смыкаем,</w:t>
      </w:r>
      <w:r w:rsidRPr="00750EA4">
        <w:rPr>
          <w:color w:val="1A1A1A"/>
        </w:rPr>
        <w:br/>
        <w:t>и заборчик получаем.</w:t>
      </w:r>
      <w:r w:rsidRPr="00750EA4">
        <w:rPr>
          <w:color w:val="1A1A1A"/>
        </w:rPr>
        <w:br/>
        <w:t>А сейчас раздвинем губы,</w:t>
      </w:r>
      <w:r w:rsidRPr="00750EA4">
        <w:rPr>
          <w:color w:val="1A1A1A"/>
        </w:rPr>
        <w:br/>
        <w:t>посчитаем наши зубы.</w:t>
      </w:r>
    </w:p>
    <w:p w:rsidR="00636C23" w:rsidRPr="00750EA4" w:rsidRDefault="00636C23" w:rsidP="00750EA4">
      <w:pPr>
        <w:pStyle w:val="2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t xml:space="preserve">3 </w:t>
      </w:r>
      <w:proofErr w:type="spellStart"/>
      <w:r w:rsidRPr="00750EA4">
        <w:rPr>
          <w:color w:val="000000"/>
          <w:sz w:val="24"/>
          <w:szCs w:val="24"/>
        </w:rPr>
        <w:t>логоритмические</w:t>
      </w:r>
      <w:proofErr w:type="spellEnd"/>
      <w:r w:rsidRPr="00750EA4">
        <w:rPr>
          <w:color w:val="000000"/>
          <w:sz w:val="24"/>
          <w:szCs w:val="24"/>
        </w:rPr>
        <w:t xml:space="preserve"> игры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 xml:space="preserve">Словоохотливость и коммуникативные навыки малышей хорошо развиваются в </w:t>
      </w:r>
      <w:proofErr w:type="spellStart"/>
      <w:r w:rsidRPr="00750EA4">
        <w:rPr>
          <w:color w:val="1A1A1A"/>
        </w:rPr>
        <w:t>логоритмических</w:t>
      </w:r>
      <w:proofErr w:type="spellEnd"/>
      <w:r w:rsidRPr="00750EA4">
        <w:rPr>
          <w:color w:val="1A1A1A"/>
        </w:rPr>
        <w:t xml:space="preserve"> играх: когда песенки и стишки совмещаются с действием, ребенку проще учиться говорить. К тому же, </w:t>
      </w:r>
      <w:proofErr w:type="spellStart"/>
      <w:r w:rsidRPr="00750EA4">
        <w:rPr>
          <w:color w:val="1A1A1A"/>
        </w:rPr>
        <w:t>логоритмические</w:t>
      </w:r>
      <w:proofErr w:type="spellEnd"/>
      <w:r w:rsidRPr="00750EA4">
        <w:rPr>
          <w:color w:val="1A1A1A"/>
        </w:rPr>
        <w:t xml:space="preserve"> упражнения полезны для понимания темпа, ритма, выразительности движений, умения перевоплощаться: кроме речевых навыков, дети учатся проявлять свои </w:t>
      </w:r>
      <w:hyperlink r:id="rId7" w:history="1">
        <w:r w:rsidRPr="00750EA4">
          <w:rPr>
            <w:rStyle w:val="a4"/>
            <w:color w:val="F28D00"/>
          </w:rPr>
          <w:t>творческие способности</w:t>
        </w:r>
      </w:hyperlink>
      <w:r w:rsidRPr="00750EA4">
        <w:rPr>
          <w:color w:val="1A1A1A"/>
        </w:rPr>
        <w:t>.</w:t>
      </w:r>
    </w:p>
    <w:p w:rsidR="00636C23" w:rsidRPr="00750EA4" w:rsidRDefault="00636C23" w:rsidP="00750EA4">
      <w:pPr>
        <w:pStyle w:val="3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t>1. «Заинька»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 xml:space="preserve">Каждый родитель знаком с играми «Мишка косолапый» и «Гуси-гуси». Можно подобрать ту игру-песенку или стишок, </w:t>
      </w:r>
      <w:proofErr w:type="gramStart"/>
      <w:r w:rsidRPr="00750EA4">
        <w:rPr>
          <w:color w:val="1A1A1A"/>
        </w:rPr>
        <w:t>которые</w:t>
      </w:r>
      <w:proofErr w:type="gramEnd"/>
      <w:r w:rsidRPr="00750EA4">
        <w:rPr>
          <w:color w:val="1A1A1A"/>
        </w:rPr>
        <w:t xml:space="preserve"> нравятся вашему малышу.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Смысл игры в том, что родитель встает прямо, поет или читает выбранное произведение, показывает ребенку движения. А ребенок за ним повторяет: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jc w:val="center"/>
        <w:rPr>
          <w:color w:val="1A1A1A"/>
        </w:rPr>
      </w:pPr>
      <w:proofErr w:type="gramStart"/>
      <w:r w:rsidRPr="00750EA4">
        <w:rPr>
          <w:color w:val="1A1A1A"/>
        </w:rPr>
        <w:t>Заинька, топни ножкой,</w:t>
      </w:r>
      <w:r w:rsidRPr="00750EA4">
        <w:rPr>
          <w:color w:val="1A1A1A"/>
        </w:rPr>
        <w:br/>
        <w:t>Серенький, топни ножкой,</w:t>
      </w:r>
      <w:r w:rsidRPr="00750EA4">
        <w:rPr>
          <w:color w:val="1A1A1A"/>
        </w:rPr>
        <w:br/>
        <w:t>Вот так, вот так, топни ножкой,</w:t>
      </w:r>
      <w:r w:rsidRPr="00750EA4">
        <w:rPr>
          <w:color w:val="1A1A1A"/>
        </w:rPr>
        <w:br/>
        <w:t>Вот так, вот так, топни ножкой</w:t>
      </w:r>
      <w:r w:rsidRPr="00750EA4">
        <w:rPr>
          <w:color w:val="1A1A1A"/>
        </w:rPr>
        <w:br/>
        <w:t>(родитель показывает, как топать, ребенок повторяет).</w:t>
      </w:r>
      <w:proofErr w:type="gramEnd"/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jc w:val="center"/>
        <w:rPr>
          <w:color w:val="1A1A1A"/>
        </w:rPr>
      </w:pPr>
      <w:proofErr w:type="gramStart"/>
      <w:r w:rsidRPr="00750EA4">
        <w:rPr>
          <w:color w:val="1A1A1A"/>
        </w:rPr>
        <w:lastRenderedPageBreak/>
        <w:t>Заинька, бей в ладоши,</w:t>
      </w:r>
      <w:r w:rsidRPr="00750EA4">
        <w:rPr>
          <w:color w:val="1A1A1A"/>
        </w:rPr>
        <w:br/>
        <w:t>Серенький, бей в ладоши,</w:t>
      </w:r>
      <w:r w:rsidRPr="00750EA4">
        <w:rPr>
          <w:color w:val="1A1A1A"/>
        </w:rPr>
        <w:br/>
        <w:t>Вот так, вот так, бей в ладоши,</w:t>
      </w:r>
      <w:r w:rsidRPr="00750EA4">
        <w:rPr>
          <w:color w:val="1A1A1A"/>
        </w:rPr>
        <w:br/>
        <w:t>Вот так, вот так, бей в ладоши</w:t>
      </w:r>
      <w:r w:rsidRPr="00750EA4">
        <w:rPr>
          <w:color w:val="1A1A1A"/>
        </w:rPr>
        <w:br/>
        <w:t>(родитель и ребенок вместе хлопают).</w:t>
      </w:r>
      <w:proofErr w:type="gramEnd"/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</w:rPr>
      </w:pPr>
      <w:r w:rsidRPr="00750EA4">
        <w:rPr>
          <w:color w:val="1A1A1A"/>
        </w:rPr>
        <w:t>Дальше можно в каждом куплете добавлять новое действие до тех пор, пока малышу игра интересна. Например, «заинька, станцуй», «заинька, свари кашу»</w:t>
      </w:r>
      <w:proofErr w:type="gramStart"/>
      <w:r w:rsidRPr="00750EA4">
        <w:rPr>
          <w:color w:val="1A1A1A"/>
        </w:rPr>
        <w:t>,«</w:t>
      </w:r>
      <w:proofErr w:type="gramEnd"/>
      <w:r w:rsidRPr="00750EA4">
        <w:rPr>
          <w:color w:val="1A1A1A"/>
        </w:rPr>
        <w:t>заинька, поклонись» – родительская фантазия подскажет вам массу вариантов.</w:t>
      </w:r>
    </w:p>
    <w:p w:rsidR="00636C23" w:rsidRPr="00750EA4" w:rsidRDefault="00636C23" w:rsidP="00750EA4">
      <w:pPr>
        <w:pStyle w:val="3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t>2. «Лошадка»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rPr>
          <w:color w:val="1A1A1A"/>
        </w:rPr>
      </w:pPr>
      <w:r w:rsidRPr="00750EA4">
        <w:rPr>
          <w:color w:val="1A1A1A"/>
        </w:rPr>
        <w:t>Упражнение-игра выполняется верхом на ком-то из родителей. Посадите ребенка на спину, плечи, либо просто на колени. Безопасно подбрасывайте малыша в воздух и приговаривайте: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jc w:val="center"/>
        <w:rPr>
          <w:color w:val="1A1A1A"/>
        </w:rPr>
      </w:pPr>
      <w:r w:rsidRPr="00750EA4">
        <w:rPr>
          <w:color w:val="1A1A1A"/>
        </w:rPr>
        <w:t>Скок-скок, скок-скок!</w:t>
      </w:r>
      <w:r w:rsidRPr="00750EA4">
        <w:rPr>
          <w:color w:val="1A1A1A"/>
        </w:rPr>
        <w:br/>
        <w:t>Я лошадка – серый бок!</w:t>
      </w:r>
      <w:r w:rsidRPr="00750EA4">
        <w:rPr>
          <w:color w:val="1A1A1A"/>
        </w:rPr>
        <w:br/>
        <w:t>Я копытами стучу!</w:t>
      </w:r>
      <w:r w:rsidRPr="00750EA4">
        <w:rPr>
          <w:color w:val="1A1A1A"/>
        </w:rPr>
        <w:br/>
        <w:t>Если надо – прокачу!</w:t>
      </w:r>
    </w:p>
    <w:p w:rsidR="00636C23" w:rsidRPr="00750EA4" w:rsidRDefault="00636C23" w:rsidP="00750EA4">
      <w:pPr>
        <w:pStyle w:val="3"/>
        <w:shd w:val="clear" w:color="auto" w:fill="FFFFFF"/>
        <w:spacing w:after="0" w:afterAutospacing="0" w:line="360" w:lineRule="auto"/>
        <w:jc w:val="center"/>
        <w:rPr>
          <w:color w:val="000000"/>
          <w:sz w:val="24"/>
          <w:szCs w:val="24"/>
        </w:rPr>
      </w:pPr>
      <w:r w:rsidRPr="00750EA4">
        <w:rPr>
          <w:color w:val="000000"/>
          <w:sz w:val="24"/>
          <w:szCs w:val="24"/>
        </w:rPr>
        <w:t>3. «Курочка»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rPr>
          <w:color w:val="1A1A1A"/>
        </w:rPr>
      </w:pPr>
      <w:r w:rsidRPr="00750EA4">
        <w:rPr>
          <w:color w:val="1A1A1A"/>
        </w:rPr>
        <w:t>Возьмите ребенка за руку и пройдите, переваливаясь с одной ноги на другую, изображая курицу и цыпленка. Покажите ребенку, как курочка роет ножками пол, ищет зернышки и наклоняется за ними:</w:t>
      </w:r>
    </w:p>
    <w:p w:rsidR="00636C23" w:rsidRPr="00750EA4" w:rsidRDefault="00636C23" w:rsidP="00750EA4">
      <w:pPr>
        <w:pStyle w:val="a3"/>
        <w:shd w:val="clear" w:color="auto" w:fill="FFFFFF"/>
        <w:spacing w:after="0" w:afterAutospacing="0" w:line="360" w:lineRule="auto"/>
        <w:jc w:val="center"/>
        <w:rPr>
          <w:color w:val="1A1A1A"/>
        </w:rPr>
      </w:pPr>
      <w:r w:rsidRPr="00750EA4">
        <w:rPr>
          <w:color w:val="1A1A1A"/>
        </w:rPr>
        <w:t>Вышла курочка гулять,</w:t>
      </w:r>
      <w:r w:rsidRPr="00750EA4">
        <w:rPr>
          <w:color w:val="1A1A1A"/>
        </w:rPr>
        <w:br/>
        <w:t>свежей травки пощипать,</w:t>
      </w:r>
      <w:r w:rsidRPr="00750EA4">
        <w:rPr>
          <w:color w:val="1A1A1A"/>
        </w:rPr>
        <w:br/>
        <w:t>а за ней ребятки,</w:t>
      </w:r>
      <w:r w:rsidRPr="00750EA4">
        <w:rPr>
          <w:color w:val="1A1A1A"/>
        </w:rPr>
        <w:br/>
        <w:t>желтые цыплятки.</w:t>
      </w:r>
    </w:p>
    <w:p w:rsidR="00BF35B8" w:rsidRPr="00750EA4" w:rsidRDefault="00BF35B8" w:rsidP="00750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F35B8" w:rsidRPr="00750EA4" w:rsidSect="00BF3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14B2"/>
    <w:multiLevelType w:val="multilevel"/>
    <w:tmpl w:val="3EF81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7F228F"/>
    <w:multiLevelType w:val="multilevel"/>
    <w:tmpl w:val="189C6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9535CF"/>
    <w:multiLevelType w:val="multilevel"/>
    <w:tmpl w:val="25B0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D97B20"/>
    <w:multiLevelType w:val="multilevel"/>
    <w:tmpl w:val="8A160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36C23"/>
    <w:rsid w:val="00636C23"/>
    <w:rsid w:val="00750EA4"/>
    <w:rsid w:val="00BF3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5B8"/>
  </w:style>
  <w:style w:type="paragraph" w:styleId="2">
    <w:name w:val="heading 2"/>
    <w:basedOn w:val="a"/>
    <w:link w:val="20"/>
    <w:uiPriority w:val="9"/>
    <w:qFormat/>
    <w:rsid w:val="00636C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36C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6C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6C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36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36C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55783">
          <w:marLeft w:val="0"/>
          <w:marRight w:val="0"/>
          <w:marTop w:val="436"/>
          <w:marBottom w:val="436"/>
          <w:divBdr>
            <w:top w:val="single" w:sz="4" w:space="19" w:color="auto"/>
            <w:left w:val="single" w:sz="4" w:space="22" w:color="auto"/>
            <w:bottom w:val="single" w:sz="4" w:space="11" w:color="auto"/>
            <w:right w:val="single" w:sz="4" w:space="22" w:color="auto"/>
          </w:divBdr>
        </w:div>
        <w:div w:id="2065832054">
          <w:blockQuote w:val="1"/>
          <w:marLeft w:val="0"/>
          <w:marRight w:val="0"/>
          <w:marTop w:val="524"/>
          <w:marBottom w:val="5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8278">
          <w:blockQuote w:val="1"/>
          <w:marLeft w:val="0"/>
          <w:marRight w:val="0"/>
          <w:marTop w:val="524"/>
          <w:marBottom w:val="5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6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a-roditel.ru/parents/base/experts/kak-razvit-talanty-rebenk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-roditel.ru/parents/base/experts/razvitie-melkoy-motoriki-palchikovye-igry-dlya-detey-ot-4-mesyatsev-do-3-let/" TargetMode="External"/><Relationship Id="rId5" Type="http://schemas.openxmlformats.org/officeDocument/2006/relationships/hyperlink" Target="https://www.ya-roditel.ru/parents/base/experts/372887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2022-10-28T19:19:00Z</dcterms:created>
  <dcterms:modified xsi:type="dcterms:W3CDTF">2022-10-28T19:36:00Z</dcterms:modified>
</cp:coreProperties>
</file>