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1D0" w:rsidRPr="00040C66" w:rsidRDefault="008D21D0" w:rsidP="00040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C66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8D21D0" w:rsidRPr="00040C66" w:rsidRDefault="006D37DE" w:rsidP="006D3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детский сад №13</w:t>
      </w:r>
    </w:p>
    <w:p w:rsidR="008D21D0" w:rsidRPr="00040C66" w:rsidRDefault="008D21D0" w:rsidP="008D21D0">
      <w:pPr>
        <w:rPr>
          <w:rFonts w:ascii="Times New Roman" w:hAnsi="Times New Roman" w:cs="Times New Roman"/>
          <w:b/>
          <w:sz w:val="28"/>
          <w:szCs w:val="28"/>
        </w:rPr>
      </w:pPr>
    </w:p>
    <w:p w:rsidR="008D21D0" w:rsidRDefault="008D21D0" w:rsidP="008D21D0">
      <w:pPr>
        <w:rPr>
          <w:rFonts w:ascii="Times New Roman" w:hAnsi="Times New Roman" w:cs="Times New Roman"/>
          <w:sz w:val="28"/>
          <w:szCs w:val="28"/>
        </w:rPr>
      </w:pPr>
    </w:p>
    <w:p w:rsidR="008D21D0" w:rsidRDefault="008D21D0" w:rsidP="008D21D0">
      <w:pPr>
        <w:rPr>
          <w:rFonts w:ascii="Times New Roman" w:hAnsi="Times New Roman" w:cs="Times New Roman"/>
          <w:sz w:val="28"/>
          <w:szCs w:val="28"/>
        </w:rPr>
      </w:pPr>
    </w:p>
    <w:p w:rsidR="008D21D0" w:rsidRDefault="008D21D0" w:rsidP="008D21D0">
      <w:pPr>
        <w:rPr>
          <w:rFonts w:ascii="Times New Roman" w:hAnsi="Times New Roman" w:cs="Times New Roman"/>
          <w:sz w:val="28"/>
          <w:szCs w:val="28"/>
        </w:rPr>
      </w:pPr>
    </w:p>
    <w:p w:rsidR="008D21D0" w:rsidRDefault="008D21D0" w:rsidP="008D21D0">
      <w:pPr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8D21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8D21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21D0" w:rsidRDefault="006D37DE" w:rsidP="008D21D0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40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70C0"/>
          <w:sz w:val="40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«Маленькие Пифагоры»</w:t>
      </w:r>
    </w:p>
    <w:p w:rsidR="006D37DE" w:rsidRPr="00040C66" w:rsidRDefault="006D37DE" w:rsidP="006D37DE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40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70C0"/>
          <w:sz w:val="40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использование палочек Кюизенера</w:t>
      </w:r>
    </w:p>
    <w:p w:rsidR="008D21D0" w:rsidRDefault="00040C66" w:rsidP="008D21D0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8D21D0"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8890</wp:posOffset>
            </wp:positionV>
            <wp:extent cx="2695575" cy="2695575"/>
            <wp:effectExtent l="0" t="0" r="9525" b="9525"/>
            <wp:wrapNone/>
            <wp:docPr id="1" name="Рисунок 1" descr="https://belosnejka52.ru/image/cache/data/products/razvivayushchieigrushkiknigi/nastolniedidakticheskieigri/9/-upload-spk1logikabel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losnejka52.ru/image/cache/data/products/razvivayushchieigrushkiknigi/nastolniedidakticheskieigri/9/-upload-spk1logikabel-600x6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1D0" w:rsidRDefault="008D21D0" w:rsidP="008D21D0">
      <w:pPr>
        <w:spacing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2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040C66" w:rsidRDefault="00040C66" w:rsidP="008D21D0">
      <w:pPr>
        <w:spacing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8D21D0">
      <w:pPr>
        <w:spacing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8D21D0">
      <w:pPr>
        <w:spacing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8D21D0">
      <w:pPr>
        <w:spacing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8D21D0">
      <w:pPr>
        <w:spacing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8D21D0">
      <w:pPr>
        <w:spacing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33718" w:rsidRDefault="00633718" w:rsidP="00040C66">
      <w:pPr>
        <w:spacing w:after="0"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21D0" w:rsidRDefault="008D21D0" w:rsidP="00040C66">
      <w:pPr>
        <w:spacing w:after="0"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Подготовили:</w:t>
      </w:r>
    </w:p>
    <w:p w:rsidR="008D21D0" w:rsidRDefault="008D21D0" w:rsidP="00040C66">
      <w:pPr>
        <w:spacing w:after="0"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Шведова Анна Геннадьевна</w:t>
      </w:r>
    </w:p>
    <w:p w:rsidR="008D21D0" w:rsidRDefault="008D21D0" w:rsidP="00040C66">
      <w:pPr>
        <w:spacing w:after="0"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21D0" w:rsidRDefault="008D21D0" w:rsidP="00040C66">
      <w:pPr>
        <w:spacing w:after="0" w:line="240" w:lineRule="auto"/>
        <w:ind w:firstLine="5954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040C6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040C6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040C6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0C66" w:rsidRDefault="00040C66" w:rsidP="00040C6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D21D0" w:rsidRDefault="008D21D0" w:rsidP="00040C6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:rsidR="008D21D0" w:rsidRPr="008D21D0" w:rsidRDefault="008D21D0" w:rsidP="00040C6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 Ликино-Дулево</w:t>
      </w:r>
    </w:p>
    <w:p w:rsidR="00F04105" w:rsidRDefault="00F04105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105" w:rsidRDefault="00F04105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105" w:rsidRDefault="00F04105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105" w:rsidRDefault="00F04105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105" w:rsidRDefault="00F04105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0260" w:rsidRDefault="000F0260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260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0F0260" w:rsidRPr="000F0260" w:rsidRDefault="000F0260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0260" w:rsidRPr="000F0260" w:rsidRDefault="000F0260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260">
        <w:rPr>
          <w:rFonts w:ascii="Times New Roman" w:hAnsi="Times New Roman" w:cs="Times New Roman"/>
          <w:sz w:val="28"/>
          <w:szCs w:val="28"/>
        </w:rPr>
        <w:t>Методика развития элементарных математических представлений у детей дошкольного возраста постоянно развивается, совершенствуется, обогащается за счёт новых технологий обучения.</w:t>
      </w:r>
    </w:p>
    <w:p w:rsidR="000F0260" w:rsidRPr="000F0260" w:rsidRDefault="000F0260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260">
        <w:rPr>
          <w:rFonts w:ascii="Times New Roman" w:hAnsi="Times New Roman" w:cs="Times New Roman"/>
          <w:sz w:val="28"/>
          <w:szCs w:val="28"/>
        </w:rPr>
        <w:t>В 60-70 годы 20 века начался активный поиск новых подходов к содержанию математического развития дошкольников, а также средств и способов его реализации. Особо значимым для этого периода было признание развивающих и обучающих игр с использованием цветных счётных палочек Х. Кюизенера - бельгийского математика.</w:t>
      </w:r>
    </w:p>
    <w:p w:rsidR="000F0260" w:rsidRPr="000F0260" w:rsidRDefault="000F0260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260">
        <w:rPr>
          <w:rFonts w:ascii="Times New Roman" w:hAnsi="Times New Roman" w:cs="Times New Roman"/>
          <w:sz w:val="28"/>
          <w:szCs w:val="28"/>
        </w:rPr>
        <w:t xml:space="preserve">Основные особенности этого дидактического материала – абстрактность, универсальность, высокая эфективность. </w:t>
      </w:r>
    </w:p>
    <w:p w:rsidR="000F0260" w:rsidRPr="000F0260" w:rsidRDefault="000F0260" w:rsidP="000F02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260">
        <w:rPr>
          <w:rFonts w:ascii="Times New Roman" w:hAnsi="Times New Roman" w:cs="Times New Roman"/>
          <w:sz w:val="28"/>
          <w:szCs w:val="28"/>
        </w:rPr>
        <w:t>Игры-занятия с палочками Кюизенера важны для накопления чувственного опыта, развития желания овладеть числом, счётом, измерением, простейшими вычеслениями, помогают в решении образовательных, воспитательных и развивающих задач.</w:t>
      </w:r>
    </w:p>
    <w:p w:rsidR="000F0260" w:rsidRDefault="000F0260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0260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b/>
          <w:sz w:val="28"/>
          <w:szCs w:val="28"/>
        </w:rPr>
        <w:t>Цель:</w:t>
      </w:r>
      <w:r w:rsidRPr="00040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60" w:rsidRDefault="000F0260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sz w:val="28"/>
          <w:szCs w:val="28"/>
        </w:rPr>
        <w:t>формировать элементарные математические представления детей, используя цветные палочки Кюизенера.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0260" w:rsidRDefault="000F0260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0260" w:rsidRDefault="000F0260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дошкольный возраст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0C66">
        <w:rPr>
          <w:rFonts w:ascii="Times New Roman" w:hAnsi="Times New Roman" w:cs="Times New Roman"/>
          <w:sz w:val="28"/>
          <w:szCs w:val="28"/>
        </w:rPr>
        <w:t>знакомить с палочками Кюизенера как с игровым материалом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sz w:val="28"/>
          <w:szCs w:val="28"/>
        </w:rPr>
        <w:t>- учить различать палочки по длине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sz w:val="28"/>
          <w:szCs w:val="28"/>
        </w:rPr>
        <w:t>- развивать зрительный глазомер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sz w:val="28"/>
          <w:szCs w:val="28"/>
        </w:rPr>
        <w:t>- учить выбирать палочку нужной длины или цвета по словесному указанию взрослого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C66">
        <w:rPr>
          <w:rFonts w:ascii="Times New Roman" w:hAnsi="Times New Roman" w:cs="Times New Roman"/>
          <w:sz w:val="28"/>
          <w:szCs w:val="28"/>
        </w:rPr>
        <w:t>- подводить к пониманию, что у палочки каждого цвета есть свое число</w:t>
      </w:r>
    </w:p>
    <w:p w:rsidR="000F0260" w:rsidRDefault="000F0260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0260" w:rsidRDefault="000F0260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дошкольный возраст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040C66">
        <w:rPr>
          <w:rFonts w:ascii="Times New Roman" w:hAnsi="Times New Roman" w:cs="Times New Roman"/>
          <w:sz w:val="28"/>
          <w:szCs w:val="28"/>
        </w:rPr>
        <w:t>акрепить знания в образовании чисел в пределах 10;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040C66">
        <w:rPr>
          <w:rFonts w:ascii="Times New Roman" w:hAnsi="Times New Roman" w:cs="Times New Roman"/>
          <w:sz w:val="28"/>
          <w:szCs w:val="28"/>
        </w:rPr>
        <w:t>акрепить знания в порядковом и количественном счете до 10;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40C66">
        <w:rPr>
          <w:rFonts w:ascii="Times New Roman" w:hAnsi="Times New Roman" w:cs="Times New Roman"/>
          <w:sz w:val="28"/>
          <w:szCs w:val="28"/>
        </w:rPr>
        <w:t>азвивать умения различать количественный и порядковый счет, отвечать на вопросы «Какой? Который? Сколько?»;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040C66">
        <w:rPr>
          <w:rFonts w:ascii="Times New Roman" w:hAnsi="Times New Roman" w:cs="Times New Roman"/>
          <w:sz w:val="28"/>
          <w:szCs w:val="28"/>
        </w:rPr>
        <w:t>акрепить знания детей в ориентировке на листе бумаге под словесную диктовку;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F04105">
        <w:rPr>
          <w:rFonts w:ascii="Times New Roman" w:hAnsi="Times New Roman" w:cs="Times New Roman"/>
          <w:sz w:val="28"/>
          <w:szCs w:val="28"/>
        </w:rPr>
        <w:t>акрепить</w:t>
      </w:r>
      <w:r w:rsidRPr="00040C66">
        <w:rPr>
          <w:rFonts w:ascii="Times New Roman" w:hAnsi="Times New Roman" w:cs="Times New Roman"/>
          <w:sz w:val="28"/>
          <w:szCs w:val="28"/>
        </w:rPr>
        <w:t xml:space="preserve"> умения обозначать словами месторасположение предметов в пространстве;</w:t>
      </w:r>
    </w:p>
    <w:p w:rsidR="00040C66" w:rsidRP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040C66">
        <w:rPr>
          <w:rFonts w:ascii="Times New Roman" w:hAnsi="Times New Roman" w:cs="Times New Roman"/>
          <w:sz w:val="28"/>
          <w:szCs w:val="28"/>
        </w:rPr>
        <w:t>акрепить умение детей решать математические задачи;</w:t>
      </w:r>
    </w:p>
    <w:p w:rsid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040C66">
        <w:rPr>
          <w:rFonts w:ascii="Times New Roman" w:hAnsi="Times New Roman" w:cs="Times New Roman"/>
          <w:sz w:val="28"/>
          <w:szCs w:val="28"/>
        </w:rPr>
        <w:t>акрепить навыки детей выкладывать задание по образцу из палочек</w:t>
      </w:r>
    </w:p>
    <w:p w:rsidR="00040C66" w:rsidRDefault="00040C66" w:rsidP="00040C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21D0" w:rsidRPr="008D21D0" w:rsidRDefault="00040C66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</w:t>
      </w:r>
      <w:r w:rsidR="008D21D0" w:rsidRPr="008D21D0">
        <w:rPr>
          <w:rFonts w:ascii="Times New Roman" w:hAnsi="Times New Roman" w:cs="Times New Roman"/>
          <w:sz w:val="28"/>
          <w:szCs w:val="28"/>
        </w:rPr>
        <w:t>сно Федеральному государственному стандарту ДО к структуре основной общеобразовательной программы дошкольного образования задачи логико-математического развития детей должны решаться в рамках познавательно-речевого направления развития дошкольников в образовательной области «Познавательное развитие», а также «интегрировано в ходе освоения всех образовательных областей».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Под логико-математическим развитием дошкольников следует понимать «позитивные изменения в познавательной сфере личности, которые происходят в результате освоения математических представлений и связанных с ними логических операций».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 xml:space="preserve">Так во всем мире широко известен дидактический материал, разработанный бельгийским математиком </w:t>
      </w:r>
      <w:r w:rsidR="00C305B4">
        <w:rPr>
          <w:rFonts w:ascii="Times New Roman" w:hAnsi="Times New Roman" w:cs="Times New Roman"/>
          <w:sz w:val="28"/>
          <w:szCs w:val="28"/>
        </w:rPr>
        <w:t>Д</w:t>
      </w:r>
      <w:r w:rsidRPr="008D21D0">
        <w:rPr>
          <w:rFonts w:ascii="Times New Roman" w:hAnsi="Times New Roman" w:cs="Times New Roman"/>
          <w:sz w:val="28"/>
          <w:szCs w:val="28"/>
        </w:rPr>
        <w:t>. Кюизенером, предназначенный для обучения математике и используется педагогами разных стран в работе с детьми дошкольного возраста. «Палочки Кюизенера» называют цветными палочками, цветными числами, цветными линеечками, счетными палочками. Основные особенности этого дидактического материала – абстрактность, универсальность, высокая эффективность. Палочки Кюизенера в наибольшей мере отвечают монографическому методу обучения числу и счету.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 xml:space="preserve">Эффективное применение палочек </w:t>
      </w:r>
      <w:r w:rsidR="00C305B4">
        <w:rPr>
          <w:rFonts w:ascii="Times New Roman" w:hAnsi="Times New Roman" w:cs="Times New Roman"/>
          <w:sz w:val="28"/>
          <w:szCs w:val="28"/>
        </w:rPr>
        <w:t>Д</w:t>
      </w:r>
      <w:r w:rsidRPr="008D21D0">
        <w:rPr>
          <w:rFonts w:ascii="Times New Roman" w:hAnsi="Times New Roman" w:cs="Times New Roman"/>
          <w:sz w:val="28"/>
          <w:szCs w:val="28"/>
        </w:rPr>
        <w:t>. Кюизенера возможно в сочетании с другими пособиями, дидактическими материалами, а также и самостоятельно. Палочки, как и другие дидактические средства развития математических представлений у детей, являются одновременно орудиями профессионального труда педагога и инструментами учебно-познавательной деятельности ребенка.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Велика их роль в реализации принципа наглядности, представлении сложных абстрактных математических понятий в доступной малышам форме, в овладении способами действий, необходимых для возникновения у детей элементарных математических представлений.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lastRenderedPageBreak/>
        <w:t>Важны они для накопления чувственного опыта, постепенного перехода от материального к материализованному, от конкретного к абстрактному, для развития желания овладеть числом, счетом, измерением, простейшими вычислениями, решения образовательных, воспитательных, развивающих задач и т. д.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Палочки Кюизенера как дидактическое средство в полной мере соответствуют специфике и особенностям элементарных математических представлений, формируемых у дошкольников, а также их возрастным возможностям, уровню развития детского мышления, в основном наглядно-действенного и наглядно-образного.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Мышление ребенка –</w:t>
      </w:r>
      <w:r w:rsidR="000F0260">
        <w:rPr>
          <w:rFonts w:ascii="Times New Roman" w:hAnsi="Times New Roman" w:cs="Times New Roman"/>
          <w:sz w:val="28"/>
          <w:szCs w:val="28"/>
        </w:rPr>
        <w:t xml:space="preserve"> </w:t>
      </w:r>
      <w:r w:rsidRPr="008D21D0">
        <w:rPr>
          <w:rFonts w:ascii="Times New Roman" w:hAnsi="Times New Roman" w:cs="Times New Roman"/>
          <w:sz w:val="28"/>
          <w:szCs w:val="28"/>
        </w:rPr>
        <w:t>процесс опосредованного и обобщенного познания (отражения) окружающего мира.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Логико-математическое мышление детей основывается на чувственном опыте и на развитии представлений не только о количестве, но и о форме, величине, размере, отношениях. Математическое мышление – это, прежде всего, умение сравнивать, систематизировать, классифицировать, обобщать делать выводы, умозаключения.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В мышлении ребенка отражается прежде всего то, что вначале совершается в практических действиях с конкретными предметами. Работа с палочками позволяет перевести практические, внешние действия во внутренний план, создать полное, отчетливое и в то же время достаточно обобщенное представление о понятии.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 xml:space="preserve">Возникновение представлений как результат практических действий детей с предметами, выполнение разнообразных практических операций, служащих основой для умственных действий, выработка навыков счета, измерения, вычислений создают предпосылки для общего умственного и математического развития детей. С математической точки зрения палочки – это множество, на котором легко обнаруживаются отношения эквивалентности и порядка. В этом множестве скрыты многочисленные математические ситуации. Цвет и величина, моделируя число, подводят детей </w:t>
      </w:r>
      <w:r w:rsidRPr="008D21D0">
        <w:rPr>
          <w:rFonts w:ascii="Times New Roman" w:hAnsi="Times New Roman" w:cs="Times New Roman"/>
          <w:sz w:val="28"/>
          <w:szCs w:val="28"/>
        </w:rPr>
        <w:lastRenderedPageBreak/>
        <w:t>к пониманию различных абстрактных понятий, возникающих в мышлении ребенка как результат его самостоятельной практической деятельности («самостоятельного математического исследования»).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Использование «чисел в цвете» позволяет развивать у дошкольников представление о числе на основе счета и измерения. К выводу, что число появляется в результате счета и измерения, дети приходят на базе практической деятельности. Как известно, именно такое представление о числе является наиболее полноценным.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С помощью цветных палочек детей легко подвести к осознанию соотношений «больше-меньше», «больше-меньше на.», познакомить с транзитивностью как свойством отношений, научить делить целое на части и измерять объекты, показать им некоторые простейшие виды функциональной зависимости, поупражнять их в запоминании числа из единиц и двух меньших чисел, помочь овладеть арифметическими действиями сложения, вычитания, умножения и деления, организовать работу по усвоению таких понятий, как «левее», «правее», «длиннее», «короче», «между», «быть одного и того же цвета», «быть не голубого цвета», «иметь одинаковую длину» и др.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Занимательный математический материал рассматривается и как одно из средств, обеспечивающих рациональную взаимосвязь работы воспитателя на занятиях и вне их. Работа с палочками активизирует мыслительную деятельность ребёнка и развивает у него качества.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В ходе решения задач на смекалку, головоломку дети учатся планировать свои действия, обдумывать их, искать ответ, догадываться о результате, проявляя при этом творчество.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C66" w:rsidRDefault="00040C66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0260" w:rsidRDefault="000F026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0260" w:rsidRDefault="000F026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Список использованных источников: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1. М. А. Васильева, В. В. Гербова, Т. С. Комарова «Программа воспитания и обучения детей в детском саду», Москва, 201</w:t>
      </w:r>
      <w:r w:rsidR="00040C66">
        <w:rPr>
          <w:rFonts w:ascii="Times New Roman" w:hAnsi="Times New Roman" w:cs="Times New Roman"/>
          <w:sz w:val="28"/>
          <w:szCs w:val="28"/>
        </w:rPr>
        <w:t xml:space="preserve">6 </w:t>
      </w:r>
      <w:r w:rsidRPr="008D21D0">
        <w:rPr>
          <w:rFonts w:ascii="Times New Roman" w:hAnsi="Times New Roman" w:cs="Times New Roman"/>
          <w:sz w:val="28"/>
          <w:szCs w:val="28"/>
        </w:rPr>
        <w:t>г.</w:t>
      </w:r>
    </w:p>
    <w:p w:rsidR="008D21D0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2. Л. Д. Комарова «Как работать с палочками Кюизенера?», М., 2008г.</w:t>
      </w:r>
    </w:p>
    <w:p w:rsidR="000F026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3. В. П. Новикова, Л. И. Тихонова «Развивающие игры с палочками Кюизенера», Москва, Моза</w:t>
      </w:r>
      <w:r w:rsidR="00040C66">
        <w:rPr>
          <w:rFonts w:ascii="Times New Roman" w:hAnsi="Times New Roman" w:cs="Times New Roman"/>
          <w:sz w:val="28"/>
          <w:szCs w:val="28"/>
        </w:rPr>
        <w:t>и</w:t>
      </w:r>
      <w:r w:rsidRPr="008D21D0">
        <w:rPr>
          <w:rFonts w:ascii="Times New Roman" w:hAnsi="Times New Roman" w:cs="Times New Roman"/>
          <w:sz w:val="28"/>
          <w:szCs w:val="28"/>
        </w:rPr>
        <w:t>ка-Синтез, 2010</w:t>
      </w:r>
      <w:r w:rsidR="00040C66">
        <w:rPr>
          <w:rFonts w:ascii="Times New Roman" w:hAnsi="Times New Roman" w:cs="Times New Roman"/>
          <w:sz w:val="28"/>
          <w:szCs w:val="28"/>
        </w:rPr>
        <w:t xml:space="preserve"> </w:t>
      </w:r>
      <w:r w:rsidR="000F0260">
        <w:rPr>
          <w:rFonts w:ascii="Times New Roman" w:hAnsi="Times New Roman" w:cs="Times New Roman"/>
          <w:sz w:val="28"/>
          <w:szCs w:val="28"/>
        </w:rPr>
        <w:t>г.</w:t>
      </w:r>
    </w:p>
    <w:p w:rsidR="00372836" w:rsidRPr="008D21D0" w:rsidRDefault="008D21D0" w:rsidP="000F02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21D0">
        <w:rPr>
          <w:rFonts w:ascii="Times New Roman" w:hAnsi="Times New Roman" w:cs="Times New Roman"/>
          <w:sz w:val="28"/>
          <w:szCs w:val="28"/>
        </w:rPr>
        <w:t>4. Б. Б. Финкельштейн, Э. Хвостова «На золотом крыльце», «Волщебные дорожки», «Посудная лавка Кростика»,</w:t>
      </w:r>
      <w:r w:rsidR="00040C66">
        <w:rPr>
          <w:rFonts w:ascii="Times New Roman" w:hAnsi="Times New Roman" w:cs="Times New Roman"/>
          <w:sz w:val="28"/>
          <w:szCs w:val="28"/>
        </w:rPr>
        <w:t xml:space="preserve"> </w:t>
      </w:r>
      <w:r w:rsidRPr="008D21D0">
        <w:rPr>
          <w:rFonts w:ascii="Times New Roman" w:hAnsi="Times New Roman" w:cs="Times New Roman"/>
          <w:sz w:val="28"/>
          <w:szCs w:val="28"/>
        </w:rPr>
        <w:t>СП, «Корвет».</w:t>
      </w:r>
      <w:r w:rsidR="00040C66">
        <w:rPr>
          <w:rFonts w:ascii="Times New Roman" w:hAnsi="Times New Roman" w:cs="Times New Roman"/>
          <w:sz w:val="28"/>
          <w:szCs w:val="28"/>
        </w:rPr>
        <w:t xml:space="preserve"> 2010 г.</w:t>
      </w:r>
    </w:p>
    <w:sectPr w:rsidR="00372836" w:rsidRPr="008D21D0" w:rsidSect="00040C66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960" w:rsidRDefault="000C5960" w:rsidP="00040C66">
      <w:pPr>
        <w:spacing w:after="0" w:line="240" w:lineRule="auto"/>
      </w:pPr>
      <w:r>
        <w:separator/>
      </w:r>
    </w:p>
  </w:endnote>
  <w:endnote w:type="continuationSeparator" w:id="0">
    <w:p w:rsidR="000C5960" w:rsidRDefault="000C5960" w:rsidP="00040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2583151"/>
      <w:docPartObj>
        <w:docPartGallery w:val="Page Numbers (Bottom of Page)"/>
        <w:docPartUnique/>
      </w:docPartObj>
    </w:sdtPr>
    <w:sdtEndPr/>
    <w:sdtContent>
      <w:p w:rsidR="00040C66" w:rsidRDefault="00040C6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7DE">
          <w:rPr>
            <w:noProof/>
          </w:rPr>
          <w:t>2</w:t>
        </w:r>
        <w:r>
          <w:fldChar w:fldCharType="end"/>
        </w:r>
      </w:p>
    </w:sdtContent>
  </w:sdt>
  <w:p w:rsidR="00040C66" w:rsidRDefault="00040C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960" w:rsidRDefault="000C5960" w:rsidP="00040C66">
      <w:pPr>
        <w:spacing w:after="0" w:line="240" w:lineRule="auto"/>
      </w:pPr>
      <w:r>
        <w:separator/>
      </w:r>
    </w:p>
  </w:footnote>
  <w:footnote w:type="continuationSeparator" w:id="0">
    <w:p w:rsidR="000C5960" w:rsidRDefault="000C5960" w:rsidP="00040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68"/>
    <w:rsid w:val="000054F5"/>
    <w:rsid w:val="00040C66"/>
    <w:rsid w:val="000C5960"/>
    <w:rsid w:val="000F0260"/>
    <w:rsid w:val="00193385"/>
    <w:rsid w:val="00372836"/>
    <w:rsid w:val="00633718"/>
    <w:rsid w:val="00642A68"/>
    <w:rsid w:val="006D37DE"/>
    <w:rsid w:val="008D21D0"/>
    <w:rsid w:val="00B523AC"/>
    <w:rsid w:val="00C305B4"/>
    <w:rsid w:val="00E75C79"/>
    <w:rsid w:val="00F0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0CA7C-244B-4B0E-98C4-8BDBF312E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0C66"/>
  </w:style>
  <w:style w:type="paragraph" w:styleId="a5">
    <w:name w:val="footer"/>
    <w:basedOn w:val="a"/>
    <w:link w:val="a6"/>
    <w:uiPriority w:val="99"/>
    <w:unhideWhenUsed/>
    <w:rsid w:val="00040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40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М</cp:lastModifiedBy>
  <cp:revision>2</cp:revision>
  <dcterms:created xsi:type="dcterms:W3CDTF">2022-11-10T18:28:00Z</dcterms:created>
  <dcterms:modified xsi:type="dcterms:W3CDTF">2022-11-10T18:28:00Z</dcterms:modified>
</cp:coreProperties>
</file>