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085" w:rsidRPr="00346CA0" w:rsidRDefault="00714085" w:rsidP="00714085">
      <w:pPr>
        <w:shd w:val="clear" w:color="auto" w:fill="F7F7F6"/>
        <w:spacing w:after="0" w:line="240" w:lineRule="auto"/>
        <w:jc w:val="center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Муниципальное бюджетное общеобразовательное учреждение   «Сатинская средняя общеобразовательная школа»</w:t>
      </w:r>
    </w:p>
    <w:p w:rsidR="00714085" w:rsidRPr="00346CA0" w:rsidRDefault="00714085" w:rsidP="00714085">
      <w:pPr>
        <w:shd w:val="clear" w:color="auto" w:fill="F7F7F6"/>
        <w:spacing w:after="0" w:line="240" w:lineRule="auto"/>
        <w:jc w:val="center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Тема: </w:t>
      </w:r>
      <w:r w:rsidRPr="00346CA0">
        <w:rPr>
          <w:rFonts w:ascii="Verdana" w:eastAsia="Times New Roman" w:hAnsi="Verdana" w:cs="Arial"/>
          <w:b/>
          <w:color w:val="000000"/>
          <w:sz w:val="28"/>
          <w:szCs w:val="28"/>
          <w:lang w:eastAsia="ru-RU"/>
        </w:rPr>
        <w:t>«Формирование основ функциональной грамотности </w:t>
      </w:r>
      <w:r w:rsidRPr="00346CA0">
        <w:rPr>
          <w:rFonts w:ascii="Verdana" w:eastAsia="Times New Roman" w:hAnsi="Verdana" w:cs="Arial"/>
          <w:b/>
          <w:color w:val="000000"/>
          <w:sz w:val="28"/>
          <w:szCs w:val="28"/>
          <w:lang w:eastAsia="ru-RU"/>
        </w:rPr>
        <w:br/>
        <w:t>младших школьников при обучении математике»</w:t>
      </w: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b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A35883" w:rsidRPr="00346CA0" w:rsidRDefault="00A35883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A35883" w:rsidRPr="00346CA0" w:rsidRDefault="00A35883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A35883" w:rsidRPr="00D6722F" w:rsidRDefault="00A35883" w:rsidP="00A35883">
      <w:pPr>
        <w:shd w:val="clear" w:color="auto" w:fill="F7F7F6"/>
        <w:spacing w:after="0" w:line="240" w:lineRule="auto"/>
        <w:jc w:val="right"/>
        <w:rPr>
          <w:rFonts w:ascii="Verdana" w:eastAsia="Times New Roman" w:hAnsi="Verdana" w:cs="Arial"/>
          <w:i/>
          <w:color w:val="000000"/>
          <w:sz w:val="24"/>
          <w:szCs w:val="24"/>
          <w:lang w:eastAsia="ru-RU"/>
        </w:rPr>
      </w:pPr>
      <w:r w:rsidRPr="00D6722F">
        <w:rPr>
          <w:rFonts w:ascii="Verdana" w:eastAsia="Times New Roman" w:hAnsi="Verdana" w:cs="Arial"/>
          <w:i/>
          <w:color w:val="000000"/>
          <w:sz w:val="24"/>
          <w:szCs w:val="24"/>
          <w:lang w:eastAsia="ru-RU"/>
        </w:rPr>
        <w:t xml:space="preserve">Подготовила учитель </w:t>
      </w:r>
      <w:proofErr w:type="gramStart"/>
      <w:r w:rsidRPr="00D6722F">
        <w:rPr>
          <w:rFonts w:ascii="Verdana" w:eastAsia="Times New Roman" w:hAnsi="Verdana" w:cs="Arial"/>
          <w:i/>
          <w:color w:val="000000"/>
          <w:sz w:val="24"/>
          <w:szCs w:val="24"/>
          <w:lang w:eastAsia="ru-RU"/>
        </w:rPr>
        <w:t>начальных</w:t>
      </w:r>
      <w:proofErr w:type="gramEnd"/>
      <w:r w:rsidRPr="00D6722F">
        <w:rPr>
          <w:rFonts w:ascii="Verdana" w:eastAsia="Times New Roman" w:hAnsi="Verdana" w:cs="Arial"/>
          <w:i/>
          <w:color w:val="000000"/>
          <w:sz w:val="24"/>
          <w:szCs w:val="24"/>
          <w:lang w:eastAsia="ru-RU"/>
        </w:rPr>
        <w:t xml:space="preserve"> </w:t>
      </w:r>
    </w:p>
    <w:p w:rsidR="00714085" w:rsidRPr="00D6722F" w:rsidRDefault="00A35883" w:rsidP="00A35883">
      <w:pPr>
        <w:shd w:val="clear" w:color="auto" w:fill="F7F7F6"/>
        <w:spacing w:after="0" w:line="240" w:lineRule="auto"/>
        <w:jc w:val="right"/>
        <w:rPr>
          <w:rFonts w:ascii="Verdana" w:eastAsia="Times New Roman" w:hAnsi="Verdana" w:cs="Arial"/>
          <w:i/>
          <w:color w:val="000000"/>
          <w:sz w:val="24"/>
          <w:szCs w:val="24"/>
          <w:lang w:eastAsia="ru-RU"/>
        </w:rPr>
      </w:pPr>
      <w:r w:rsidRPr="00D6722F">
        <w:rPr>
          <w:rFonts w:ascii="Verdana" w:eastAsia="Times New Roman" w:hAnsi="Verdana" w:cs="Arial"/>
          <w:i/>
          <w:color w:val="000000"/>
          <w:sz w:val="24"/>
          <w:szCs w:val="24"/>
          <w:lang w:eastAsia="ru-RU"/>
        </w:rPr>
        <w:t>классов Каширина С.А.</w:t>
      </w:r>
    </w:p>
    <w:p w:rsidR="00A35883" w:rsidRPr="00D6722F" w:rsidRDefault="00A35883" w:rsidP="00A35883">
      <w:pPr>
        <w:shd w:val="clear" w:color="auto" w:fill="F7F7F6"/>
        <w:spacing w:after="0" w:line="240" w:lineRule="auto"/>
        <w:jc w:val="center"/>
        <w:rPr>
          <w:rFonts w:ascii="Verdana" w:eastAsia="Times New Roman" w:hAnsi="Verdana" w:cs="Arial"/>
          <w:i/>
          <w:color w:val="000000"/>
          <w:sz w:val="24"/>
          <w:szCs w:val="24"/>
          <w:lang w:eastAsia="ru-RU"/>
        </w:rPr>
      </w:pPr>
    </w:p>
    <w:p w:rsidR="00714085" w:rsidRPr="00D6722F" w:rsidRDefault="00F918D6" w:rsidP="00A35883">
      <w:pPr>
        <w:shd w:val="clear" w:color="auto" w:fill="F7F7F6"/>
        <w:spacing w:after="0" w:line="240" w:lineRule="auto"/>
        <w:jc w:val="center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29</w:t>
      </w:r>
      <w:r w:rsidR="00A35883" w:rsidRPr="00D6722F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.08.2018</w:t>
      </w:r>
    </w:p>
    <w:p w:rsidR="00C00387" w:rsidRPr="00346CA0" w:rsidRDefault="007F778D" w:rsidP="00714085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b/>
          <w:i/>
          <w:color w:val="000000"/>
          <w:sz w:val="28"/>
          <w:szCs w:val="28"/>
          <w:lang w:eastAsia="ru-RU"/>
        </w:rPr>
        <w:lastRenderedPageBreak/>
        <w:t>Слайд 1.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 xml:space="preserve">Тема: </w:t>
      </w:r>
      <w:r w:rsidR="00714085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«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Формирование </w:t>
      </w:r>
      <w:r w:rsidR="00714085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основ 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функциональной грамотности 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 xml:space="preserve">младших школьников 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при обучении математике</w:t>
      </w:r>
      <w:r w:rsidR="00714085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»</w:t>
      </w:r>
    </w:p>
    <w:p w:rsidR="00E5227E" w:rsidRPr="00346CA0" w:rsidRDefault="00C00387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  <w:r w:rsidRPr="00346CA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</w:r>
      <w:r w:rsidR="007F778D" w:rsidRPr="00346CA0">
        <w:rPr>
          <w:rFonts w:ascii="Verdana" w:eastAsia="Times New Roman" w:hAnsi="Verdana" w:cs="Arial"/>
          <w:b/>
          <w:i/>
          <w:color w:val="000000"/>
          <w:sz w:val="28"/>
          <w:szCs w:val="28"/>
          <w:lang w:eastAsia="ru-RU"/>
        </w:rPr>
        <w:t xml:space="preserve">  Слайд 2.</w:t>
      </w:r>
      <w:r w:rsidR="007F778D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 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Требования стандарта таковы, что наряду с традиционным понятием «грамотность», появилось понятие «функциональная грамотность».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Что же такое «функциональная грамотность»? Функциональная грамотность – способность человека вступать в отношения с внешней средой и максимально быстро адаптироваться и функционировать в ней. В отличие от элементарной грамотности как способности личности читать, понимать, составлять простые короткие тексты и осуществлять простейшие арифметические действия, функциональная грамотность есть уровень знаний, умений и навыков, обеспечивающий нормальное функционирование личности в системе социальных отношений, который считается минимально необходимым для осуществления жизнедеятельности личности в конкретной культурной среде. </w:t>
      </w:r>
    </w:p>
    <w:p w:rsidR="00E5227E" w:rsidRPr="00346CA0" w:rsidRDefault="00C00387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</w:r>
      <w:r w:rsidR="00E5227E" w:rsidRPr="00346CA0">
        <w:rPr>
          <w:rFonts w:ascii="Verdana" w:eastAsia="Times New Roman" w:hAnsi="Verdana" w:cs="Arial"/>
          <w:b/>
          <w:i/>
          <w:color w:val="000000"/>
          <w:sz w:val="28"/>
          <w:szCs w:val="28"/>
          <w:lang w:eastAsia="ru-RU"/>
        </w:rPr>
        <w:t>Слайд 3.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Функционально грамотная личность – это человек, ориентирующийся в мире и действующий в соответствии с общественными ценностями, ожиданиями и интересами.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Основные признаки функционально грамотной личности: это человек самостоятельный, познающий и умеющий жить среди людей, обладающий определёнными качествами,</w:t>
      </w:r>
    </w:p>
    <w:p w:rsidR="00E5227E" w:rsidRPr="00346CA0" w:rsidRDefault="00E5227E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C00387" w:rsidRPr="00346CA0" w:rsidRDefault="00E5227E" w:rsidP="00714085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b/>
          <w:i/>
          <w:color w:val="000000"/>
          <w:sz w:val="28"/>
          <w:szCs w:val="28"/>
          <w:lang w:eastAsia="ru-RU"/>
        </w:rPr>
        <w:t>Слайд 4.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 ключевыми компетенциями.( Изучать</w:t>
      </w:r>
      <w:proofErr w:type="gramStart"/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 И</w:t>
      </w:r>
      <w:proofErr w:type="gramEnd"/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скать Думать Сотрудничать Приниматься за дело.)</w:t>
      </w:r>
    </w:p>
    <w:p w:rsidR="00E5227E" w:rsidRPr="00346CA0" w:rsidRDefault="00C00387" w:rsidP="00714085">
      <w:pPr>
        <w:shd w:val="clear" w:color="auto" w:fill="F7F7F6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  <w:r w:rsidRPr="00346CA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</w:r>
      <w:r w:rsidR="00E5227E" w:rsidRPr="00346CA0">
        <w:rPr>
          <w:rFonts w:ascii="Verdana" w:eastAsia="Times New Roman" w:hAnsi="Verdana" w:cs="Arial"/>
          <w:b/>
          <w:i/>
          <w:color w:val="000000"/>
          <w:sz w:val="28"/>
          <w:szCs w:val="28"/>
          <w:lang w:eastAsia="ru-RU"/>
        </w:rPr>
        <w:t>Слайд 5.</w:t>
      </w:r>
      <w:r w:rsidR="00E5227E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Функциональная грамотность включает в себя (</w:t>
      </w:r>
      <w:r w:rsidR="00E5227E" w:rsidRPr="00346CA0">
        <w:rPr>
          <w:rFonts w:ascii="Verdana" w:eastAsia="Times New Roman" w:hAnsi="Verdana" w:cs="Arial"/>
          <w:b/>
          <w:i/>
          <w:color w:val="000000"/>
          <w:sz w:val="28"/>
          <w:szCs w:val="28"/>
          <w:lang w:eastAsia="ru-RU"/>
        </w:rPr>
        <w:t>далее на слайде</w:t>
      </w:r>
      <w:r w:rsidR="00E5227E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). </w:t>
      </w:r>
    </w:p>
    <w:p w:rsidR="00E5227E" w:rsidRPr="00346CA0" w:rsidRDefault="00E5227E" w:rsidP="00714085">
      <w:pPr>
        <w:shd w:val="clear" w:color="auto" w:fill="F7F7F6"/>
        <w:rPr>
          <w:rFonts w:ascii="Verdana" w:hAnsi="Verdana" w:cs="Arial"/>
          <w:color w:val="000000"/>
          <w:sz w:val="28"/>
          <w:szCs w:val="28"/>
        </w:rPr>
      </w:pP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 </w:t>
      </w:r>
      <w:r w:rsidRPr="00346CA0">
        <w:rPr>
          <w:rFonts w:ascii="Verdana" w:eastAsia="Times New Roman" w:hAnsi="Verdana" w:cs="Arial"/>
          <w:b/>
          <w:i/>
          <w:color w:val="000000"/>
          <w:sz w:val="28"/>
          <w:szCs w:val="28"/>
          <w:lang w:eastAsia="ru-RU"/>
        </w:rPr>
        <w:t>Слайд 6.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Цель учителя - развить ребёнка – его мышление, речь, пространственное восприятие,</w:t>
      </w:r>
      <w:r w:rsidR="006D5859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 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моторн</w:t>
      </w:r>
      <w:r w:rsidR="006D5859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ую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 функцию,</w:t>
      </w:r>
      <w:r w:rsidR="006D5859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 коммуникативные способности.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</w:r>
      <w:r w:rsidRPr="00346CA0">
        <w:rPr>
          <w:rFonts w:ascii="Verdana" w:eastAsia="Times New Roman" w:hAnsi="Verdana" w:cs="Arial"/>
          <w:bCs/>
          <w:color w:val="000000"/>
          <w:sz w:val="28"/>
          <w:szCs w:val="28"/>
        </w:rPr>
        <w:t xml:space="preserve">Решая эти задачи, педагог  получает в результате </w:t>
      </w:r>
      <w:r w:rsidR="00D6722F">
        <w:rPr>
          <w:rFonts w:ascii="Verdana" w:eastAsia="Times New Roman" w:hAnsi="Verdana" w:cs="Arial"/>
          <w:bCs/>
          <w:color w:val="000000"/>
          <w:sz w:val="28"/>
          <w:szCs w:val="28"/>
        </w:rPr>
        <w:t>ф</w:t>
      </w:r>
      <w:r w:rsidRPr="00346CA0">
        <w:rPr>
          <w:rFonts w:ascii="Verdana" w:eastAsia="Times New Roman" w:hAnsi="Verdana" w:cs="Arial"/>
          <w:bCs/>
          <w:color w:val="000000"/>
          <w:sz w:val="28"/>
          <w:szCs w:val="28"/>
        </w:rPr>
        <w:t>ункционально развитую личность.</w:t>
      </w:r>
    </w:p>
    <w:p w:rsidR="00C00387" w:rsidRPr="00346CA0" w:rsidRDefault="00C00387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Процесс формирования и развития функциональной грамотности средствами учебных предметов начальных классов, исходя из предметных знаний, умений и навыков, 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lastRenderedPageBreak/>
        <w:t>осуществляется на основе формирования навыков мышления.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На начальном этапе обучения главное – развивать умение каждого ребенка мыслить с помощью таких логических приемов, как анализ, синтез, сравнение, обобщение, классификация умозаключение, систематизация, отрицание, ограничение.</w:t>
      </w:r>
    </w:p>
    <w:p w:rsidR="006D5859" w:rsidRPr="00346CA0" w:rsidRDefault="006D5859" w:rsidP="00714085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00387" w:rsidRPr="00346CA0" w:rsidRDefault="006D5859" w:rsidP="00714085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46CA0">
        <w:rPr>
          <w:rFonts w:ascii="Arial" w:eastAsia="Times New Roman" w:hAnsi="Arial" w:cs="Arial"/>
          <w:b/>
          <w:i/>
          <w:color w:val="000000"/>
          <w:sz w:val="28"/>
          <w:szCs w:val="28"/>
          <w:lang w:eastAsia="ru-RU"/>
        </w:rPr>
        <w:t>Слайд 7.</w:t>
      </w:r>
      <w:r w:rsidRPr="00346CA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Эта цель может быть достигнута только при выполнении следующих условий (смотрите на слайде).</w:t>
      </w:r>
    </w:p>
    <w:p w:rsidR="006D5859" w:rsidRPr="00346CA0" w:rsidRDefault="006D5859" w:rsidP="00714085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00387" w:rsidRPr="00346CA0" w:rsidRDefault="006D5859" w:rsidP="00714085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b/>
          <w:i/>
          <w:color w:val="000000"/>
          <w:sz w:val="28"/>
          <w:szCs w:val="28"/>
          <w:lang w:eastAsia="ru-RU"/>
        </w:rPr>
        <w:t>Слайд 8.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Формированию функциональной грамотности на уроках в начальной школе помогут задания, соответствующие уровню логических приемов. 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</w:r>
    </w:p>
    <w:p w:rsidR="00C00387" w:rsidRPr="00346CA0" w:rsidRDefault="00C00387" w:rsidP="00714085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Примеры заданий</w:t>
      </w:r>
      <w:r w:rsidR="006D5859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.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1. Уровень – знание</w:t>
      </w:r>
      <w:proofErr w:type="gramStart"/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 С</w:t>
      </w:r>
      <w:proofErr w:type="gramEnd"/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оставить список, выделить, рассказать, показать, назвать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2. Уровень – понимание</w:t>
      </w:r>
      <w:proofErr w:type="gramStart"/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 О</w:t>
      </w:r>
      <w:proofErr w:type="gramEnd"/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писать объяснить, определить признаки, сформулировать по-другому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3. Уровень – использование</w:t>
      </w:r>
      <w:proofErr w:type="gramStart"/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 П</w:t>
      </w:r>
      <w:proofErr w:type="gramEnd"/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рименить, проиллюстрировать, решить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4. Уровень – анализ</w:t>
      </w:r>
      <w:proofErr w:type="gramStart"/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 П</w:t>
      </w:r>
      <w:proofErr w:type="gramEnd"/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роанализировать, проверить, провести эксперимент, организовать, сравнить, выявить различия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5. Уровень – синтез Создать, придумать дизайн, разработать, составить пла</w:t>
      </w:r>
      <w:proofErr w:type="gramStart"/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н(</w:t>
      </w:r>
      <w:proofErr w:type="gramEnd"/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пересказа)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6. Уровень – оценка</w:t>
      </w:r>
      <w:proofErr w:type="gramStart"/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 П</w:t>
      </w:r>
      <w:proofErr w:type="gramEnd"/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редставить аргументы, защитить точку зрения, доказать, спрогнозировать</w:t>
      </w:r>
      <w:r w:rsidR="006D5859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.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</w:r>
    </w:p>
    <w:p w:rsidR="00582055" w:rsidRPr="00346CA0" w:rsidRDefault="0058205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b/>
          <w:i/>
          <w:color w:val="000000"/>
          <w:sz w:val="28"/>
          <w:szCs w:val="28"/>
          <w:lang w:eastAsia="ru-RU"/>
        </w:rPr>
        <w:t>Слайд 9.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 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Учебный предмет “Математика” предполагает формирование арифметических счетных навыков, ознакомление с основами геометрии; формирование навыка самостоятельного распознавания расположения предметов на плоскости и обозначение этого расположения языковым средствами: внизу, вверху, </w:t>
      </w:r>
      <w:proofErr w:type="gramStart"/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между</w:t>
      </w:r>
      <w:proofErr w:type="gramEnd"/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, рядом, сзади, ближе, дальше; </w:t>
      </w:r>
      <w:proofErr w:type="gramStart"/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практическое</w:t>
      </w:r>
      <w:proofErr w:type="gramEnd"/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 умение ориентироваться во времени, умение решать задачи, сюжет которых связан с жизненными ситуациями. </w:t>
      </w:r>
    </w:p>
    <w:p w:rsidR="00582055" w:rsidRPr="00346CA0" w:rsidRDefault="0058205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b/>
          <w:bCs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b/>
          <w:bCs/>
          <w:i/>
          <w:color w:val="000000"/>
          <w:sz w:val="28"/>
          <w:szCs w:val="28"/>
          <w:lang w:eastAsia="ru-RU"/>
        </w:rPr>
        <w:t>Слайд 10</w:t>
      </w:r>
      <w:r w:rsidRPr="00346CA0">
        <w:rPr>
          <w:rFonts w:ascii="Verdana" w:eastAsia="Times New Roman" w:hAnsi="Verdana" w:cs="Arial"/>
          <w:b/>
          <w:bCs/>
          <w:color w:val="000000"/>
          <w:sz w:val="28"/>
          <w:szCs w:val="28"/>
          <w:lang w:eastAsia="ru-RU"/>
        </w:rPr>
        <w:t>.</w:t>
      </w:r>
    </w:p>
    <w:p w:rsidR="00582055" w:rsidRPr="00346CA0" w:rsidRDefault="0058205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bCs/>
          <w:color w:val="000000"/>
          <w:sz w:val="28"/>
          <w:szCs w:val="28"/>
          <w:lang w:eastAsia="ru-RU"/>
        </w:rPr>
        <w:t xml:space="preserve">Особое значение сегодня придается формированию логической грамотности у учащихся и основным средством её формирования являются уроки математики. </w:t>
      </w:r>
      <w:r w:rsidRPr="00346CA0">
        <w:rPr>
          <w:rFonts w:ascii="Verdana" w:eastAsia="Times New Roman" w:hAnsi="Verdana" w:cs="Arial"/>
          <w:bCs/>
          <w:color w:val="000000"/>
          <w:sz w:val="28"/>
          <w:szCs w:val="28"/>
          <w:lang w:eastAsia="ru-RU"/>
        </w:rPr>
        <w:br/>
      </w:r>
      <w:r w:rsidRPr="00346CA0">
        <w:rPr>
          <w:rFonts w:ascii="Verdana" w:eastAsia="Times New Roman" w:hAnsi="Verdana" w:cs="Arial"/>
          <w:bCs/>
          <w:color w:val="000000"/>
          <w:sz w:val="28"/>
          <w:szCs w:val="28"/>
          <w:lang w:eastAsia="ru-RU"/>
        </w:rPr>
        <w:br/>
        <w:t xml:space="preserve">Главная задача уроков математики - интеллектуальное </w:t>
      </w:r>
      <w:r w:rsidRPr="00346CA0">
        <w:rPr>
          <w:rFonts w:ascii="Verdana" w:eastAsia="Times New Roman" w:hAnsi="Verdana" w:cs="Arial"/>
          <w:bCs/>
          <w:color w:val="000000"/>
          <w:sz w:val="28"/>
          <w:szCs w:val="28"/>
          <w:lang w:eastAsia="ru-RU"/>
        </w:rPr>
        <w:lastRenderedPageBreak/>
        <w:t xml:space="preserve">развитие ребенка, важной составляющей которого является словесно-логическое мышление. </w:t>
      </w:r>
    </w:p>
    <w:p w:rsidR="00582055" w:rsidRPr="00346CA0" w:rsidRDefault="0058205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C00387" w:rsidRPr="00346CA0" w:rsidRDefault="00C00387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Наибольший эффект при этом может быть достигнут в результате применения различных форм работы над задачей:</w:t>
      </w:r>
    </w:p>
    <w:p w:rsidR="00582055" w:rsidRPr="00346CA0" w:rsidRDefault="00582055" w:rsidP="00714085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82055" w:rsidRPr="00346CA0" w:rsidRDefault="00C00387" w:rsidP="00714085">
      <w:pPr>
        <w:shd w:val="clear" w:color="auto" w:fill="F7F7F6"/>
        <w:spacing w:after="0" w:line="240" w:lineRule="auto"/>
        <w:rPr>
          <w:rFonts w:ascii="Arial" w:eastAsia="Times New Roman" w:hAnsi="Arial" w:cs="Arial"/>
          <w:b/>
          <w:i/>
          <w:color w:val="000000"/>
          <w:sz w:val="28"/>
          <w:szCs w:val="28"/>
          <w:lang w:eastAsia="ru-RU"/>
        </w:rPr>
      </w:pPr>
      <w:r w:rsidRPr="00346CA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="00582055" w:rsidRPr="00346CA0">
        <w:rPr>
          <w:rFonts w:ascii="Arial" w:eastAsia="Times New Roman" w:hAnsi="Arial" w:cs="Arial"/>
          <w:b/>
          <w:i/>
          <w:color w:val="000000"/>
          <w:sz w:val="28"/>
          <w:szCs w:val="28"/>
          <w:lang w:eastAsia="ru-RU"/>
        </w:rPr>
        <w:t>Слайд 11.</w:t>
      </w:r>
    </w:p>
    <w:p w:rsidR="00582055" w:rsidRPr="00346CA0" w:rsidRDefault="00C00387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1. Работа над решенной задачей.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2. Решение задач различными способами. Мало уделяется внимания решению задач разными способами в основном из-за нехватки времени. А ведь это умение свидетельствует о достаточно высоком математическом развитии. Кроме того, привычка нахождения другого способа решения сыграет большую роль в будущем.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3. Правильно организованный способ анализа задачи – от вопроса или от данных к вопросу.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4. Представление ситуации, описанной в задаче (нарисовать «картинку»). Учитель обращает внимание детей на детали, которые нужно обязательно представить, а которые можно опустить. Мысленное участие в этой ситуации. Разбиение текста задачи на смысловые части. Моделирование ситуации с помощью чертежа, рисунка.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5. Самостоятельное составление задач учащимися.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6. Решение задач с недостающими данными.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7. Изменение вопроса задачи.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8. Составление различных выражений по данным задачи и объяснение, что означает то или иное выражение. Выбрать те выражения, которые являются ответом на вопрос задачи.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9. Объяснение готового решения задачи.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10. Использование приема сравнения задач и их решений.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11. Запись двух решений на доске – одного верного и другого неверного.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12. Изменение условия задачи так, чтобы задача решалась другим действием.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13. Закончить решение задачи.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14. Какой вопрос и какое действие лишнее в решении задачи (или, наоборот, восстановить пропущенный вопрос и действие в задаче).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15. Составление аналогичной задачи с измененными данными. 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16. Решение обратных задач. </w:t>
      </w:r>
    </w:p>
    <w:p w:rsidR="00582055" w:rsidRPr="00346CA0" w:rsidRDefault="00C00387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lastRenderedPageBreak/>
        <w:t xml:space="preserve">Развитие у детей логического мышления – это одна из важных задач начального обучения. Умение мыслить логически, выполнять умозаключения без наглядной опоры, сопоставлять суждения по определенным правилам – необходимое условие успешного усвоения учебного материала. </w:t>
      </w:r>
      <w:r w:rsidR="00D6722F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В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едь в любой задаче заложены большие возможности для развития логического мышления. </w:t>
      </w:r>
    </w:p>
    <w:p w:rsidR="00582055" w:rsidRPr="00346CA0" w:rsidRDefault="0058205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767DD2" w:rsidRPr="00346CA0" w:rsidRDefault="0058205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b/>
          <w:i/>
          <w:color w:val="000000"/>
          <w:sz w:val="28"/>
          <w:szCs w:val="28"/>
          <w:lang w:eastAsia="ru-RU"/>
        </w:rPr>
        <w:t>Слайд 12.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Нестандартные логические задачи – отличный инструмент для такого развития. </w:t>
      </w:r>
    </w:p>
    <w:p w:rsidR="00767DD2" w:rsidRPr="00346CA0" w:rsidRDefault="00767DD2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b/>
          <w:i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b/>
          <w:i/>
          <w:color w:val="000000"/>
          <w:sz w:val="28"/>
          <w:szCs w:val="28"/>
          <w:lang w:eastAsia="ru-RU"/>
        </w:rPr>
        <w:t>Слайд 13,14,15.</w:t>
      </w:r>
    </w:p>
    <w:p w:rsidR="00C00387" w:rsidRPr="00346CA0" w:rsidRDefault="00767DD2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b/>
          <w:i/>
          <w:color w:val="000000"/>
          <w:sz w:val="28"/>
          <w:szCs w:val="28"/>
          <w:lang w:eastAsia="ru-RU"/>
        </w:rPr>
        <w:t>Слайд 16.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Систематическое использование на уроках математики нестандартных задач, расширяет математический кругозор младших школьников и позволяет более уверенно ориентироваться в простейших закономерностях окружающей их действительности</w:t>
      </w:r>
      <w:proofErr w:type="gramStart"/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 </w:t>
      </w:r>
      <w:r w:rsidR="00D6722F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,</w:t>
      </w:r>
      <w:proofErr w:type="gramEnd"/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 активнее использовать математические знания в повседневной жизни. </w:t>
      </w:r>
    </w:p>
    <w:p w:rsidR="00767DD2" w:rsidRPr="00346CA0" w:rsidRDefault="00582055" w:rsidP="00714085">
      <w:pPr>
        <w:shd w:val="clear" w:color="auto" w:fill="F7F7F6"/>
        <w:rPr>
          <w:rFonts w:ascii="Verdana" w:eastAsia="Times New Roman" w:hAnsi="Verdana" w:cs="Arial"/>
          <w:bCs/>
          <w:color w:val="000000"/>
          <w:sz w:val="28"/>
          <w:szCs w:val="28"/>
        </w:rPr>
      </w:pPr>
      <w:r w:rsidRPr="00346CA0">
        <w:rPr>
          <w:rFonts w:ascii="Verdana" w:eastAsia="Times New Roman" w:hAnsi="Verdana" w:cs="Arial"/>
          <w:b/>
          <w:i/>
          <w:color w:val="000000"/>
          <w:sz w:val="28"/>
          <w:szCs w:val="28"/>
          <w:lang w:eastAsia="ru-RU"/>
        </w:rPr>
        <w:t xml:space="preserve">Слайд </w:t>
      </w:r>
      <w:r w:rsidR="00767DD2" w:rsidRPr="00346CA0">
        <w:rPr>
          <w:rFonts w:ascii="Verdana" w:eastAsia="Times New Roman" w:hAnsi="Verdana" w:cs="Arial"/>
          <w:b/>
          <w:i/>
          <w:color w:val="000000"/>
          <w:sz w:val="28"/>
          <w:szCs w:val="28"/>
          <w:lang w:eastAsia="ru-RU"/>
        </w:rPr>
        <w:t>17.</w:t>
      </w:r>
      <w:r w:rsidR="00767DD2" w:rsidRPr="00346CA0">
        <w:rPr>
          <w:rFonts w:ascii="Calibri" w:eastAsia="+mn-ea" w:hAnsi="Calibri" w:cs="+mn-cs"/>
          <w:b/>
          <w:bCs/>
          <w:color w:val="000000"/>
          <w:kern w:val="24"/>
          <w:sz w:val="28"/>
          <w:szCs w:val="28"/>
        </w:rPr>
        <w:t xml:space="preserve"> </w:t>
      </w:r>
      <w:r w:rsidR="00767DD2" w:rsidRPr="00346CA0">
        <w:rPr>
          <w:rFonts w:ascii="Verdana" w:eastAsia="Times New Roman" w:hAnsi="Verdana" w:cs="Arial"/>
          <w:bCs/>
          <w:color w:val="000000"/>
          <w:sz w:val="28"/>
          <w:szCs w:val="28"/>
        </w:rPr>
        <w:t>В современных условиях в школе  появляется возможность выйти за пределы окружающего социума</w:t>
      </w:r>
      <w:r w:rsidR="00D6722F">
        <w:rPr>
          <w:rFonts w:ascii="Verdana" w:eastAsia="Times New Roman" w:hAnsi="Verdana" w:cs="Arial"/>
          <w:bCs/>
          <w:color w:val="000000"/>
          <w:sz w:val="28"/>
          <w:szCs w:val="28"/>
        </w:rPr>
        <w:t>.</w:t>
      </w:r>
      <w:r w:rsidR="00767DD2" w:rsidRPr="00346CA0">
        <w:rPr>
          <w:rFonts w:ascii="Verdana" w:eastAsia="Times New Roman" w:hAnsi="Verdana" w:cs="Arial"/>
          <w:bCs/>
          <w:color w:val="000000"/>
          <w:sz w:val="28"/>
          <w:szCs w:val="28"/>
        </w:rPr>
        <w:t xml:space="preserve"> </w:t>
      </w:r>
      <w:r w:rsidR="00D6722F">
        <w:rPr>
          <w:rFonts w:ascii="Verdana" w:eastAsia="Times New Roman" w:hAnsi="Verdana" w:cs="Arial"/>
          <w:bCs/>
          <w:color w:val="000000"/>
          <w:sz w:val="28"/>
          <w:szCs w:val="28"/>
        </w:rPr>
        <w:t>Э</w:t>
      </w:r>
      <w:r w:rsidR="00767DD2" w:rsidRPr="00346CA0">
        <w:rPr>
          <w:rFonts w:ascii="Verdana" w:eastAsia="Times New Roman" w:hAnsi="Verdana" w:cs="Arial"/>
          <w:bCs/>
          <w:color w:val="000000"/>
          <w:sz w:val="28"/>
          <w:szCs w:val="28"/>
        </w:rPr>
        <w:t xml:space="preserve">то участие в различных   проектах, которые позволяют  заниматься учебно-познавательной, исследовательской, творческой или игровой деятельностью, организованной на основе компьютерных технологий. </w:t>
      </w:r>
    </w:p>
    <w:p w:rsidR="00767DD2" w:rsidRPr="00346CA0" w:rsidRDefault="00767DD2" w:rsidP="00714085">
      <w:pPr>
        <w:shd w:val="clear" w:color="auto" w:fill="F7F7F6"/>
        <w:rPr>
          <w:rFonts w:ascii="Verdana" w:eastAsia="Times New Roman" w:hAnsi="Verdana" w:cs="Arial"/>
          <w:b/>
          <w:bCs/>
          <w:color w:val="000000"/>
          <w:sz w:val="28"/>
          <w:szCs w:val="28"/>
        </w:rPr>
      </w:pPr>
      <w:r w:rsidRPr="00346CA0">
        <w:rPr>
          <w:rFonts w:ascii="Verdana" w:eastAsia="Times New Roman" w:hAnsi="Verdana" w:cs="Arial"/>
          <w:b/>
          <w:bCs/>
          <w:color w:val="000000"/>
          <w:sz w:val="28"/>
          <w:szCs w:val="28"/>
        </w:rPr>
        <w:t>Слайд 18,19.</w:t>
      </w:r>
    </w:p>
    <w:p w:rsidR="00714085" w:rsidRPr="00346CA0" w:rsidRDefault="00767DD2" w:rsidP="00714085">
      <w:pPr>
        <w:shd w:val="clear" w:color="auto" w:fill="F7F7F6"/>
        <w:rPr>
          <w:rFonts w:ascii="Verdana" w:hAnsi="Verdana" w:cs="Arial"/>
          <w:bCs/>
          <w:color w:val="000000"/>
          <w:sz w:val="28"/>
          <w:szCs w:val="28"/>
        </w:rPr>
      </w:pPr>
      <w:r w:rsidRPr="00346CA0">
        <w:rPr>
          <w:rFonts w:ascii="Verdana" w:eastAsia="Times New Roman" w:hAnsi="Verdana" w:cs="Arial"/>
          <w:b/>
          <w:bCs/>
          <w:i/>
          <w:color w:val="000000"/>
          <w:sz w:val="28"/>
          <w:szCs w:val="28"/>
        </w:rPr>
        <w:t>Слайд 20</w:t>
      </w:r>
      <w:r w:rsidRPr="00346CA0">
        <w:rPr>
          <w:rFonts w:ascii="Verdana" w:eastAsia="Times New Roman" w:hAnsi="Verdana" w:cs="Arial"/>
          <w:bCs/>
          <w:color w:val="000000"/>
          <w:sz w:val="28"/>
          <w:szCs w:val="28"/>
        </w:rPr>
        <w:t xml:space="preserve">. </w:t>
      </w:r>
      <w:r w:rsidR="00714085" w:rsidRPr="00346CA0">
        <w:rPr>
          <w:rFonts w:ascii="Verdana" w:eastAsia="Times New Roman" w:hAnsi="Verdana" w:cs="Arial"/>
          <w:bCs/>
          <w:color w:val="000000"/>
          <w:sz w:val="28"/>
          <w:szCs w:val="28"/>
        </w:rPr>
        <w:t xml:space="preserve">Учитель  является организатором  самостоятельной активной познавательной деятельности учащихся, компетентным консультантом и помощником. </w:t>
      </w:r>
    </w:p>
    <w:p w:rsidR="00714085" w:rsidRPr="00346CA0" w:rsidRDefault="00714085" w:rsidP="00714085">
      <w:pPr>
        <w:shd w:val="clear" w:color="auto" w:fill="F7F7F6"/>
        <w:rPr>
          <w:rFonts w:ascii="Verdana" w:eastAsia="Times New Roman" w:hAnsi="Verdana" w:cs="Arial"/>
          <w:bCs/>
          <w:color w:val="000000"/>
          <w:sz w:val="28"/>
          <w:szCs w:val="28"/>
        </w:rPr>
      </w:pPr>
      <w:r w:rsidRPr="00346CA0">
        <w:rPr>
          <w:rFonts w:ascii="Verdana" w:eastAsia="Times New Roman" w:hAnsi="Verdana" w:cs="Arial"/>
          <w:bCs/>
          <w:color w:val="000000"/>
          <w:sz w:val="28"/>
          <w:szCs w:val="28"/>
        </w:rPr>
        <w:t>Его профессиональные умения направляются не просто на контроль знаний и умений школьников, а на диагностику их деятельности, чтобы вовремя помочь квалифицированными действиями, устранить намечающиеся трудности в познании и применении знаний. Эта роль значительно сложнее, нежели при традиционном обучении, и требует от учителя более высокого уровня мастерства.</w:t>
      </w: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b/>
          <w:i/>
          <w:color w:val="000000"/>
          <w:sz w:val="28"/>
          <w:szCs w:val="28"/>
          <w:lang w:eastAsia="ru-RU"/>
        </w:rPr>
        <w:t>Слайд 21.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 xml:space="preserve">Итак, модель формирования и развития функциональной грамотности можно представить в виде плодового дерева. Как 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lastRenderedPageBreak/>
        <w:t xml:space="preserve">любому дереву необходим уход, полив, тепло, свет, так и маленькой личности, приходящей к учителю на урок, необходимы знания, умения и навыки. </w:t>
      </w:r>
      <w:proofErr w:type="gramStart"/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Поливая это дерево, спланированной, чётко продуманной, слаженной работой, используя современные педагогические технологии, дерево незамедлительно даст плоды – замечательные, достойные восхищения, яблочки (ключевые компетенции), т.е. </w:t>
      </w:r>
      <w:r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о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 xml:space="preserve">бразованных, успешных, сильных, способных к </w:t>
      </w:r>
      <w:r w:rsidR="00D6722F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с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аморазвитию, людей. </w:t>
      </w:r>
      <w:proofErr w:type="gramEnd"/>
    </w:p>
    <w:p w:rsidR="00C00387" w:rsidRPr="00346CA0" w:rsidRDefault="00714085" w:rsidP="00714085">
      <w:pPr>
        <w:shd w:val="clear" w:color="auto" w:fill="F7F7F6"/>
        <w:spacing w:after="0" w:line="240" w:lineRule="auto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  <w:r w:rsidRPr="00346CA0">
        <w:rPr>
          <w:rFonts w:ascii="Verdana" w:eastAsia="Times New Roman" w:hAnsi="Verdana" w:cs="Arial"/>
          <w:b/>
          <w:i/>
          <w:color w:val="000000"/>
          <w:sz w:val="28"/>
          <w:szCs w:val="28"/>
          <w:lang w:eastAsia="ru-RU"/>
        </w:rPr>
        <w:t>Слайд 22.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Дерево – функционально грамотная личность</w:t>
      </w:r>
      <w:r w:rsidR="00D6722F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.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 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Вода – педагогические технологии</w:t>
      </w:r>
      <w:r w:rsidR="00D6722F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.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 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Яблочки – ключевые компетенции</w:t>
      </w:r>
      <w:r w:rsidR="00D6722F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.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 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</w:r>
      <w:proofErr w:type="gramStart"/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Лейка – учитель (для того, чтобы поливать, должен постоянно пополняться, т.е. заниматься самообразованием).</w:t>
      </w:r>
      <w:proofErr w:type="gramEnd"/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t> </w:t>
      </w:r>
      <w:r w:rsidR="00C00387" w:rsidRPr="00346CA0">
        <w:rPr>
          <w:rFonts w:ascii="Verdana" w:eastAsia="Times New Roman" w:hAnsi="Verdana" w:cs="Arial"/>
          <w:color w:val="000000"/>
          <w:sz w:val="28"/>
          <w:szCs w:val="28"/>
          <w:lang w:eastAsia="ru-RU"/>
        </w:rPr>
        <w:br/>
        <w:t>Как без полива дерево зачахнет, так и без грамотной компетентной работы педагога нельзя сформировать, добиться развития функциональной грамотности младших школьников.</w:t>
      </w: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ru-RU"/>
        </w:rPr>
      </w:pPr>
      <w:r w:rsidRPr="00346CA0">
        <w:rPr>
          <w:rFonts w:ascii="Arial" w:eastAsia="Times New Roman" w:hAnsi="Arial" w:cs="Arial"/>
          <w:b/>
          <w:i/>
          <w:color w:val="000000"/>
          <w:sz w:val="28"/>
          <w:szCs w:val="28"/>
          <w:lang w:eastAsia="ru-RU"/>
        </w:rPr>
        <w:t>Слайд 23.</w:t>
      </w:r>
    </w:p>
    <w:p w:rsidR="00714085" w:rsidRPr="00346CA0" w:rsidRDefault="00714085" w:rsidP="00714085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46CA0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Современные методы и  формы   работы  оказывают  педагогам практическую помощь в решении  профессиональных задач, способствуют развитию школьной информационно-образовательной среды, направленной на повышение функциональной грамотности учащихся.</w:t>
      </w:r>
    </w:p>
    <w:p w:rsidR="00C00387" w:rsidRPr="00346CA0" w:rsidRDefault="00C00387" w:rsidP="00714085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00387" w:rsidRPr="00346CA0" w:rsidRDefault="00C00387" w:rsidP="00714085">
      <w:pPr>
        <w:shd w:val="clear" w:color="auto" w:fill="E1E4D5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46CA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346CA0" w:rsidRPr="00346CA0" w:rsidRDefault="00C00387" w:rsidP="00346CA0">
      <w:pPr>
        <w:rPr>
          <w:sz w:val="28"/>
          <w:szCs w:val="28"/>
        </w:rPr>
      </w:pPr>
      <w:r w:rsidRPr="00346CA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="00346CA0" w:rsidRPr="00346CA0">
        <w:rPr>
          <w:sz w:val="28"/>
          <w:szCs w:val="28"/>
        </w:rPr>
        <w:t xml:space="preserve">Литература: </w:t>
      </w:r>
    </w:p>
    <w:p w:rsidR="00346CA0" w:rsidRPr="00346CA0" w:rsidRDefault="00346CA0" w:rsidP="00346CA0">
      <w:pPr>
        <w:rPr>
          <w:sz w:val="28"/>
          <w:szCs w:val="28"/>
        </w:rPr>
      </w:pPr>
      <w:r w:rsidRPr="00346CA0">
        <w:rPr>
          <w:sz w:val="28"/>
          <w:szCs w:val="28"/>
        </w:rPr>
        <w:t xml:space="preserve">1.  </w:t>
      </w:r>
      <w:proofErr w:type="spellStart"/>
      <w:r w:rsidRPr="00346CA0">
        <w:rPr>
          <w:sz w:val="28"/>
          <w:szCs w:val="28"/>
        </w:rPr>
        <w:t>Аблова</w:t>
      </w:r>
      <w:proofErr w:type="spellEnd"/>
      <w:r w:rsidRPr="00346CA0">
        <w:rPr>
          <w:sz w:val="28"/>
          <w:szCs w:val="28"/>
        </w:rPr>
        <w:t xml:space="preserve"> В.С. Формирование элементов логической и алгебраической    грамотности//Начальная школа.-1991.-№ С 24-34.</w:t>
      </w:r>
    </w:p>
    <w:p w:rsidR="00346CA0" w:rsidRPr="00346CA0" w:rsidRDefault="00346CA0" w:rsidP="00346CA0">
      <w:pPr>
        <w:rPr>
          <w:sz w:val="28"/>
          <w:szCs w:val="28"/>
        </w:rPr>
      </w:pPr>
      <w:r w:rsidRPr="00346CA0">
        <w:rPr>
          <w:sz w:val="28"/>
          <w:szCs w:val="28"/>
        </w:rPr>
        <w:t xml:space="preserve">2. </w:t>
      </w:r>
      <w:proofErr w:type="spellStart"/>
      <w:r w:rsidRPr="00346CA0">
        <w:rPr>
          <w:sz w:val="28"/>
          <w:szCs w:val="28"/>
        </w:rPr>
        <w:t>Блонский</w:t>
      </w:r>
      <w:proofErr w:type="spellEnd"/>
      <w:r w:rsidRPr="00346CA0">
        <w:rPr>
          <w:sz w:val="28"/>
          <w:szCs w:val="28"/>
        </w:rPr>
        <w:t xml:space="preserve"> П.П. Психология младшего школьника. – М.. Воронеж. 1997</w:t>
      </w:r>
    </w:p>
    <w:p w:rsidR="00346CA0" w:rsidRPr="00346CA0" w:rsidRDefault="00346CA0" w:rsidP="00346CA0">
      <w:pPr>
        <w:rPr>
          <w:sz w:val="28"/>
          <w:szCs w:val="28"/>
        </w:rPr>
      </w:pPr>
      <w:r w:rsidRPr="00346CA0">
        <w:rPr>
          <w:sz w:val="28"/>
          <w:szCs w:val="28"/>
        </w:rPr>
        <w:t>3.  Словарь псих</w:t>
      </w:r>
      <w:r w:rsidR="000469AC">
        <w:rPr>
          <w:sz w:val="28"/>
          <w:szCs w:val="28"/>
        </w:rPr>
        <w:t>оло</w:t>
      </w:r>
      <w:r w:rsidRPr="00346CA0">
        <w:rPr>
          <w:sz w:val="28"/>
          <w:szCs w:val="28"/>
        </w:rPr>
        <w:t>гических понятий К.К. Платонова. М.. Москва. 1975</w:t>
      </w:r>
    </w:p>
    <w:p w:rsidR="00346CA0" w:rsidRPr="00346CA0" w:rsidRDefault="00346CA0" w:rsidP="00346CA0">
      <w:pPr>
        <w:rPr>
          <w:sz w:val="28"/>
          <w:szCs w:val="28"/>
        </w:rPr>
      </w:pPr>
      <w:r w:rsidRPr="00346CA0">
        <w:rPr>
          <w:sz w:val="28"/>
          <w:szCs w:val="28"/>
        </w:rPr>
        <w:t>4. Тихомирова Л.Ф., Басов А.В.  Развитие логического мышления. Ярославль. Гринго. 1995.</w:t>
      </w:r>
    </w:p>
    <w:p w:rsidR="00346CA0" w:rsidRPr="00346CA0" w:rsidRDefault="00346CA0" w:rsidP="00346CA0">
      <w:pPr>
        <w:rPr>
          <w:sz w:val="28"/>
          <w:szCs w:val="28"/>
        </w:rPr>
      </w:pPr>
      <w:r w:rsidRPr="00346CA0">
        <w:rPr>
          <w:sz w:val="28"/>
          <w:szCs w:val="28"/>
        </w:rPr>
        <w:t>5. Тихомирова Л.Ф. Упражнения на каждый день: Логика для младших школьников. Ярославль. Академия развития. 2007</w:t>
      </w:r>
    </w:p>
    <w:p w:rsidR="00346CA0" w:rsidRPr="00346CA0" w:rsidRDefault="00346CA0" w:rsidP="00346CA0">
      <w:pPr>
        <w:rPr>
          <w:sz w:val="28"/>
          <w:szCs w:val="28"/>
        </w:rPr>
      </w:pPr>
      <w:r w:rsidRPr="00346CA0">
        <w:rPr>
          <w:sz w:val="28"/>
          <w:szCs w:val="28"/>
        </w:rPr>
        <w:lastRenderedPageBreak/>
        <w:t xml:space="preserve">6. Беседы с учителем. Методика обучения: Первый класс четырёх летней начальной школы./ Под ред. Л.Е. </w:t>
      </w:r>
      <w:proofErr w:type="spellStart"/>
      <w:r w:rsidRPr="00346CA0">
        <w:rPr>
          <w:sz w:val="28"/>
          <w:szCs w:val="28"/>
        </w:rPr>
        <w:t>Журовой</w:t>
      </w:r>
      <w:proofErr w:type="spellEnd"/>
      <w:r w:rsidRPr="00346CA0">
        <w:rPr>
          <w:sz w:val="28"/>
          <w:szCs w:val="28"/>
        </w:rPr>
        <w:t xml:space="preserve">. – 2-е изд., </w:t>
      </w:r>
      <w:proofErr w:type="spellStart"/>
      <w:r w:rsidRPr="00346CA0">
        <w:rPr>
          <w:sz w:val="28"/>
          <w:szCs w:val="28"/>
        </w:rPr>
        <w:t>перераб</w:t>
      </w:r>
      <w:proofErr w:type="spellEnd"/>
      <w:r w:rsidRPr="00346CA0">
        <w:rPr>
          <w:sz w:val="28"/>
          <w:szCs w:val="28"/>
        </w:rPr>
        <w:t xml:space="preserve">. и доп.- М. </w:t>
      </w:r>
      <w:proofErr w:type="spellStart"/>
      <w:r w:rsidRPr="00346CA0">
        <w:rPr>
          <w:sz w:val="28"/>
          <w:szCs w:val="28"/>
        </w:rPr>
        <w:t>Вентана</w:t>
      </w:r>
      <w:proofErr w:type="spellEnd"/>
      <w:r w:rsidRPr="00346CA0">
        <w:rPr>
          <w:sz w:val="28"/>
          <w:szCs w:val="28"/>
        </w:rPr>
        <w:t xml:space="preserve"> – </w:t>
      </w:r>
      <w:proofErr w:type="spellStart"/>
      <w:r w:rsidRPr="00346CA0">
        <w:rPr>
          <w:sz w:val="28"/>
          <w:szCs w:val="28"/>
        </w:rPr>
        <w:t>Графф</w:t>
      </w:r>
      <w:proofErr w:type="spellEnd"/>
      <w:r w:rsidRPr="00346CA0">
        <w:rPr>
          <w:sz w:val="28"/>
          <w:szCs w:val="28"/>
        </w:rPr>
        <w:t>, 2002.</w:t>
      </w:r>
    </w:p>
    <w:p w:rsidR="00346CA0" w:rsidRPr="00346CA0" w:rsidRDefault="00346CA0" w:rsidP="00346CA0">
      <w:pPr>
        <w:rPr>
          <w:sz w:val="28"/>
          <w:szCs w:val="28"/>
        </w:rPr>
      </w:pPr>
      <w:r w:rsidRPr="00346CA0">
        <w:rPr>
          <w:sz w:val="28"/>
          <w:szCs w:val="28"/>
        </w:rPr>
        <w:t xml:space="preserve">7.  Игры - обучение, тренинг, досуг. /Под ред. В.В. </w:t>
      </w:r>
      <w:proofErr w:type="spellStart"/>
      <w:r w:rsidRPr="00346CA0">
        <w:rPr>
          <w:sz w:val="28"/>
          <w:szCs w:val="28"/>
        </w:rPr>
        <w:t>Петрусинского</w:t>
      </w:r>
      <w:proofErr w:type="spellEnd"/>
      <w:r w:rsidRPr="00346CA0">
        <w:rPr>
          <w:sz w:val="28"/>
          <w:szCs w:val="28"/>
        </w:rPr>
        <w:t xml:space="preserve">. - М.: Издательский центр "Академия", 2004. - 238 </w:t>
      </w:r>
      <w:proofErr w:type="gramStart"/>
      <w:r w:rsidRPr="00346CA0">
        <w:rPr>
          <w:sz w:val="28"/>
          <w:szCs w:val="28"/>
        </w:rPr>
        <w:t>с</w:t>
      </w:r>
      <w:proofErr w:type="gramEnd"/>
      <w:r w:rsidRPr="00346CA0">
        <w:rPr>
          <w:sz w:val="28"/>
          <w:szCs w:val="28"/>
        </w:rPr>
        <w:t>.</w:t>
      </w:r>
    </w:p>
    <w:p w:rsidR="00346CA0" w:rsidRPr="00346CA0" w:rsidRDefault="00346CA0" w:rsidP="00346CA0">
      <w:pPr>
        <w:rPr>
          <w:sz w:val="28"/>
          <w:szCs w:val="28"/>
        </w:rPr>
      </w:pPr>
      <w:r w:rsidRPr="00346CA0">
        <w:rPr>
          <w:sz w:val="28"/>
          <w:szCs w:val="28"/>
        </w:rPr>
        <w:t xml:space="preserve"> 8. Истомина Н.Б., учебное пособие, «Методика обучения математике в начальной школе», 2000г.</w:t>
      </w:r>
    </w:p>
    <w:p w:rsidR="00346CA0" w:rsidRPr="00346CA0" w:rsidRDefault="00346CA0" w:rsidP="00346CA0">
      <w:pPr>
        <w:rPr>
          <w:sz w:val="28"/>
          <w:szCs w:val="28"/>
        </w:rPr>
      </w:pPr>
      <w:r w:rsidRPr="00346CA0">
        <w:rPr>
          <w:sz w:val="28"/>
          <w:szCs w:val="28"/>
        </w:rPr>
        <w:t xml:space="preserve">9. </w:t>
      </w:r>
      <w:proofErr w:type="spellStart"/>
      <w:r w:rsidRPr="00346CA0">
        <w:rPr>
          <w:sz w:val="28"/>
          <w:szCs w:val="28"/>
        </w:rPr>
        <w:t>Лавриненко</w:t>
      </w:r>
      <w:proofErr w:type="spellEnd"/>
      <w:r w:rsidRPr="00346CA0">
        <w:rPr>
          <w:sz w:val="28"/>
          <w:szCs w:val="28"/>
        </w:rPr>
        <w:t xml:space="preserve"> Т.А. Как научить детей решать задачи: Методические рекомендации для учителей начальных классов. - Саратов: Лицей, 2000. - 64с.</w:t>
      </w:r>
    </w:p>
    <w:p w:rsidR="00346CA0" w:rsidRPr="00346CA0" w:rsidRDefault="00346CA0" w:rsidP="00346CA0">
      <w:pPr>
        <w:rPr>
          <w:sz w:val="28"/>
          <w:szCs w:val="28"/>
        </w:rPr>
      </w:pPr>
    </w:p>
    <w:p w:rsidR="00346CA0" w:rsidRPr="00346CA0" w:rsidRDefault="00346CA0" w:rsidP="00346CA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7089" w:rsidRPr="00346CA0" w:rsidRDefault="00EB7089" w:rsidP="00714085">
      <w:pPr>
        <w:shd w:val="clear" w:color="auto" w:fill="E1E4D5"/>
        <w:spacing w:line="240" w:lineRule="auto"/>
        <w:rPr>
          <w:sz w:val="28"/>
          <w:szCs w:val="28"/>
        </w:rPr>
      </w:pPr>
    </w:p>
    <w:sectPr w:rsidR="00EB7089" w:rsidRPr="00346CA0" w:rsidSect="00EB7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0387"/>
    <w:rsid w:val="000469AC"/>
    <w:rsid w:val="001241C4"/>
    <w:rsid w:val="00346CA0"/>
    <w:rsid w:val="00582055"/>
    <w:rsid w:val="005B7228"/>
    <w:rsid w:val="006D5859"/>
    <w:rsid w:val="00714085"/>
    <w:rsid w:val="00767DD2"/>
    <w:rsid w:val="007F778D"/>
    <w:rsid w:val="00A35883"/>
    <w:rsid w:val="00B76BD1"/>
    <w:rsid w:val="00BE6BE0"/>
    <w:rsid w:val="00C00387"/>
    <w:rsid w:val="00C85F7C"/>
    <w:rsid w:val="00D6722F"/>
    <w:rsid w:val="00E5227E"/>
    <w:rsid w:val="00EB7089"/>
    <w:rsid w:val="00F91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0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0038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820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0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9136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88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85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00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790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90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7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FBF1A-83F0-45FC-A41C-F7CC7CED1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1382</Words>
  <Characters>7880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</dc:creator>
  <cp:lastModifiedBy>i</cp:lastModifiedBy>
  <cp:revision>9</cp:revision>
  <cp:lastPrinted>2018-08-27T19:28:00Z</cp:lastPrinted>
  <dcterms:created xsi:type="dcterms:W3CDTF">2018-08-08T09:27:00Z</dcterms:created>
  <dcterms:modified xsi:type="dcterms:W3CDTF">2018-08-27T19:34:00Z</dcterms:modified>
</cp:coreProperties>
</file>