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FA561" w14:textId="77777777" w:rsidR="00A97FA5" w:rsidRDefault="00A97FA5" w:rsidP="00FB1AA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бюджетное дошкольное образовательное учреждение</w:t>
      </w:r>
    </w:p>
    <w:p w14:paraId="2BF85A73" w14:textId="668B49F8" w:rsidR="00A97FA5" w:rsidRDefault="00FB1AAC" w:rsidP="00FB1AA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МБДОУ </w:t>
      </w:r>
      <w:r w:rsidR="00A97FA5">
        <w:rPr>
          <w:rFonts w:ascii="Times New Roman" w:hAnsi="Times New Roman"/>
          <w:sz w:val="28"/>
          <w:szCs w:val="28"/>
        </w:rPr>
        <w:t>«Детский сад №</w:t>
      </w:r>
      <w:r w:rsidR="008A2016">
        <w:rPr>
          <w:rFonts w:ascii="Times New Roman" w:hAnsi="Times New Roman"/>
          <w:sz w:val="28"/>
          <w:szCs w:val="28"/>
        </w:rPr>
        <w:t>67</w:t>
      </w:r>
      <w:r w:rsidR="00A97FA5">
        <w:rPr>
          <w:rFonts w:ascii="Times New Roman" w:hAnsi="Times New Roman"/>
          <w:sz w:val="28"/>
          <w:szCs w:val="28"/>
        </w:rPr>
        <w:t>»</w:t>
      </w:r>
    </w:p>
    <w:p w14:paraId="71B2A9F1" w14:textId="77777777" w:rsidR="00A97FA5" w:rsidRDefault="00A97FA5" w:rsidP="00A97FA5">
      <w:pPr>
        <w:jc w:val="center"/>
        <w:rPr>
          <w:rFonts w:ascii="Times New Roman" w:hAnsi="Times New Roman"/>
          <w:sz w:val="28"/>
          <w:szCs w:val="28"/>
        </w:rPr>
      </w:pPr>
    </w:p>
    <w:p w14:paraId="17244581" w14:textId="77777777" w:rsidR="008A2016" w:rsidRDefault="008A2016" w:rsidP="00A97FA5">
      <w:pPr>
        <w:jc w:val="center"/>
        <w:rPr>
          <w:rFonts w:ascii="Times New Roman" w:hAnsi="Times New Roman"/>
          <w:sz w:val="28"/>
          <w:szCs w:val="28"/>
        </w:rPr>
      </w:pPr>
    </w:p>
    <w:p w14:paraId="08892161" w14:textId="77777777" w:rsidR="00A97FA5" w:rsidRDefault="00A97FA5" w:rsidP="00A97FA5">
      <w:pPr>
        <w:jc w:val="center"/>
        <w:rPr>
          <w:rFonts w:ascii="Times New Roman" w:hAnsi="Times New Roman"/>
          <w:sz w:val="28"/>
          <w:szCs w:val="28"/>
        </w:rPr>
      </w:pPr>
    </w:p>
    <w:p w14:paraId="0FD24136" w14:textId="77777777" w:rsidR="00A97FA5" w:rsidRDefault="00A97FA5" w:rsidP="00A97FA5">
      <w:pPr>
        <w:jc w:val="center"/>
        <w:rPr>
          <w:rFonts w:ascii="Times New Roman" w:hAnsi="Times New Roman"/>
          <w:sz w:val="28"/>
          <w:szCs w:val="28"/>
        </w:rPr>
      </w:pPr>
    </w:p>
    <w:p w14:paraId="101C6639" w14:textId="2C7B7824" w:rsidR="00A97FA5" w:rsidRDefault="00A97FA5" w:rsidP="00A97FA5">
      <w:pPr>
        <w:jc w:val="center"/>
        <w:rPr>
          <w:rFonts w:ascii="Times New Roman" w:hAnsi="Times New Roman"/>
          <w:sz w:val="28"/>
          <w:szCs w:val="28"/>
        </w:rPr>
      </w:pPr>
    </w:p>
    <w:p w14:paraId="19193EC3" w14:textId="77777777" w:rsidR="00903337" w:rsidRDefault="00903337" w:rsidP="00A97FA5">
      <w:pPr>
        <w:jc w:val="center"/>
        <w:rPr>
          <w:rFonts w:ascii="Times New Roman" w:hAnsi="Times New Roman"/>
          <w:sz w:val="28"/>
          <w:szCs w:val="28"/>
        </w:rPr>
      </w:pPr>
    </w:p>
    <w:p w14:paraId="1B4C14EC" w14:textId="77777777" w:rsidR="00EC11F1" w:rsidRDefault="00EC11F1" w:rsidP="00A97FA5">
      <w:pPr>
        <w:jc w:val="center"/>
        <w:rPr>
          <w:rFonts w:ascii="Times New Roman" w:hAnsi="Times New Roman"/>
          <w:sz w:val="28"/>
          <w:szCs w:val="28"/>
        </w:rPr>
      </w:pPr>
    </w:p>
    <w:p w14:paraId="6927308D" w14:textId="396386DF" w:rsidR="00EC11F1" w:rsidRPr="00EC11F1" w:rsidRDefault="00EC11F1" w:rsidP="008A2016">
      <w:pPr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bookmarkStart w:id="0" w:name="_Hlk121577032"/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Формирование процесса общения </w:t>
      </w:r>
      <w:r w:rsidR="0035799D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как средства речевого развития</w:t>
      </w: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</w:t>
      </w:r>
      <w:r w:rsidR="0035799D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д</w:t>
      </w: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етей дошкольного возраста в различных видах  организованной деятельности </w:t>
      </w:r>
    </w:p>
    <w:bookmarkEnd w:id="0"/>
    <w:p w14:paraId="6A6D6AB6" w14:textId="77777777" w:rsidR="00A97FA5" w:rsidRDefault="00A97FA5" w:rsidP="00A97FA5">
      <w:pPr>
        <w:pStyle w:val="a3"/>
        <w:rPr>
          <w:rFonts w:ascii="Calibri" w:hAnsi="Calibri"/>
        </w:rPr>
      </w:pPr>
    </w:p>
    <w:p w14:paraId="02A3AE79" w14:textId="77777777" w:rsidR="00A97FA5" w:rsidRDefault="00A97FA5" w:rsidP="00A97FA5">
      <w:pPr>
        <w:pStyle w:val="a3"/>
        <w:rPr>
          <w:rFonts w:ascii="Calibri" w:hAnsi="Calibri"/>
        </w:rPr>
      </w:pPr>
    </w:p>
    <w:p w14:paraId="5C691014" w14:textId="77777777" w:rsidR="00A97FA5" w:rsidRDefault="00A97FA5" w:rsidP="00A97FA5">
      <w:pPr>
        <w:pStyle w:val="a3"/>
        <w:rPr>
          <w:rFonts w:ascii="Calibri" w:hAnsi="Calibri"/>
        </w:rPr>
      </w:pPr>
    </w:p>
    <w:p w14:paraId="459AAAFB" w14:textId="77777777" w:rsidR="00A97FA5" w:rsidRDefault="00A97FA5" w:rsidP="00A97FA5">
      <w:pPr>
        <w:pStyle w:val="a3"/>
      </w:pPr>
    </w:p>
    <w:p w14:paraId="599E3640" w14:textId="77777777" w:rsidR="00A97FA5" w:rsidRDefault="00A97FA5" w:rsidP="00A97FA5">
      <w:pPr>
        <w:pStyle w:val="a3"/>
      </w:pPr>
    </w:p>
    <w:p w14:paraId="259411A3" w14:textId="77777777" w:rsidR="00A97FA5" w:rsidRDefault="00A97FA5" w:rsidP="00A97FA5">
      <w:pPr>
        <w:pStyle w:val="a3"/>
        <w:ind w:left="7080" w:firstLine="708"/>
        <w:jc w:val="right"/>
        <w:rPr>
          <w:rFonts w:ascii="Times New Roman" w:hAnsi="Times New Roman" w:cs="Times New Roman"/>
          <w:b/>
        </w:rPr>
      </w:pPr>
    </w:p>
    <w:p w14:paraId="3C7572A1" w14:textId="77777777" w:rsidR="00A97FA5" w:rsidRDefault="00A97FA5" w:rsidP="00A97FA5">
      <w:pPr>
        <w:pStyle w:val="a3"/>
        <w:ind w:left="7080" w:firstLine="708"/>
        <w:jc w:val="right"/>
        <w:rPr>
          <w:rFonts w:ascii="Times New Roman" w:hAnsi="Times New Roman" w:cs="Times New Roman"/>
          <w:b/>
        </w:rPr>
      </w:pPr>
    </w:p>
    <w:p w14:paraId="00BB7138" w14:textId="77777777" w:rsidR="00A97FA5" w:rsidRDefault="00A97FA5" w:rsidP="00A97FA5">
      <w:pPr>
        <w:pStyle w:val="a3"/>
        <w:ind w:left="7080" w:firstLine="708"/>
        <w:jc w:val="right"/>
        <w:rPr>
          <w:rFonts w:ascii="Times New Roman" w:hAnsi="Times New Roman" w:cs="Times New Roman"/>
          <w:b/>
        </w:rPr>
      </w:pPr>
    </w:p>
    <w:p w14:paraId="31F325F2" w14:textId="77777777" w:rsidR="00A97FA5" w:rsidRDefault="00A97FA5" w:rsidP="00A97FA5">
      <w:pPr>
        <w:pStyle w:val="a3"/>
        <w:ind w:left="7080" w:firstLine="708"/>
        <w:jc w:val="right"/>
        <w:rPr>
          <w:rFonts w:ascii="Times New Roman" w:hAnsi="Times New Roman" w:cs="Times New Roman"/>
          <w:b/>
        </w:rPr>
      </w:pPr>
    </w:p>
    <w:p w14:paraId="58037C05" w14:textId="77777777" w:rsidR="00A97FA5" w:rsidRDefault="00A97FA5" w:rsidP="00A97FA5">
      <w:pPr>
        <w:pStyle w:val="a3"/>
        <w:ind w:left="7080" w:firstLine="708"/>
        <w:jc w:val="right"/>
        <w:rPr>
          <w:rFonts w:ascii="Times New Roman" w:hAnsi="Times New Roman" w:cs="Times New Roman"/>
          <w:b/>
        </w:rPr>
      </w:pPr>
    </w:p>
    <w:p w14:paraId="18B9BF9F" w14:textId="77777777" w:rsidR="00A97FA5" w:rsidRDefault="00A97FA5" w:rsidP="00A97FA5">
      <w:pPr>
        <w:pStyle w:val="a3"/>
        <w:ind w:left="7080" w:firstLine="708"/>
        <w:jc w:val="right"/>
        <w:rPr>
          <w:rFonts w:ascii="Times New Roman" w:hAnsi="Times New Roman" w:cs="Times New Roman"/>
          <w:b/>
        </w:rPr>
      </w:pPr>
    </w:p>
    <w:p w14:paraId="28F8F2DB" w14:textId="77777777" w:rsidR="00A97FA5" w:rsidRDefault="00A97FA5" w:rsidP="00A97FA5">
      <w:pPr>
        <w:pStyle w:val="a3"/>
        <w:ind w:left="7080" w:firstLine="708"/>
        <w:jc w:val="right"/>
        <w:rPr>
          <w:rFonts w:ascii="Times New Roman" w:hAnsi="Times New Roman" w:cs="Times New Roman"/>
          <w:b/>
        </w:rPr>
      </w:pPr>
    </w:p>
    <w:p w14:paraId="718988F5" w14:textId="77777777" w:rsidR="00A97FA5" w:rsidRDefault="00A97FA5" w:rsidP="00A97FA5">
      <w:pPr>
        <w:pStyle w:val="a3"/>
        <w:ind w:left="7080" w:firstLine="708"/>
        <w:jc w:val="right"/>
        <w:rPr>
          <w:rFonts w:ascii="Times New Roman" w:hAnsi="Times New Roman" w:cs="Times New Roman"/>
          <w:b/>
        </w:rPr>
      </w:pPr>
    </w:p>
    <w:p w14:paraId="44581132" w14:textId="77777777" w:rsidR="00A97FA5" w:rsidRDefault="00A97FA5" w:rsidP="00A97FA5">
      <w:pPr>
        <w:pStyle w:val="a3"/>
        <w:ind w:left="7080" w:firstLine="708"/>
        <w:jc w:val="right"/>
        <w:rPr>
          <w:rFonts w:ascii="Times New Roman" w:hAnsi="Times New Roman" w:cs="Times New Roman"/>
          <w:b/>
        </w:rPr>
      </w:pPr>
    </w:p>
    <w:p w14:paraId="01987E1D" w14:textId="77777777" w:rsidR="00A97FA5" w:rsidRDefault="00A97FA5" w:rsidP="00A97FA5">
      <w:pPr>
        <w:pStyle w:val="a3"/>
        <w:ind w:left="7080" w:firstLine="708"/>
        <w:jc w:val="right"/>
        <w:rPr>
          <w:rFonts w:ascii="Times New Roman" w:hAnsi="Times New Roman" w:cs="Times New Roman"/>
          <w:b/>
        </w:rPr>
      </w:pPr>
    </w:p>
    <w:p w14:paraId="522AD4EF" w14:textId="77777777" w:rsidR="00A97FA5" w:rsidRDefault="00A97FA5" w:rsidP="00A97FA5">
      <w:pPr>
        <w:pStyle w:val="a3"/>
        <w:ind w:left="7080" w:firstLine="708"/>
        <w:jc w:val="right"/>
        <w:rPr>
          <w:rFonts w:ascii="Times New Roman" w:hAnsi="Times New Roman" w:cs="Times New Roman"/>
          <w:b/>
        </w:rPr>
      </w:pPr>
    </w:p>
    <w:p w14:paraId="5037A9B8" w14:textId="77777777" w:rsidR="00A97FA5" w:rsidRDefault="00A97FA5" w:rsidP="00A97FA5">
      <w:pPr>
        <w:pStyle w:val="a3"/>
        <w:ind w:left="7080" w:firstLine="708"/>
        <w:jc w:val="right"/>
        <w:rPr>
          <w:rFonts w:ascii="Times New Roman" w:hAnsi="Times New Roman" w:cs="Times New Roman"/>
          <w:b/>
        </w:rPr>
      </w:pPr>
    </w:p>
    <w:p w14:paraId="0276D56F" w14:textId="77777777" w:rsidR="00A97FA5" w:rsidRDefault="00A97FA5" w:rsidP="00A97FA5">
      <w:pPr>
        <w:pStyle w:val="a3"/>
        <w:ind w:left="7080" w:firstLine="708"/>
        <w:jc w:val="right"/>
        <w:rPr>
          <w:rFonts w:ascii="Times New Roman" w:hAnsi="Times New Roman" w:cs="Times New Roman"/>
          <w:b/>
        </w:rPr>
      </w:pPr>
    </w:p>
    <w:p w14:paraId="5FB0781F" w14:textId="50CB670B" w:rsidR="00EC11F1" w:rsidRPr="00EC11F1" w:rsidRDefault="00A97FA5" w:rsidP="00A97FA5">
      <w:pPr>
        <w:pStyle w:val="a3"/>
        <w:ind w:left="7080" w:firstLine="708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EC11F1">
        <w:rPr>
          <w:rFonts w:ascii="Times New Roman" w:hAnsi="Times New Roman" w:cs="Times New Roman"/>
          <w:bCs/>
          <w:sz w:val="28"/>
          <w:szCs w:val="28"/>
        </w:rPr>
        <w:t xml:space="preserve">разработала: учитель-логопед  </w:t>
      </w:r>
    </w:p>
    <w:p w14:paraId="23E6B1C8" w14:textId="00E5DDB4" w:rsidR="00A97FA5" w:rsidRPr="00EC11F1" w:rsidRDefault="00EC11F1" w:rsidP="00A97FA5">
      <w:pPr>
        <w:pStyle w:val="a3"/>
        <w:ind w:left="7080" w:firstLine="708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EC11F1">
        <w:rPr>
          <w:rFonts w:ascii="Times New Roman" w:hAnsi="Times New Roman" w:cs="Times New Roman"/>
          <w:bCs/>
          <w:sz w:val="28"/>
          <w:szCs w:val="28"/>
        </w:rPr>
        <w:t>Реутова И.</w:t>
      </w:r>
      <w:r w:rsidR="00A97FA5" w:rsidRPr="00EC11F1">
        <w:rPr>
          <w:rFonts w:ascii="Times New Roman" w:hAnsi="Times New Roman" w:cs="Times New Roman"/>
          <w:bCs/>
          <w:sz w:val="28"/>
          <w:szCs w:val="28"/>
        </w:rPr>
        <w:t xml:space="preserve">В. </w:t>
      </w:r>
    </w:p>
    <w:p w14:paraId="643F10CF" w14:textId="77777777" w:rsidR="008C740C" w:rsidRDefault="008C740C" w:rsidP="00F2412B">
      <w:pPr>
        <w:shd w:val="clear" w:color="auto" w:fill="FFFFFF"/>
        <w:spacing w:before="75" w:after="75" w:line="315" w:lineRule="atLeast"/>
        <w:jc w:val="center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</w:p>
    <w:p w14:paraId="6274CD28" w14:textId="77777777" w:rsidR="008C740C" w:rsidRDefault="008C740C" w:rsidP="00F2412B">
      <w:pPr>
        <w:shd w:val="clear" w:color="auto" w:fill="FFFFFF"/>
        <w:spacing w:before="75" w:after="75" w:line="315" w:lineRule="atLeast"/>
        <w:jc w:val="center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</w:p>
    <w:p w14:paraId="2DFED79A" w14:textId="77777777" w:rsidR="00C21CBE" w:rsidRDefault="00C21CBE" w:rsidP="00F2412B">
      <w:pPr>
        <w:shd w:val="clear" w:color="auto" w:fill="FFFFFF"/>
        <w:spacing w:before="75" w:after="75" w:line="315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DB4A5C6" w14:textId="24A20D22" w:rsidR="008C740C" w:rsidRPr="00EC11F1" w:rsidRDefault="00C21CBE" w:rsidP="00F2412B">
      <w:pPr>
        <w:shd w:val="clear" w:color="auto" w:fill="FFFFFF"/>
        <w:spacing w:before="75" w:after="75" w:line="315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</w:t>
      </w:r>
      <w:r w:rsidR="00EC11F1" w:rsidRPr="00EC11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A97FA5" w:rsidRPr="00EC11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Барнаул</w:t>
      </w:r>
    </w:p>
    <w:p w14:paraId="4D847C93" w14:textId="77777777" w:rsidR="00FB1AAC" w:rsidRDefault="00F2412B" w:rsidP="00EC11F1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A97FA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="00EC11F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</w:t>
      </w:r>
    </w:p>
    <w:p w14:paraId="32D66E33" w14:textId="6EF1CE4E" w:rsidR="00F2412B" w:rsidRPr="00A97FA5" w:rsidRDefault="00F2412B" w:rsidP="00EC11F1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Хорошая речь – яркий показатель всестороннего </w:t>
      </w:r>
      <w:r w:rsidRPr="00EC11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развития </w:t>
      </w:r>
      <w:r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ребенка и подготовленности его к обучению в школе. Почти все дети дошкольного возраста - имеют речевые недостатки, неправильно произносят один или несколько звуков, большинство из которых носят временный, непостоянный характер. Исключение составляют дети до 4 лет с нормой возрастного или физиологического косноязычия, после 4 лет – наступает патология.</w:t>
      </w:r>
    </w:p>
    <w:p w14:paraId="674E69A6" w14:textId="77777777" w:rsidR="00F2412B" w:rsidRPr="00EC11F1" w:rsidRDefault="00F2412B" w:rsidP="00EC11F1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только небольшая часть детей, идущих в школу, имеют чистую, хорошо </w:t>
      </w:r>
      <w:r w:rsidRPr="00EC11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развитую речь.</w:t>
      </w:r>
    </w:p>
    <w:p w14:paraId="4637FE50" w14:textId="5B949E2E" w:rsidR="00F2412B" w:rsidRPr="00A97FA5" w:rsidRDefault="00EC11F1" w:rsidP="00EC11F1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</w:t>
      </w:r>
      <w:r w:rsidR="002420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2412B"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чистоту </w:t>
      </w:r>
      <w:r w:rsidR="00F2412B" w:rsidRPr="00EC11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речи </w:t>
      </w:r>
      <w:r w:rsidR="00F2412B"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ребенка влияют такие факторы, как: </w:t>
      </w:r>
      <w:r w:rsid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речевой слух, речевое внимание,</w:t>
      </w:r>
      <w:r w:rsidR="00F2412B"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речевое дыхание, голосовой и речевой аппарат.</w:t>
      </w:r>
    </w:p>
    <w:p w14:paraId="337FDCD9" w14:textId="77777777" w:rsidR="00EC11F1" w:rsidRDefault="00EC11F1" w:rsidP="002420C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 </w:t>
      </w:r>
      <w:r w:rsidR="00F2412B" w:rsidRPr="00A97FA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Формы работы по речевому развитию дошкольников в условиях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</w:t>
      </w:r>
    </w:p>
    <w:p w14:paraId="6D242A50" w14:textId="64AA221E" w:rsidR="00F2412B" w:rsidRPr="00A97FA5" w:rsidRDefault="00EC11F1" w:rsidP="002420C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 </w:t>
      </w:r>
      <w:r w:rsidR="00F2412B" w:rsidRPr="00A97FA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введения ФГОС ДО</w:t>
      </w:r>
    </w:p>
    <w:p w14:paraId="1F782471" w14:textId="7C427A8A" w:rsidR="00F2412B" w:rsidRPr="00EC11F1" w:rsidRDefault="00EC11F1" w:rsidP="00CE5D06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  <w:r w:rsidR="00F2412B" w:rsidRPr="00EC11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Согласно федеральному государственному образовательному стандарту дошкольного образования: «Речевое развитие включает владение речью как средством общения и культуры; обогащение активного словаря; развитие связной, грамматически правильной диалогической и монологической речи; развитие речевого творчества; развитие звуковой и интонационной культуры речи, фонематического слуха; знакомство с книжной культурой, детской литературой, понимание на слух текстов различных жанров детской литературы; формирование звуковой аналитико-синтетической активности как предпосылки обучения грамоте».</w:t>
      </w:r>
    </w:p>
    <w:p w14:paraId="5F1AD3BF" w14:textId="779550D3" w:rsidR="00F2412B" w:rsidRPr="00CE5D06" w:rsidRDefault="00F2412B" w:rsidP="002420C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7FA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="00CE5D0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</w:t>
      </w:r>
      <w:r w:rsidRPr="00CE5D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достижения ребенком</w:t>
      </w:r>
      <w:r w:rsidRPr="00A97FA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коммуникативной компетентности </w:t>
      </w:r>
      <w:r w:rsidR="002420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педагог</w:t>
      </w:r>
      <w:r w:rsidRPr="00A97FA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должен помочь развитию разных сторон речи ребенка во всех возрастных группах: </w:t>
      </w:r>
      <w:r w:rsidRPr="00CE5D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развитие связной речи, развитие словаря, освоение грамматически правильной речи, освоение звуковой культуры речи, подготовка к обучению грамоте. Педагог должен строить свою работу и </w:t>
      </w:r>
      <w:r w:rsidRPr="002420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применять формы образовательного процесса</w:t>
      </w:r>
      <w:r w:rsidRPr="00CE5D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соответствующие возрасту детей.</w:t>
      </w:r>
    </w:p>
    <w:p w14:paraId="233A3848" w14:textId="540E69EC" w:rsidR="00F2412B" w:rsidRPr="00CE5D06" w:rsidRDefault="00F2412B" w:rsidP="00CE5D06">
      <w:pPr>
        <w:shd w:val="clear" w:color="auto" w:fill="FFFFFF"/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E5D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Формы работы с детьми могут быть различны</w:t>
      </w:r>
      <w:r w:rsidR="00CE5D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 w:rsidRPr="00CE5D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образовательная ситуация, ситуация общения, проектная деятельность, игра</w:t>
      </w:r>
      <w:r w:rsidR="00CE5D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0B8DD93B" w14:textId="3E7E3137" w:rsidR="00F2412B" w:rsidRPr="00CE5D06" w:rsidRDefault="00F2412B" w:rsidP="002420C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E5D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Основной формой моей работы по развитию речи детей является образовательная ситуация. Образовательная ситуация предполагает участие небольшой подгруппы детей: от 3 до 7-8 детей, количество зависит от желания детей и от самой образовательной ситуации. Можно организовать несколько образовательных ситуаций, но с одним и тем же дидактическим материалом, это поможет постепенно усложнять задачи и успешно решать их. В качестве дидактического материала можно использовать любое пособие (книга, игрушка, природный материал, сюжетная картинка и др.)</w:t>
      </w:r>
      <w:r w:rsidR="00CE5D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5BD37350" w14:textId="1DFC977A" w:rsidR="00F2412B" w:rsidRPr="00A97FA5" w:rsidRDefault="00CE5D06" w:rsidP="00CE5D06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</w:t>
      </w:r>
      <w:r w:rsidR="00F2412B" w:rsidRPr="00A97FA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Ситуация общения</w:t>
      </w:r>
      <w:r w:rsidR="00F2412B"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- это специально проектируемая педагогом или возникающая спонтанно форма общения, направленная на упражнение детей в использовании освоенных речевых категорий (Ельцова О. М., Горбаческая Н. Н., Терехова А. Н.). Ситуации общения могут быть лексическими, вербально - оценочными, прогностическими, описательными в зависимости от поставленной речевой задачи. При их организации лучше всего «идти от детей», то есть находить эти ситуации в детской деятельности и использовать </w:t>
      </w:r>
      <w:r w:rsidR="00F2412B"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их для развития речи ребенка. Примерами ситуации общения на развитие коммуникативных умений может быть: «Что не так?» (цель: упражнять детей в умении соотносить форму приветствия с ситуацией ее использования: каждое приветствие уместно в той или иной ситуации: утром не скажешь «добрый вечер»; нельзя сказать «привет» тому, кто старше по возрасту или мало знаком); «Улыбка» (цель: упражнять в использовании при приветствии средств невербального общения: посмотреть человеку в глаза и улыбнуться, чтобы он понял: ему рады, приветствуют именно его); «Рукопожатие» (цель: упражнять детей в использовании форм жестового приветствия) и т. д.</w:t>
      </w:r>
    </w:p>
    <w:p w14:paraId="59FBBDD2" w14:textId="77777777" w:rsidR="00F2412B" w:rsidRPr="00A97FA5" w:rsidRDefault="00F2412B" w:rsidP="00CE5D06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таких видах детской деятельности речь выступает во всех своих многообразных функциях, несет основную нагрузку при решении практических и познавательных задач. Примерами специально планируемых ситуаций общения могут быть игры-викторины: «Придумай загадку» (упражнение детей в описании предметов, придумывании загадок), «Кто лучше знает природу своего края?» (упражнение в восприятии и составлении описательных рассказов с региональной составляющей), «Из какой сказки вещи» (упражнение в развитии объяснительной речи), «Магазин волшебных вещей» (упражнение в использовании средств языковой выразительности).</w:t>
      </w:r>
    </w:p>
    <w:p w14:paraId="137C47AC" w14:textId="6372FFBF" w:rsidR="00F2412B" w:rsidRPr="00A97FA5" w:rsidRDefault="00CE5D06" w:rsidP="00CE5D06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О</w:t>
      </w:r>
      <w:r w:rsidR="00F2412B" w:rsidRPr="00A97FA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дн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ой</w:t>
      </w:r>
      <w:r w:rsidR="00F2412B" w:rsidRPr="00A97FA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из форм, применя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емой мною</w:t>
      </w:r>
      <w:r w:rsidR="00F2412B" w:rsidRPr="00A97FA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 работе с детьми , является -</w:t>
      </w:r>
      <w:r w:rsidR="00F2412B" w:rsidRPr="00A97FA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проектн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ая</w:t>
      </w:r>
      <w:r w:rsidR="00F2412B" w:rsidRPr="00A97FA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деятельность</w:t>
      </w:r>
      <w:r w:rsidR="00F2412B"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 проектной деятельности прослеживается интеграция всех образовательных областей, но основа этого метода речевое развитие ребенка.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2412B"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этой форме работы происходит тесное взаимодействие педагога, ребенка и его родителей, а так же поэтапная практическая деятельность ведет к достижению поставленной цели.</w:t>
      </w:r>
    </w:p>
    <w:p w14:paraId="21D63F7E" w14:textId="77777777" w:rsidR="00F2412B" w:rsidRPr="00A97FA5" w:rsidRDefault="00F2412B" w:rsidP="00FB1AA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Реализация образовательной области «Речевое развитие» возможна через метод проектов. Цель и задачи специального тематического проекта имеют направленность на комплексное решение задач, указанных в ФГОС ДО.</w:t>
      </w:r>
    </w:p>
    <w:p w14:paraId="334E8C7B" w14:textId="3642EB6D" w:rsidR="00F2412B" w:rsidRPr="00A97FA5" w:rsidRDefault="00CE5D06" w:rsidP="00CE5D06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</w:t>
      </w:r>
      <w:r w:rsidRPr="00CE5D0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Игра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- </w:t>
      </w:r>
      <w:r w:rsidR="00F2412B" w:rsidRPr="00A97FA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основн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ая</w:t>
      </w:r>
      <w:r w:rsidR="00F2412B" w:rsidRPr="00A97FA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форм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</w:t>
      </w:r>
      <w:r w:rsidR="00F2412B" w:rsidRPr="00A97FA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речевого развития детей.</w:t>
      </w:r>
      <w:r w:rsidR="00F2412B"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Она побуждает детей контактировать друг с другом и является мотивом к коммуникативной деятельности. В методической литературе много представлено игр со словами:</w:t>
      </w:r>
    </w:p>
    <w:p w14:paraId="67701E00" w14:textId="77777777" w:rsidR="00F2412B" w:rsidRPr="00A97FA5" w:rsidRDefault="00F2412B" w:rsidP="00CE5D06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-Театрализованные игры - (цель: развивать диалогическую и интонационную речь приобрести коммуникативные умения и навыки).</w:t>
      </w:r>
    </w:p>
    <w:p w14:paraId="73BB75EF" w14:textId="77777777" w:rsidR="00CE5D06" w:rsidRDefault="00F2412B" w:rsidP="00CE5D06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-Сюжетно-ролевые игры - Дети шестого года жизни уже могут распределять роли до начала игры и строить свое поведение, придерживаясь роли. Игровое взаимодействие сопровождается речью, соответствующей и по содержанию, и интонационно взятой роли. Речь, сопровождающая реальные отношения детей, отличается от ролевой речи. Дети начинают осваивать социальные отношения и понимать подчиненность позиций в различных видах деятельности взрослых, одни роли становятся для них более привлекательными, чем другие. Наблюдается организация игрового пространства, в котором выделяются смысловой «центр» и «периферия». </w:t>
      </w:r>
    </w:p>
    <w:p w14:paraId="533BE59A" w14:textId="7F86DC39" w:rsidR="00F2412B" w:rsidRPr="00A97FA5" w:rsidRDefault="00F2412B" w:rsidP="00FB1AA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(В игре «Больница» таким центром оказывается кабинет врача, в игре «Парикмахерская» — зал стрижки, а зал ожидания выступает в качестве периферии игрового пространства.)</w:t>
      </w:r>
    </w:p>
    <w:p w14:paraId="3BE42B99" w14:textId="77777777" w:rsidR="00F2412B" w:rsidRPr="00A97FA5" w:rsidRDefault="00F2412B" w:rsidP="00FB1AAC">
      <w:pPr>
        <w:shd w:val="clear" w:color="auto" w:fill="FFFFFF"/>
        <w:spacing w:after="7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- Пальчиковые игры и упражнения – уникальное средство для развития мелкой моторики и речи в их единстве и взаимосвязи. Эти упражнения стимулируют развитие речи, пространственного мышления, воспитывает быстроту реакции. Пальчиковые игры в этом процессе неоценимы. Ученые установили, если развитие пальцев соответствует возрасту, то и речевое находится в пределах нормы. Если же развития движений пальцев отстает, то задерживается и речевое развитие, так как формирование речевых областей совершается под влиянием кинетических импульсов от рук, а точки от пальцев.</w:t>
      </w:r>
    </w:p>
    <w:p w14:paraId="3B696094" w14:textId="77777777" w:rsidR="00F2412B" w:rsidRPr="00A97FA5" w:rsidRDefault="00F2412B" w:rsidP="00FB1AAC">
      <w:pPr>
        <w:shd w:val="clear" w:color="auto" w:fill="FFFFFF"/>
        <w:spacing w:before="75" w:after="0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Дидактические игры - основополагающий вид игры, т. к. именно они проходят через все детство, начиная с раннего возраста, и решают разнообразные задачи, в том числе речевые.</w:t>
      </w:r>
    </w:p>
    <w:p w14:paraId="54AAD8FE" w14:textId="2127B7FE" w:rsidR="00F2412B" w:rsidRPr="00A97FA5" w:rsidRDefault="002420C4" w:rsidP="00F2412B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</w:t>
      </w:r>
      <w:r w:rsidR="00F2412B" w:rsidRPr="00A97FA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«При организации любой образовательной ситуации, любого занятия в дошкольном образовательном учреждении педагогу важно:</w:t>
      </w:r>
    </w:p>
    <w:p w14:paraId="39537033" w14:textId="77777777" w:rsidR="00F2412B" w:rsidRPr="002420C4" w:rsidRDefault="00F2412B" w:rsidP="00CE5D06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20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во-первых, продумывать организацию разных способов взросло - детской и детской совместности,</w:t>
      </w:r>
    </w:p>
    <w:p w14:paraId="51042BE5" w14:textId="77777777" w:rsidR="00F2412B" w:rsidRPr="002420C4" w:rsidRDefault="00F2412B" w:rsidP="00FB1AA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20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во-вторых, видеть ресурсы разных этапов занятия для развития коммуникативной компетентности детей» Поздеева С. И.</w:t>
      </w:r>
    </w:p>
    <w:p w14:paraId="2814C217" w14:textId="41DAFAAE" w:rsidR="00F2412B" w:rsidRPr="002420C4" w:rsidRDefault="00FB1AAC" w:rsidP="00CE5D06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  <w:r w:rsidR="00F2412B" w:rsidRPr="002420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Таким образом, различные формы работы актуальны в плане развития речи дошкольников, формирования коммуникативной компетентности детей, если:</w:t>
      </w:r>
    </w:p>
    <w:p w14:paraId="3F66B449" w14:textId="734953E2" w:rsidR="00F2412B" w:rsidRPr="002420C4" w:rsidRDefault="00F2412B" w:rsidP="00FB1AA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20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дети совместно решают интересную и значимую для них учебно-игровую задачу, выступая помощникам по отношению к кому-то</w:t>
      </w:r>
      <w:r w:rsidR="00FB1A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621F3CBE" w14:textId="77777777" w:rsidR="00F2412B" w:rsidRPr="002420C4" w:rsidRDefault="00F2412B" w:rsidP="00FB1AA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20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обогащают, уточняют и активизируют свой лексический запас, выполняя речевые и практические задания,</w:t>
      </w:r>
    </w:p>
    <w:p w14:paraId="636A3843" w14:textId="77777777" w:rsidR="00F2412B" w:rsidRPr="002420C4" w:rsidRDefault="00F2412B" w:rsidP="00FB1AA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20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педагог выступает не жёстким руководителем, а организатором совместной образовательной деятельности, который не афиширует своё коммуникативное превосходство, а сопровождает и помогает ребёнку стать активным коммуникатором.</w:t>
      </w:r>
    </w:p>
    <w:p w14:paraId="55AAAE3E" w14:textId="77777777" w:rsidR="002420C4" w:rsidRDefault="00F2412B" w:rsidP="002420C4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7FA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="002420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</w:t>
      </w:r>
      <w:r w:rsidRPr="00A97FA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Метод развития речи определяется как способ деятельности педагога и детей, обеспечивающий формирование речевых навыков и умений.</w:t>
      </w:r>
      <w:r w:rsidRPr="00A97FA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</w:r>
      <w:r w:rsidRPr="002420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Методы и приемы можно охарактеризовать с разных точек зрения (в зависимости от используемых средств, характера познавательной и речевой деятельности детей, раздела речевой работы).</w:t>
      </w:r>
      <w:r w:rsidRPr="002420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Общепринятой в методике (как и в дошкольной дидактике в целом) является классификация методов по используемым средствам: наглядность, слово или практическое действие. </w:t>
      </w:r>
    </w:p>
    <w:p w14:paraId="7CFD4A1D" w14:textId="5420E7E3" w:rsidR="00F2412B" w:rsidRPr="00A97FA5" w:rsidRDefault="002420C4" w:rsidP="002420C4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</w:t>
      </w:r>
      <w:r w:rsidR="00F2412B" w:rsidRPr="00A97FA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Выделяют три группы методо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в:</w:t>
      </w:r>
      <w:r w:rsidR="00F2412B" w:rsidRPr="00A97FA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наглядные, словесные и практические.</w:t>
      </w:r>
      <w:r w:rsidR="00F2412B"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Это деление весьма условно, поскольку между ними нет резкой границы. Наглядные методы сопровождаются словом, а в словесных используются наглядные приемы. Практические методы также связаны и со словом, и с наглядным материалом. Причисление одних методов и приемов к наглядным, других к словесным или практическим зависит от преобладания наглядности, слова или действий как источника и основы высказывания.</w:t>
      </w:r>
    </w:p>
    <w:p w14:paraId="059C0C92" w14:textId="77777777" w:rsidR="00FB1AAC" w:rsidRDefault="00F2412B" w:rsidP="002420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A97FA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="002420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</w:t>
      </w:r>
    </w:p>
    <w:p w14:paraId="1C112A55" w14:textId="655B9626" w:rsidR="00F2412B" w:rsidRPr="00A97FA5" w:rsidRDefault="002420C4" w:rsidP="002420C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Наглядные методы.</w:t>
      </w:r>
    </w:p>
    <w:p w14:paraId="5991B2A7" w14:textId="64AB6C8B" w:rsidR="00F2412B" w:rsidRPr="00A97FA5" w:rsidRDefault="00F2412B" w:rsidP="002420C4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Наглядные методы используются в детском саду чаще. Применяются как непосредственные, так и опосредованные методы. К непосредственным относится метод наблюдения и его разновидности: экскурсии, осмотры помещения, рассматривание натуральных предметов. Эти методы направлены на накопление содержания речи и обеспечивают связь двух сигнальных систем.</w:t>
      </w:r>
      <w:r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Опосредованные методы основаны на применении изобразительной наглядности. Это рассматривание игрушек, картин, фотографий, описание картин и игрушек, рассказывание по игрушкам и картинам. Они используются для закрепления знаний, словаря, развития обобщающей функции слова, обучения связной речи. Опосредованные методы могут быть использованы также для ознакомления с объектами и явлениями, с которыми невозможно познакомиться непосредственно.</w:t>
      </w:r>
    </w:p>
    <w:p w14:paraId="48AFB714" w14:textId="26EDD037" w:rsidR="002420C4" w:rsidRDefault="002420C4" w:rsidP="00FB1AA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Словесные методы</w:t>
      </w:r>
      <w:r w:rsidR="00F2412B"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 </w:t>
      </w:r>
      <w:r w:rsidR="00F2412B" w:rsidRPr="002420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детском саду</w:t>
      </w:r>
      <w:r w:rsidR="00F2412B"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используются в основном те словесные </w:t>
      </w:r>
      <w:r w:rsidR="00F2412B" w:rsidRPr="002420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методы,</w:t>
      </w:r>
      <w:r w:rsidR="00F2412B"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которые связанны с художественным словом. Возрастные особенности дошкольников требуют опоры на наглядность, поэтому во всех </w:t>
      </w:r>
      <w:r w:rsidR="00F2412B" w:rsidRPr="002420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словесных методах</w:t>
      </w:r>
      <w:r w:rsidR="00F2412B"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мы применяем или наглядные </w:t>
      </w:r>
      <w:r w:rsidR="00F2412B" w:rsidRPr="002420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приемы</w:t>
      </w:r>
      <w:r w:rsidRPr="002420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457F9E37" w14:textId="1CCD96D2" w:rsidR="00F2412B" w:rsidRPr="00A97FA5" w:rsidRDefault="002420C4" w:rsidP="00FB1AA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</w:t>
      </w:r>
      <w:r w:rsidRPr="002420C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</w:t>
      </w:r>
      <w:r w:rsidR="00F2412B" w:rsidRPr="00A97FA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бучени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е</w:t>
      </w:r>
      <w:r w:rsidR="00F2412B"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(кратковременный показ предмета, игрушки, рассматривание иллюстрации, или демонстрацию наглядного объекта в целях отдыха, разрядки детей</w:t>
      </w:r>
      <w:r w:rsidR="00591A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2412B" w:rsidRPr="00A97FA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(чтение стихов кукле, появление разгадки-предмета и т. д.)</w:t>
      </w:r>
    </w:p>
    <w:p w14:paraId="4BE56CE3" w14:textId="778875EB" w:rsidR="00F2412B" w:rsidRPr="002420C4" w:rsidRDefault="002420C4" w:rsidP="002420C4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Практические методы.</w:t>
      </w:r>
      <w:r w:rsidR="00F2412B"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Цель этих </w:t>
      </w:r>
      <w:r w:rsidR="00F2412B" w:rsidRPr="00A97FA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методов</w:t>
      </w:r>
      <w:r w:rsidR="00F2412B"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обучить детей на практике применять полученные знания, помочь усваивать и совершенствовать речевые умения и навыки. В </w:t>
      </w:r>
      <w:r w:rsidR="00F2412B" w:rsidRPr="002420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детском саду практические методы</w:t>
      </w:r>
      <w:r w:rsidR="00F2412B"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носят чаще всего игровой характер. Дидактическая игра - универсальный способ закрепления знаний и умений. Она используется для решения всех задач </w:t>
      </w:r>
      <w:r w:rsidR="00F2412B" w:rsidRPr="002420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развития речи.</w:t>
      </w:r>
    </w:p>
    <w:p w14:paraId="3B8F1030" w14:textId="4E9AEB92" w:rsidR="00F2412B" w:rsidRPr="00A97FA5" w:rsidRDefault="00F2412B" w:rsidP="00FB1AA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7FA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Литература</w:t>
      </w:r>
      <w:r w:rsidR="00FB1AA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</w:t>
      </w:r>
    </w:p>
    <w:p w14:paraId="7A6CE577" w14:textId="77777777" w:rsidR="00F2412B" w:rsidRPr="00A97FA5" w:rsidRDefault="008C740C" w:rsidP="00F2412B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Ельцова О.М.</w:t>
      </w:r>
      <w:r w:rsidR="00F2412B"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Организация полноценной речевой деятельности в детском саду/ О.М.Ельцова, Н.Н. Горбаческая, А</w:t>
      </w:r>
      <w:r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.Н.</w:t>
      </w:r>
      <w:r w:rsidR="00F2412B"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Терехова – СПб: ДЕТСТВО-ПРЕСС, 2005.-192с</w:t>
      </w:r>
    </w:p>
    <w:p w14:paraId="3EABF2E0" w14:textId="77777777" w:rsidR="00F2412B" w:rsidRPr="00A97FA5" w:rsidRDefault="00F2412B" w:rsidP="00F2412B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Кузеванова О.В., Формы организации коммуникативной деятельности детей дошкольного возраста/ О.В.Кузеванова, Т.А.Коблова. // Детский сад: теория и практика – 2012. – № 6.</w:t>
      </w:r>
    </w:p>
    <w:p w14:paraId="659163E6" w14:textId="77777777" w:rsidR="00F2412B" w:rsidRPr="00A97FA5" w:rsidRDefault="00F2412B" w:rsidP="00F2412B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Проектный метод в деятельности дошкольного учреждения: Пос. для</w:t>
      </w:r>
      <w:r w:rsidR="008C740C"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руководителей и практических работников ДОУ / Авт.-сост.: Л.С. Кисел</w:t>
      </w:r>
      <w:r w:rsidR="008C740C"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ева, Т.А. Данилина, Т.С. Лагода</w:t>
      </w:r>
      <w:r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 М.Б. Зуйкова.: Аркти, 2005.</w:t>
      </w:r>
    </w:p>
    <w:p w14:paraId="15B2574F" w14:textId="77777777" w:rsidR="00F2412B" w:rsidRPr="00A97FA5" w:rsidRDefault="00F2412B" w:rsidP="00F2412B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Поздеева С. И. Открытое совместное действие педагога и ребёнка как условие формирования коммуникативной компетентности детей /С.И.Поздеева// Детский сад: теория и практика. - 2013. - № 3.</w:t>
      </w:r>
    </w:p>
    <w:p w14:paraId="75CC22A0" w14:textId="77777777" w:rsidR="00F2412B" w:rsidRPr="00A97FA5" w:rsidRDefault="00F2412B" w:rsidP="00F2412B">
      <w:pPr>
        <w:numPr>
          <w:ilvl w:val="0"/>
          <w:numId w:val="1"/>
        </w:numPr>
        <w:shd w:val="clear" w:color="auto" w:fill="FFFFFF"/>
        <w:spacing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Федеральный государственный образовательный стандарт дошкольного образования /</w:t>
      </w:r>
      <w:hyperlink r:id="rId5" w:history="1">
        <w:r w:rsidRPr="00A97FA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http://www.rg.ru/2013/11/25/doshk-standart-dok.html</w:t>
        </w:r>
      </w:hyperlink>
    </w:p>
    <w:p w14:paraId="02C8E5ED" w14:textId="4080E91B" w:rsidR="00515E14" w:rsidRPr="00903337" w:rsidRDefault="00F2412B" w:rsidP="00903337">
      <w:pPr>
        <w:numPr>
          <w:ilvl w:val="0"/>
          <w:numId w:val="1"/>
        </w:numPr>
        <w:shd w:val="clear" w:color="auto" w:fill="FFFFFF"/>
        <w:spacing w:after="0" w:line="315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Яшина Б. И. Методика развития речи и обучения родному языку дошкольников: Учеб пособие для студ</w:t>
      </w:r>
      <w:r w:rsidR="008C740C"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высш и сред, пед учеб заведений. 3-е изд (</w:t>
      </w:r>
      <w:hyperlink r:id="rId6" w:history="1">
        <w:r w:rsidRPr="00A97FA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http://lib.znate.ru/docs/index-227625.html?page=10</w:t>
        </w:r>
      </w:hyperlink>
      <w:r w:rsidRPr="00A97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sectPr w:rsidR="00515E14" w:rsidRPr="00903337" w:rsidSect="00FB1AAC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2E4196"/>
    <w:multiLevelType w:val="multilevel"/>
    <w:tmpl w:val="B7EC7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12B"/>
    <w:rsid w:val="0003278E"/>
    <w:rsid w:val="002420C4"/>
    <w:rsid w:val="00291039"/>
    <w:rsid w:val="0035799D"/>
    <w:rsid w:val="00515E14"/>
    <w:rsid w:val="00591A13"/>
    <w:rsid w:val="008A2016"/>
    <w:rsid w:val="008C740C"/>
    <w:rsid w:val="00903337"/>
    <w:rsid w:val="00A97FA5"/>
    <w:rsid w:val="00C21CBE"/>
    <w:rsid w:val="00CE5D06"/>
    <w:rsid w:val="00EC11F1"/>
    <w:rsid w:val="00F2412B"/>
    <w:rsid w:val="00FB1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728E6"/>
  <w15:chartTrackingRefBased/>
  <w15:docId w15:val="{DE50CD21-4972-438B-8018-AE8A1010E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FA5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styleId="a4">
    <w:name w:val="Hyperlink"/>
    <w:basedOn w:val="a0"/>
    <w:uiPriority w:val="99"/>
    <w:unhideWhenUsed/>
    <w:rsid w:val="008A2016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A20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56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ib.znate.ru/docs/index-227625.html?page=10" TargetMode="External"/><Relationship Id="rId5" Type="http://schemas.openxmlformats.org/officeDocument/2006/relationships/hyperlink" Target="http://www.rg.ru/2013/11/25/doshk-standart-dok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1734</Words>
  <Characters>9886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Admin</cp:lastModifiedBy>
  <cp:revision>10</cp:revision>
  <dcterms:created xsi:type="dcterms:W3CDTF">2020-11-30T07:30:00Z</dcterms:created>
  <dcterms:modified xsi:type="dcterms:W3CDTF">2022-12-10T08:05:00Z</dcterms:modified>
</cp:coreProperties>
</file>