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rStyle w:val="a5"/>
          <w:rFonts w:eastAsiaTheme="majorEastAsia"/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>МАОУ «</w:t>
      </w:r>
      <w:proofErr w:type="spellStart"/>
      <w:r w:rsidRPr="00C2623E">
        <w:rPr>
          <w:rStyle w:val="a5"/>
          <w:rFonts w:eastAsiaTheme="majorEastAsia"/>
          <w:color w:val="000000"/>
          <w:sz w:val="28"/>
          <w:szCs w:val="28"/>
        </w:rPr>
        <w:t>Сарашевская</w:t>
      </w:r>
      <w:proofErr w:type="spellEnd"/>
      <w:r w:rsidRPr="00C2623E">
        <w:rPr>
          <w:rStyle w:val="a5"/>
          <w:rFonts w:eastAsiaTheme="majorEastAsia"/>
          <w:color w:val="000000"/>
          <w:sz w:val="28"/>
          <w:szCs w:val="28"/>
        </w:rPr>
        <w:t xml:space="preserve"> СОШ им. Героя Советского Союза 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 xml:space="preserve">Ш. </w:t>
      </w:r>
      <w:proofErr w:type="spellStart"/>
      <w:r w:rsidRPr="00C2623E">
        <w:rPr>
          <w:rStyle w:val="a5"/>
          <w:rFonts w:eastAsiaTheme="majorEastAsia"/>
          <w:color w:val="000000"/>
          <w:sz w:val="28"/>
          <w:szCs w:val="28"/>
        </w:rPr>
        <w:t>Казанбаева</w:t>
      </w:r>
      <w:proofErr w:type="spellEnd"/>
      <w:r w:rsidRPr="00C2623E">
        <w:rPr>
          <w:rStyle w:val="a5"/>
          <w:rFonts w:eastAsiaTheme="majorEastAsia"/>
          <w:color w:val="000000"/>
          <w:sz w:val="28"/>
          <w:szCs w:val="28"/>
        </w:rPr>
        <w:t>»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color w:val="000000"/>
          <w:sz w:val="40"/>
          <w:szCs w:val="40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 xml:space="preserve">Тема: </w:t>
      </w:r>
      <w:r w:rsidRPr="00C2623E">
        <w:rPr>
          <w:rStyle w:val="a5"/>
          <w:rFonts w:eastAsiaTheme="majorEastAsia"/>
          <w:color w:val="000000"/>
          <w:sz w:val="40"/>
          <w:szCs w:val="40"/>
        </w:rPr>
        <w:t>«Современные игровые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color w:val="000000"/>
          <w:sz w:val="40"/>
          <w:szCs w:val="40"/>
        </w:rPr>
      </w:pPr>
      <w:r w:rsidRPr="00C2623E">
        <w:rPr>
          <w:rStyle w:val="a5"/>
          <w:rFonts w:eastAsiaTheme="majorEastAsia"/>
          <w:color w:val="000000"/>
          <w:sz w:val="40"/>
          <w:szCs w:val="40"/>
        </w:rPr>
        <w:t>технологии в работе с детьми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color w:val="000000"/>
          <w:sz w:val="40"/>
          <w:szCs w:val="40"/>
        </w:rPr>
      </w:pPr>
      <w:r w:rsidRPr="00C2623E">
        <w:rPr>
          <w:rStyle w:val="a5"/>
          <w:rFonts w:eastAsiaTheme="majorEastAsia"/>
          <w:color w:val="000000"/>
          <w:sz w:val="40"/>
          <w:szCs w:val="40"/>
        </w:rPr>
        <w:t>раннего возраста»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> 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br/>
      </w:r>
      <w:r w:rsidRPr="00C2623E">
        <w:rPr>
          <w:rStyle w:val="a5"/>
          <w:rFonts w:eastAsiaTheme="majorEastAsia"/>
          <w:color w:val="000000"/>
          <w:sz w:val="28"/>
          <w:szCs w:val="28"/>
        </w:rPr>
        <w:t> </w:t>
      </w:r>
    </w:p>
    <w:p w:rsid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right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right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right"/>
        <w:rPr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>Подготовила:</w:t>
      </w:r>
    </w:p>
    <w:p w:rsid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right"/>
        <w:rPr>
          <w:rStyle w:val="a5"/>
          <w:rFonts w:eastAsiaTheme="majorEastAsia"/>
          <w:color w:val="000000"/>
          <w:sz w:val="28"/>
          <w:szCs w:val="28"/>
        </w:rPr>
      </w:pPr>
      <w:r>
        <w:rPr>
          <w:rStyle w:val="a5"/>
          <w:rFonts w:eastAsiaTheme="majorEastAsia"/>
          <w:color w:val="000000"/>
          <w:sz w:val="28"/>
          <w:szCs w:val="28"/>
        </w:rPr>
        <w:t>Учи</w:t>
      </w:r>
      <w:r w:rsidRPr="00C2623E">
        <w:rPr>
          <w:rStyle w:val="a5"/>
          <w:rFonts w:eastAsiaTheme="majorEastAsia"/>
          <w:color w:val="000000"/>
          <w:sz w:val="28"/>
          <w:szCs w:val="28"/>
        </w:rPr>
        <w:t>тель</w:t>
      </w:r>
      <w:r>
        <w:rPr>
          <w:rStyle w:val="a5"/>
          <w:rFonts w:eastAsiaTheme="majorEastAsia"/>
          <w:color w:val="000000"/>
          <w:sz w:val="28"/>
          <w:szCs w:val="28"/>
        </w:rPr>
        <w:t xml:space="preserve"> – логопед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rStyle w:val="a5"/>
          <w:rFonts w:eastAsiaTheme="majorEastAsia"/>
          <w:color w:val="000000"/>
          <w:sz w:val="28"/>
          <w:szCs w:val="28"/>
        </w:rPr>
        <w:t>Габзалилова</w:t>
      </w:r>
      <w:proofErr w:type="spellEnd"/>
      <w:r>
        <w:rPr>
          <w:rStyle w:val="a5"/>
          <w:rFonts w:eastAsiaTheme="majorEastAsia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rFonts w:eastAsiaTheme="majorEastAsia"/>
          <w:color w:val="000000"/>
          <w:sz w:val="28"/>
          <w:szCs w:val="28"/>
        </w:rPr>
        <w:t>Гульназ</w:t>
      </w:r>
      <w:proofErr w:type="spellEnd"/>
      <w:r>
        <w:rPr>
          <w:rStyle w:val="a5"/>
          <w:rFonts w:eastAsiaTheme="majorEastAsia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rFonts w:eastAsiaTheme="majorEastAsia"/>
          <w:color w:val="000000"/>
          <w:sz w:val="28"/>
          <w:szCs w:val="28"/>
        </w:rPr>
        <w:t>Маликовна</w:t>
      </w:r>
      <w:proofErr w:type="spellEnd"/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> 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> </w:t>
      </w:r>
    </w:p>
    <w:p w:rsid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color w:val="000000"/>
          <w:sz w:val="28"/>
          <w:szCs w:val="28"/>
        </w:rPr>
      </w:pPr>
    </w:p>
    <w:p w:rsid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color w:val="000000"/>
          <w:sz w:val="28"/>
          <w:szCs w:val="28"/>
        </w:rPr>
      </w:pPr>
    </w:p>
    <w:p w:rsid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color w:val="000000"/>
          <w:sz w:val="28"/>
          <w:szCs w:val="28"/>
        </w:rPr>
      </w:pPr>
    </w:p>
    <w:p w:rsid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color w:val="000000"/>
          <w:sz w:val="28"/>
          <w:szCs w:val="28"/>
        </w:rPr>
      </w:pPr>
    </w:p>
    <w:p w:rsid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jc w:val="center"/>
        <w:rPr>
          <w:color w:val="000000"/>
          <w:sz w:val="28"/>
          <w:szCs w:val="28"/>
        </w:rPr>
      </w:pPr>
    </w:p>
    <w:p w:rsid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rStyle w:val="a5"/>
          <w:rFonts w:eastAsiaTheme="majorEastAsia"/>
          <w:color w:val="000000"/>
          <w:sz w:val="28"/>
          <w:szCs w:val="28"/>
        </w:rPr>
      </w:pP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lastRenderedPageBreak/>
        <w:t>«Современные игровые технологии в работе с детьми раннего возраста»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>Игра —</w:t>
      </w:r>
      <w:r w:rsidRPr="00C2623E">
        <w:rPr>
          <w:color w:val="000000"/>
          <w:sz w:val="28"/>
          <w:szCs w:val="28"/>
        </w:rPr>
        <w:t> важная деятельность, через которую педагог может решить любую образовательную задачу.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  Она полезна для развития ребенка и создания положительной атмосферы сотрудничества со взрослым.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  Современные игровые технологии в ДОУ отводят ребенку роль самостоятельного субъекта, взаимодействующего с окружающей средой.</w:t>
      </w:r>
      <w:r w:rsidRPr="00C2623E">
        <w:rPr>
          <w:color w:val="000000"/>
          <w:sz w:val="28"/>
          <w:szCs w:val="28"/>
        </w:rPr>
        <w:br/>
        <w:t xml:space="preserve">    Это взаимодействие включает все этапы деятельности: </w:t>
      </w:r>
      <w:proofErr w:type="spellStart"/>
      <w:r w:rsidRPr="00C2623E">
        <w:rPr>
          <w:color w:val="000000"/>
          <w:sz w:val="28"/>
          <w:szCs w:val="28"/>
        </w:rPr>
        <w:t>целеполагание</w:t>
      </w:r>
      <w:proofErr w:type="spellEnd"/>
      <w:r w:rsidRPr="00C2623E">
        <w:rPr>
          <w:color w:val="000000"/>
          <w:sz w:val="28"/>
          <w:szCs w:val="28"/>
        </w:rPr>
        <w:t>, планирование и организацию, реализацию целей, анализ результатов деятельности. Развивающее обучение направлено на развитие всей целостной совокупности качеств личности. Игровые технологии в ДОУ позволяют воспитателю развивать самостоятельность, привести в движение внутренние процессы психических новообразований.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   Используя игровые технологии в образовательном процессе, воспитатель должен обладать доброжелательностью, уметь осуществлять эмоциональную поддержку, создавать радостную обстановку, поощрения любой выдумки и фантазии ребёнка.</w:t>
      </w:r>
      <w:r w:rsidRPr="00C2623E">
        <w:rPr>
          <w:color w:val="000000"/>
          <w:sz w:val="28"/>
          <w:szCs w:val="28"/>
        </w:rPr>
        <w:br/>
        <w:t>    Важной особенностью современных игровых технологий, которые воспитатель использует в своей работе, является то, что игровые моменты проникают во все виды деятельности детей: труд и игра, учебная деятельность и игра, повседневная бытовая деятельность, связанная с выполнением режима и игра.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     Роль игры в воспитании состоит в том, что именно в играх дети раскрывают свои положительные и отрицательные качества и воспитатель получает полную возможность влиять должным образом на всех вместе и на каждого в отдельности. Игровые технологии, ориентированные на личность ребенка, на развитие его способностей, помогают реализовать идеологию ФГОС.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       С внедрением игровых технологий происходит развитие эмоциональной сферы ребенка, возникает интерес как позитивная эмоция, и, как следствие, ребенок выполняет роль заинтересованного участника образовательного процесса, а не исполнителя указаний со стороны воспитателя, также происходит взаимодействие воспитателя с детьми. Игровые технологии как система игр используется не только в совместной и самостоятельной деятельности, но и при проведении режимных моментов, что обеспечивает более успешное усвоение детьми культурно — гигиенических навыков (соблюдение одного из ориентиров развития системы дошкольного образования, заданного ФГОС).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Главный компонент игровой технологии - непосредственное и систематическое общение педагога и детей.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>Её значение: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lastRenderedPageBreak/>
        <w:t>- активизирует воспитанников;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- повышает познавательный интерес;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- вызывает эмоциональный подъём;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- способствует развитию творчества;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- максимально концентрирует время занятий за счёт чётко сформулированных условий игры;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- позволяет педагогу варьировать стратегию и тактику игровых действий за счёт усложнения или упрощения игровых задач в зависимости от уровня освоения материала.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 xml:space="preserve">      В работе с детьми раннего возраста мы используем Блоки </w:t>
      </w:r>
      <w:proofErr w:type="spellStart"/>
      <w:r w:rsidRPr="00C2623E">
        <w:rPr>
          <w:color w:val="000000"/>
          <w:sz w:val="28"/>
          <w:szCs w:val="28"/>
        </w:rPr>
        <w:t>Дьенеша</w:t>
      </w:r>
      <w:proofErr w:type="spellEnd"/>
      <w:r w:rsidRPr="00C2623E">
        <w:rPr>
          <w:color w:val="000000"/>
          <w:sz w:val="28"/>
          <w:szCs w:val="28"/>
        </w:rPr>
        <w:t>, которые объединяют ребенка и взрослого. Это умение выявлять в объектах разнообразные свойства, называть их, адекватно обозначать словом их отсутствие, удерживать их в памяти.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rStyle w:val="a6"/>
          <w:color w:val="000000"/>
          <w:sz w:val="28"/>
          <w:szCs w:val="28"/>
        </w:rPr>
        <w:t>«Логические блоки»</w:t>
      </w:r>
      <w:r w:rsidRPr="00C2623E">
        <w:rPr>
          <w:color w:val="000000"/>
          <w:sz w:val="28"/>
          <w:szCs w:val="28"/>
        </w:rPr>
        <w:t> развитие умений анализировать форму предметов, сравнивать геометрические фигуры, различающиеся по форме, цвету и величине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 xml:space="preserve">        В познании и изучении окружающего мира, педагогам помогают игры-исследования Палочки </w:t>
      </w:r>
      <w:proofErr w:type="spellStart"/>
      <w:r w:rsidRPr="00C2623E">
        <w:rPr>
          <w:color w:val="000000"/>
          <w:sz w:val="28"/>
          <w:szCs w:val="28"/>
        </w:rPr>
        <w:t>Кюизенера</w:t>
      </w:r>
      <w:proofErr w:type="spellEnd"/>
      <w:r w:rsidRPr="00C2623E">
        <w:rPr>
          <w:color w:val="000000"/>
          <w:sz w:val="28"/>
          <w:szCs w:val="28"/>
        </w:rPr>
        <w:t>. Дети упражняются с палочками индивидуально или по нескольку человек, небольшими подгруппами. Все эти упражнения воспитатели проводят в игровой форме. Можно использовать различные варианты игр с палочками: решение и составление задач, состав числа из двух меньших, измерение палочкой-меркой разных палочек и т. д. Достаточно эффективным оказывается использование палочек в индивидуально — коррекционной работе с детьми.</w:t>
      </w:r>
    </w:p>
    <w:p w:rsidR="00C2623E" w:rsidRPr="00C2623E" w:rsidRDefault="00C2623E" w:rsidP="00C2623E">
      <w:pPr>
        <w:pStyle w:val="c2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       Игры: возьми в правую руку как можно больше палочек, а теперь в левую; можно выкладывать из палочек на плоскости дорожки, заборы, поезда, квадраты, прямоугольники, предметы мебели, разные домики, гаражи.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 xml:space="preserve"> «Развивающие игры </w:t>
      </w:r>
      <w:proofErr w:type="spellStart"/>
      <w:r w:rsidRPr="00C2623E">
        <w:rPr>
          <w:color w:val="000000"/>
          <w:sz w:val="28"/>
          <w:szCs w:val="28"/>
        </w:rPr>
        <w:t>Воскобовича</w:t>
      </w:r>
      <w:proofErr w:type="spellEnd"/>
      <w:r w:rsidRPr="00C2623E">
        <w:rPr>
          <w:color w:val="000000"/>
          <w:sz w:val="28"/>
          <w:szCs w:val="28"/>
        </w:rPr>
        <w:t>»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 xml:space="preserve">Его технология основана на понимании и запоминании полученных теоретических знаний с помощью практических действий, это особая тропа от практической части к теории. Обучаться с помощью них ребенок может весело и непринужденно. В своей методике автор внимательно относится к развитию творческих способностей детей. Для выполнения предлагаемых заданий ребенку потребуется проявить </w:t>
      </w:r>
      <w:proofErr w:type="spellStart"/>
      <w:r w:rsidRPr="00C2623E">
        <w:rPr>
          <w:color w:val="000000"/>
          <w:sz w:val="28"/>
          <w:szCs w:val="28"/>
        </w:rPr>
        <w:t>креативный</w:t>
      </w:r>
      <w:proofErr w:type="spellEnd"/>
      <w:r w:rsidRPr="00C2623E">
        <w:rPr>
          <w:color w:val="000000"/>
          <w:sz w:val="28"/>
          <w:szCs w:val="28"/>
        </w:rPr>
        <w:t xml:space="preserve"> подход и включить воображение.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Игра </w:t>
      </w:r>
      <w:r w:rsidRPr="00C2623E">
        <w:rPr>
          <w:rStyle w:val="a6"/>
          <w:color w:val="000000"/>
          <w:sz w:val="28"/>
          <w:szCs w:val="28"/>
        </w:rPr>
        <w:t xml:space="preserve">«Квадрат </w:t>
      </w:r>
      <w:proofErr w:type="spellStart"/>
      <w:r w:rsidRPr="00C2623E">
        <w:rPr>
          <w:rStyle w:val="a6"/>
          <w:color w:val="000000"/>
          <w:sz w:val="28"/>
          <w:szCs w:val="28"/>
        </w:rPr>
        <w:t>Воскобовича</w:t>
      </w:r>
      <w:proofErr w:type="spellEnd"/>
      <w:r w:rsidRPr="00C2623E">
        <w:rPr>
          <w:rStyle w:val="a6"/>
          <w:color w:val="000000"/>
          <w:sz w:val="28"/>
          <w:szCs w:val="28"/>
        </w:rPr>
        <w:t>»</w:t>
      </w:r>
      <w:r w:rsidRPr="00C2623E">
        <w:rPr>
          <w:color w:val="000000"/>
          <w:sz w:val="28"/>
          <w:szCs w:val="28"/>
        </w:rPr>
        <w:t> </w:t>
      </w:r>
      <w:r w:rsidRPr="00C2623E">
        <w:rPr>
          <w:rStyle w:val="a6"/>
          <w:color w:val="000000"/>
          <w:sz w:val="28"/>
          <w:szCs w:val="28"/>
        </w:rPr>
        <w:t>(двухцветный)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Игра </w:t>
      </w:r>
      <w:r w:rsidRPr="00C2623E">
        <w:rPr>
          <w:rStyle w:val="a6"/>
          <w:color w:val="000000"/>
          <w:sz w:val="28"/>
          <w:szCs w:val="28"/>
        </w:rPr>
        <w:t>«Черепашки»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Игра </w:t>
      </w:r>
      <w:r w:rsidRPr="00C2623E">
        <w:rPr>
          <w:rStyle w:val="a6"/>
          <w:color w:val="000000"/>
          <w:sz w:val="28"/>
          <w:szCs w:val="28"/>
        </w:rPr>
        <w:t>«Фонарики»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lastRenderedPageBreak/>
        <w:t>конструирование простых плоскостных фигур (домик, конфета, конверт, ёжик, развитие наглядно-действенного мышления </w:t>
      </w:r>
      <w:r w:rsidRPr="00C2623E">
        <w:rPr>
          <w:rStyle w:val="a6"/>
          <w:color w:val="000000"/>
          <w:sz w:val="28"/>
          <w:szCs w:val="28"/>
        </w:rPr>
        <w:t>(знакомство с квадратом и его превращения)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     Главное назначение этих игр – развитие маленького человека, коррекция того, что в нем заложено и проявлено, вывод его на творческое, поисковое поведение. Благодаря этим играм у детей развиваются все психические процессы, мыслительные операции, развиваются способности к моделированию и конструированию, формируются представления о математических понятиях, идет успешная подготовка к школе.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С каждым днем техника идет все дальше и дальше. И без ее технологий и устройств мы уже обойтись не можем. Поэтому хочется рассказать, что такое</w:t>
      </w:r>
      <w:r w:rsidRPr="00C2623E">
        <w:rPr>
          <w:rStyle w:val="a5"/>
          <w:rFonts w:eastAsiaTheme="majorEastAsia"/>
          <w:color w:val="000000"/>
          <w:sz w:val="28"/>
          <w:szCs w:val="28"/>
        </w:rPr>
        <w:t> интерактивный стол</w:t>
      </w:r>
      <w:r w:rsidRPr="00C2623E">
        <w:rPr>
          <w:color w:val="000000"/>
          <w:sz w:val="28"/>
          <w:szCs w:val="28"/>
        </w:rPr>
        <w:t>. Он позволяет проводить различные занятия, которые способствуют развитию у детей внимания, памяти, логики, мелкой моторики, речи, неречевого слуха и дыхания. ИКТ, как важный элемент учебного процесса, значительно улучшают познавательную активность у детей, помогают им с большим интересом осваивать что-то новое. С их помощью достаточно легко смоделировать условные ситуации, которые бывает сложно проиллюстрировать.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 xml:space="preserve">      </w:t>
      </w:r>
      <w:proofErr w:type="spellStart"/>
      <w:r w:rsidRPr="00C2623E">
        <w:rPr>
          <w:rStyle w:val="a5"/>
          <w:rFonts w:eastAsiaTheme="majorEastAsia"/>
          <w:color w:val="000000"/>
          <w:sz w:val="28"/>
          <w:szCs w:val="28"/>
        </w:rPr>
        <w:t>Пескотерапия</w:t>
      </w:r>
      <w:proofErr w:type="spellEnd"/>
      <w:r w:rsidRPr="00C2623E">
        <w:rPr>
          <w:color w:val="000000"/>
          <w:sz w:val="28"/>
          <w:szCs w:val="28"/>
        </w:rPr>
        <w:t> – это один из методов лечения искусством, который строится на теории Юнга о том, что «каждый предмет внешнего мира вызывает какой-либо символ в глубине бессознательного». Развивает восприятие, мышление, памяти, внимания, речи, творческого мышления, воображения и фантазии.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Формирует у ребенка представления об окружающем мире;</w:t>
      </w:r>
      <w:r w:rsidRPr="00C2623E">
        <w:rPr>
          <w:color w:val="000000"/>
          <w:sz w:val="28"/>
          <w:szCs w:val="28"/>
        </w:rPr>
        <w:br/>
        <w:t>Развивает мелкую моторику, глазомер</w:t>
      </w:r>
      <w:r w:rsidRPr="00C2623E">
        <w:rPr>
          <w:color w:val="000000"/>
          <w:sz w:val="28"/>
          <w:szCs w:val="28"/>
        </w:rPr>
        <w:br/>
        <w:t>Успокаивает и расслабляет, снимая напряжение;</w:t>
      </w:r>
      <w:r w:rsidRPr="00C2623E">
        <w:rPr>
          <w:color w:val="000000"/>
          <w:sz w:val="28"/>
          <w:szCs w:val="28"/>
        </w:rPr>
        <w:br/>
        <w:t>Воспитывает чувство успешности и уверенности в себе (вот как я могу!)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Другие игровые технологии, например, такие как </w:t>
      </w:r>
      <w:proofErr w:type="spellStart"/>
      <w:r w:rsidRPr="00C2623E">
        <w:rPr>
          <w:rStyle w:val="a5"/>
          <w:rFonts w:eastAsiaTheme="majorEastAsia"/>
          <w:color w:val="000000"/>
          <w:sz w:val="28"/>
          <w:szCs w:val="28"/>
        </w:rPr>
        <w:t>квест-игры</w:t>
      </w:r>
      <w:proofErr w:type="spellEnd"/>
      <w:r w:rsidRPr="00C2623E">
        <w:rPr>
          <w:color w:val="000000"/>
          <w:sz w:val="28"/>
          <w:szCs w:val="28"/>
        </w:rPr>
        <w:t>. Это одно из интересных средств, направленных на самовоспитание и саморазвитие ребёнка как личности творческой, физически здоровой, с активной познавательной позицией. С помощью таких игр педагоги достигают таких образовательных </w:t>
      </w:r>
      <w:r w:rsidRPr="00C2623E">
        <w:rPr>
          <w:color w:val="000000"/>
          <w:sz w:val="28"/>
          <w:szCs w:val="28"/>
          <w:u w:val="single"/>
        </w:rPr>
        <w:t>целей</w:t>
      </w:r>
      <w:r w:rsidRPr="00C2623E">
        <w:rPr>
          <w:color w:val="000000"/>
          <w:sz w:val="28"/>
          <w:szCs w:val="28"/>
        </w:rPr>
        <w:t>: реализуют проектную и игровую деятельность, знакомят с новой информацией, закрепляют имеющиеся знания, отрабатывают на практике умения детей.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Хочется, сказать еще об одной игровой технологии - </w:t>
      </w:r>
      <w:proofErr w:type="spellStart"/>
      <w:r w:rsidRPr="00C2623E">
        <w:rPr>
          <w:rStyle w:val="a5"/>
          <w:rFonts w:eastAsiaTheme="majorEastAsia"/>
          <w:color w:val="000000"/>
          <w:sz w:val="28"/>
          <w:szCs w:val="28"/>
        </w:rPr>
        <w:t>бизиборд</w:t>
      </w:r>
      <w:proofErr w:type="spellEnd"/>
      <w:r w:rsidRPr="00C2623E">
        <w:rPr>
          <w:color w:val="000000"/>
          <w:sz w:val="28"/>
          <w:szCs w:val="28"/>
        </w:rPr>
        <w:t> – это развивающая игрушка, в виде деревянного домика с множеством мелких предметов. Для игры используются замочки, дверцы, щеколды, шнуровки, различные кнопки, розетки, небольшие головоломки, счеты, выключатели, пуговицы с тканевыми петлями и пр. Чем больше разнообразных по цвету и назначению предметов, тем увлекательнее детям их изучать. Играя, ребенок активно работает пальцами, тем самым развивает мелкую моторику рук, кроме того, подобное развлечение полезно для общего развития.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lastRenderedPageBreak/>
        <w:t>Не остаются без внимания и игровые пособия, сделанные своими руками. На физкультурных занятиях с детьми педагоги </w:t>
      </w:r>
      <w:r w:rsidRPr="00C2623E">
        <w:rPr>
          <w:rStyle w:val="a5"/>
          <w:rFonts w:eastAsiaTheme="majorEastAsia"/>
          <w:color w:val="000000"/>
          <w:sz w:val="28"/>
          <w:szCs w:val="28"/>
        </w:rPr>
        <w:t>используют игровой парашют</w:t>
      </w:r>
      <w:r w:rsidRPr="00C2623E">
        <w:rPr>
          <w:color w:val="000000"/>
          <w:sz w:val="28"/>
          <w:szCs w:val="28"/>
        </w:rPr>
        <w:t>. Это игровое пособие привлекло новизной, яркостью. Парашют – это снаряд, который не требует проворных рук и повышенного внимания. Сюжеты игр и упражнений с парашютом разнообразны. Парашют можно поднимать, опускать, раскачивать, пускать большие и маленькие волны, по нему можно ходить, под ним можно спрятаться. Парашют даёт ребёнку богатый спектр новых </w:t>
      </w:r>
      <w:r w:rsidRPr="00C2623E">
        <w:rPr>
          <w:color w:val="000000"/>
          <w:sz w:val="28"/>
          <w:szCs w:val="28"/>
          <w:u w:val="single"/>
        </w:rPr>
        <w:t>ощущений</w:t>
      </w:r>
      <w:r w:rsidRPr="00C2623E">
        <w:rPr>
          <w:color w:val="000000"/>
          <w:sz w:val="28"/>
          <w:szCs w:val="28"/>
        </w:rPr>
        <w:t>: это и яркий зрительный образ, и сильный ветер, и ощущение мягкой ткани, обнимающей ребёнка, сидящего под парашютом. Парашют настолько привлекателен сам по себе, что обычно детей не приходиться долго уговаривать – они сами мчатся к нему со всех ног. Даже очень стеснительные дети, которые с трудом приобщаются к общим играм, любят играть с парашютом. Для тихих и застенчивых детей парашют даёт массу возможностей для постепенного присоединения к компании детей. Ведь в этих играх никто не требует сразу давать руку другим детям, как в хороводе, или сразу входить в круг, но игры с парашютом дают возможность растормошить тихих детей. Активные дети, играя с парашютом, учатся соблюдать правила игры, дожидаться своей очереди, взаимодействовать друг с другом.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Педагоги детского сада в своей практике широко используют</w:t>
      </w:r>
      <w:r w:rsidRPr="00C2623E">
        <w:rPr>
          <w:rStyle w:val="a5"/>
          <w:rFonts w:eastAsiaTheme="majorEastAsia"/>
          <w:color w:val="000000"/>
          <w:sz w:val="28"/>
          <w:szCs w:val="28"/>
        </w:rPr>
        <w:t> </w:t>
      </w:r>
      <w:proofErr w:type="spellStart"/>
      <w:r w:rsidRPr="00C2623E">
        <w:rPr>
          <w:rStyle w:val="a5"/>
          <w:rFonts w:eastAsiaTheme="majorEastAsia"/>
          <w:color w:val="000000"/>
          <w:sz w:val="28"/>
          <w:szCs w:val="28"/>
        </w:rPr>
        <w:t>Лепбук</w:t>
      </w:r>
      <w:proofErr w:type="spellEnd"/>
      <w:r w:rsidRPr="00C2623E">
        <w:rPr>
          <w:color w:val="000000"/>
          <w:sz w:val="28"/>
          <w:szCs w:val="28"/>
        </w:rPr>
        <w:t> – это интерактивная папка для детей на заданную тему. Это отличный способ для повторения пройденного.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Работа с </w:t>
      </w:r>
      <w:r w:rsidRPr="00C2623E">
        <w:rPr>
          <w:rStyle w:val="a6"/>
          <w:color w:val="000000"/>
          <w:sz w:val="28"/>
          <w:szCs w:val="28"/>
        </w:rPr>
        <w:t>«</w:t>
      </w:r>
      <w:proofErr w:type="spellStart"/>
      <w:r w:rsidRPr="00C2623E">
        <w:rPr>
          <w:rStyle w:val="a6"/>
          <w:color w:val="000000"/>
          <w:sz w:val="28"/>
          <w:szCs w:val="28"/>
        </w:rPr>
        <w:t>лэпбуком</w:t>
      </w:r>
      <w:proofErr w:type="spellEnd"/>
      <w:r w:rsidRPr="00C2623E">
        <w:rPr>
          <w:rStyle w:val="a6"/>
          <w:color w:val="000000"/>
          <w:sz w:val="28"/>
          <w:szCs w:val="28"/>
        </w:rPr>
        <w:t>»</w:t>
      </w:r>
      <w:r w:rsidRPr="00C2623E">
        <w:rPr>
          <w:color w:val="000000"/>
          <w:sz w:val="28"/>
          <w:szCs w:val="28"/>
        </w:rPr>
        <w:t xml:space="preserve"> отвечает основным тезисам организации партнерской деятельности взрослого с детьми. </w:t>
      </w:r>
      <w:proofErr w:type="spellStart"/>
      <w:r w:rsidRPr="00C2623E">
        <w:rPr>
          <w:color w:val="000000"/>
          <w:sz w:val="28"/>
          <w:szCs w:val="28"/>
        </w:rPr>
        <w:t>Лепбук</w:t>
      </w:r>
      <w:proofErr w:type="spellEnd"/>
      <w:r w:rsidRPr="00C2623E">
        <w:rPr>
          <w:color w:val="000000"/>
          <w:sz w:val="28"/>
          <w:szCs w:val="28"/>
        </w:rPr>
        <w:t xml:space="preserve"> помогает в развитии всех познавательных процессов, сенсорного восприятия и мелкой моторики.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Игры, сделанные своими руками, несут особую позитивную энергетику мастера. Способствуют осуществлению индивидуального подхода, ведь создаются они для конкретных детей, значит, будут учтены все их желания, склонности, возможности.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>Игры с прищепками</w:t>
      </w:r>
      <w:r w:rsidRPr="00C2623E">
        <w:rPr>
          <w:color w:val="000000"/>
          <w:sz w:val="28"/>
          <w:szCs w:val="28"/>
        </w:rPr>
        <w:t> хорошо подходят для малышей. Они не только увлекательные и забавные, но и полезные. В таких играх развивается мелкая моторика, что в свою очередь помогает в развитии речи. А происходит это потому, что двигательные и речевые центры в коре головного мозга располагаются рядышком и влияют друг на друга. Кроме этого, в играх с прищепками развиваются творческие способности и логическое мышление.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rStyle w:val="a5"/>
          <w:rFonts w:eastAsiaTheme="majorEastAsia"/>
          <w:color w:val="000000"/>
          <w:sz w:val="28"/>
          <w:szCs w:val="28"/>
        </w:rPr>
        <w:t>Игра «Четыре времени года»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  Сюжетное панно привлекает внимание детей своей яркостью, мобильностью, простотой в использовании, разнообразием содержания. Представляет собой композицию, на которое прикрепляются различные модули, в зависимости от времени года.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Способствует формированию сенсорных умений, развивает общую и мелкую моторику, формирование различных операционных умений, воспитывает эмоциональную отзывчивость. 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lastRenderedPageBreak/>
        <w:t>Дидактическое панно можно использовать: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- в игровой деятельности детей раннего возраста – предметно-игрового манипулирование;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- в продуктивной деятельности, направленной на развитие познавательных интересов.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Игра – это не только удовольствие и радость для ребёнка, но и закрепление навыков, которыми он недавно овладел. Дети в игре чувствуют себя самостоятельными – по – своему желанию общаются со сверстниками, реализуют и углубляют свои знания и умения. Играя, дети познают окружающий мир, изучают цвета, форму, свойства материала и пространство, знакомятся с растениями, животными, адаптируются к многообразию человеческих отношений. Таким образом. игровые технологии играют основную роль в развитии ребёнка.</w:t>
      </w:r>
    </w:p>
    <w:p w:rsidR="00C2623E" w:rsidRPr="00C2623E" w:rsidRDefault="00C2623E" w:rsidP="00C2623E">
      <w:pPr>
        <w:pStyle w:val="a3"/>
        <w:shd w:val="clear" w:color="auto" w:fill="FFFFFF" w:themeFill="background1"/>
        <w:spacing w:before="134" w:beforeAutospacing="0" w:after="134" w:afterAutospacing="0"/>
        <w:rPr>
          <w:color w:val="000000"/>
          <w:sz w:val="28"/>
          <w:szCs w:val="28"/>
        </w:rPr>
      </w:pPr>
      <w:r w:rsidRPr="00C2623E">
        <w:rPr>
          <w:color w:val="000000"/>
          <w:sz w:val="28"/>
          <w:szCs w:val="28"/>
        </w:rPr>
        <w:t> </w:t>
      </w:r>
    </w:p>
    <w:p w:rsidR="00F633B1" w:rsidRPr="00C2623E" w:rsidRDefault="00F633B1" w:rsidP="00C2623E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F633B1" w:rsidRPr="00C2623E" w:rsidSect="00C2623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23E"/>
    <w:rsid w:val="00377265"/>
    <w:rsid w:val="008C0251"/>
    <w:rsid w:val="00C2623E"/>
    <w:rsid w:val="00F04C4D"/>
    <w:rsid w:val="00F63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6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2623E"/>
    <w:rPr>
      <w:color w:val="0000FF"/>
      <w:u w:val="single"/>
    </w:rPr>
  </w:style>
  <w:style w:type="character" w:styleId="a5">
    <w:name w:val="Strong"/>
    <w:basedOn w:val="a0"/>
    <w:uiPriority w:val="22"/>
    <w:qFormat/>
    <w:rsid w:val="00C2623E"/>
    <w:rPr>
      <w:b/>
      <w:bCs/>
    </w:rPr>
  </w:style>
  <w:style w:type="character" w:styleId="a6">
    <w:name w:val="Emphasis"/>
    <w:basedOn w:val="a0"/>
    <w:uiPriority w:val="20"/>
    <w:qFormat/>
    <w:rsid w:val="00C2623E"/>
    <w:rPr>
      <w:i/>
      <w:iCs/>
    </w:rPr>
  </w:style>
  <w:style w:type="paragraph" w:customStyle="1" w:styleId="c2">
    <w:name w:val="c2"/>
    <w:basedOn w:val="a"/>
    <w:rsid w:val="00C26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1596</Words>
  <Characters>9100</Characters>
  <Application>Microsoft Office Word</Application>
  <DocSecurity>0</DocSecurity>
  <Lines>75</Lines>
  <Paragraphs>21</Paragraphs>
  <ScaleCrop>false</ScaleCrop>
  <Company/>
  <LinksUpToDate>false</LinksUpToDate>
  <CharactersWithSpaces>10675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2022-12-09T18:08:00Z</dcterms:created>
  <dcterms:modified xsi:type="dcterms:W3CDTF">2022-12-16T19:16:00Z</dcterms:modified>
</cp:coreProperties>
</file>