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Web"/>
        <w:spacing w:lineRule="atLeast" w:line="360"/>
        <w:ind w:left="0" w:right="-1" w:hanging="0"/>
        <w:jc w:val="center"/>
        <w:rPr>
          <w:rFonts w:cs="Arial" w:ascii="Arial" w:hAnsi="Arial"/>
          <w:b/>
          <w:bCs/>
          <w:i/>
          <w:iCs/>
          <w:color w:val="548DD4"/>
          <w:sz w:val="40"/>
          <w:szCs w:val="40"/>
        </w:rPr>
      </w:pPr>
      <w:r>
        <w:rPr>
          <w:rFonts w:cs="Arial" w:ascii="Arial" w:hAnsi="Arial"/>
          <w:b/>
          <w:bCs/>
          <w:i/>
          <w:iCs/>
          <w:color w:val="00B050"/>
          <w:sz w:val="40"/>
          <w:szCs w:val="40"/>
        </w:rPr>
        <w:t>Проект</w:t>
      </w:r>
      <w:r>
        <w:rPr>
          <w:rFonts w:cs="Arial" w:ascii="Arial" w:hAnsi="Arial"/>
          <w:b/>
          <w:bCs/>
          <w:i/>
          <w:iCs/>
          <w:color w:val="FF0000"/>
          <w:sz w:val="40"/>
          <w:szCs w:val="40"/>
        </w:rPr>
        <w:t xml:space="preserve"> «Разноцветная </w:t>
      </w:r>
      <w:r>
        <w:rPr>
          <w:rFonts w:cs="Arial" w:ascii="Arial" w:hAnsi="Arial"/>
          <w:b/>
          <w:bCs/>
          <w:i/>
          <w:iCs/>
          <w:color w:val="FFC000"/>
          <w:sz w:val="40"/>
          <w:szCs w:val="40"/>
        </w:rPr>
        <w:t>не</w:t>
      </w:r>
      <w:r>
        <w:rPr>
          <w:rFonts w:cs="Arial" w:ascii="Arial" w:hAnsi="Arial"/>
          <w:b/>
          <w:bCs/>
          <w:i/>
          <w:iCs/>
          <w:color w:val="548DD4"/>
          <w:sz w:val="40"/>
          <w:szCs w:val="40"/>
        </w:rPr>
        <w:t>деля»</w:t>
      </w:r>
    </w:p>
    <w:p>
      <w:pPr>
        <w:pStyle w:val="NormalWeb"/>
        <w:spacing w:lineRule="atLeast" w:line="360"/>
        <w:ind w:left="0" w:right="-1" w:hanging="0"/>
        <w:jc w:val="center"/>
        <w:rPr>
          <w:rFonts w:cs="Arial" w:ascii="Arial" w:hAnsi="Arial"/>
          <w:b/>
          <w:bCs/>
          <w:color w:val="F79646"/>
          <w:sz w:val="27"/>
          <w:szCs w:val="27"/>
        </w:rPr>
      </w:pPr>
      <w:r>
        <w:rPr>
          <w:rFonts w:cs="Arial" w:ascii="Arial" w:hAnsi="Arial"/>
          <w:b/>
          <w:bCs/>
          <w:color w:val="002060"/>
          <w:sz w:val="27"/>
          <w:szCs w:val="27"/>
        </w:rPr>
        <w:t>ДЛЯ В</w:t>
      </w:r>
      <w:r>
        <w:rPr>
          <w:rFonts w:cs="Arial" w:ascii="Arial" w:hAnsi="Arial"/>
          <w:b/>
          <w:bCs/>
          <w:color w:val="FFFF00"/>
          <w:sz w:val="27"/>
          <w:szCs w:val="27"/>
        </w:rPr>
        <w:t>ТОРОЙ</w:t>
      </w:r>
      <w:r>
        <w:rPr>
          <w:rFonts w:cs="Arial" w:ascii="Arial" w:hAnsi="Arial"/>
          <w:b/>
          <w:bCs/>
          <w:color w:val="002060"/>
          <w:sz w:val="27"/>
          <w:szCs w:val="27"/>
        </w:rPr>
        <w:t xml:space="preserve"> МЛ</w:t>
      </w:r>
      <w:r>
        <w:rPr>
          <w:rFonts w:cs="Arial" w:ascii="Arial" w:hAnsi="Arial"/>
          <w:b/>
          <w:bCs/>
          <w:color w:val="FF0000"/>
          <w:sz w:val="27"/>
          <w:szCs w:val="27"/>
        </w:rPr>
        <w:t xml:space="preserve">АДШЕЙ </w:t>
      </w:r>
      <w:r>
        <w:rPr>
          <w:rFonts w:cs="Arial" w:ascii="Arial" w:hAnsi="Arial"/>
          <w:b/>
          <w:bCs/>
          <w:color w:val="F79646"/>
          <w:sz w:val="27"/>
          <w:szCs w:val="27"/>
        </w:rPr>
        <w:t>ГРУППЫ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  <w:t>Автор проекта:</w:t>
      </w:r>
      <w:r>
        <w:rPr>
          <w:rFonts w:cs="Arial" w:ascii="Arial" w:hAnsi="Arial"/>
          <w:b/>
          <w:bCs/>
          <w:i/>
          <w:iCs/>
          <w:color w:val="000000"/>
          <w:sz w:val="28"/>
          <w:szCs w:val="28"/>
        </w:rPr>
        <w:t> </w:t>
      </w:r>
      <w:r>
        <w:rPr>
          <w:rFonts w:cs="Arial" w:ascii="Arial" w:hAnsi="Arial"/>
          <w:color w:val="000000"/>
          <w:sz w:val="28"/>
          <w:szCs w:val="28"/>
        </w:rPr>
        <w:t>воспитатель Киселёва А.В.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  <w:t>Участники проекта:</w:t>
      </w:r>
      <w:r>
        <w:rPr>
          <w:rFonts w:cs="Arial" w:ascii="Arial" w:hAnsi="Arial"/>
          <w:b/>
          <w:bCs/>
          <w:i/>
          <w:iCs/>
          <w:color w:val="000000"/>
          <w:sz w:val="28"/>
          <w:szCs w:val="28"/>
        </w:rPr>
        <w:t> </w:t>
      </w:r>
      <w:r>
        <w:rPr>
          <w:rFonts w:cs="Arial" w:ascii="Arial" w:hAnsi="Arial"/>
          <w:color w:val="000000"/>
          <w:sz w:val="28"/>
          <w:szCs w:val="28"/>
        </w:rPr>
        <w:t>Дети, родители, воспитатели, специалисты.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  <w:t>Тип проекта:</w:t>
      </w:r>
    </w:p>
    <w:p>
      <w:pPr>
        <w:pStyle w:val="NormalWeb"/>
        <w:numPr>
          <w:ilvl w:val="0"/>
          <w:numId w:val="1"/>
        </w:numPr>
        <w:spacing w:lineRule="auto" w:line="276" w:before="280" w:after="280"/>
        <w:ind w:left="0" w:right="-1" w:hanging="36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Деятельность проекта: творческая</w:t>
      </w:r>
    </w:p>
    <w:p>
      <w:pPr>
        <w:pStyle w:val="NormalWeb"/>
        <w:numPr>
          <w:ilvl w:val="0"/>
          <w:numId w:val="1"/>
        </w:numPr>
        <w:spacing w:lineRule="auto" w:line="276" w:before="280" w:after="280"/>
        <w:ind w:left="0" w:right="-1" w:hanging="36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По содержанию: обучающий.</w:t>
      </w:r>
    </w:p>
    <w:p>
      <w:pPr>
        <w:pStyle w:val="NormalWeb"/>
        <w:numPr>
          <w:ilvl w:val="0"/>
          <w:numId w:val="1"/>
        </w:numPr>
        <w:spacing w:lineRule="auto" w:line="276" w:before="280" w:after="280"/>
        <w:ind w:left="0" w:right="-1" w:hanging="36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По числу участников проекта: групповой .</w:t>
      </w:r>
    </w:p>
    <w:p>
      <w:pPr>
        <w:pStyle w:val="NormalWeb"/>
        <w:numPr>
          <w:ilvl w:val="0"/>
          <w:numId w:val="1"/>
        </w:numPr>
        <w:spacing w:lineRule="auto" w:line="276" w:before="280" w:after="280"/>
        <w:ind w:left="0" w:right="-1" w:hanging="36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По времени проведения: краткосрочный (1 неделя).</w:t>
      </w:r>
    </w:p>
    <w:p>
      <w:pPr>
        <w:pStyle w:val="NormalWeb"/>
        <w:numPr>
          <w:ilvl w:val="0"/>
          <w:numId w:val="1"/>
        </w:numPr>
        <w:spacing w:lineRule="auto" w:line="276" w:before="280" w:after="280"/>
        <w:ind w:left="0" w:right="-1" w:hanging="36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Проведение проекта: ребенок и семья, в рамках ДОУ.</w:t>
      </w:r>
    </w:p>
    <w:p>
      <w:pPr>
        <w:pStyle w:val="NormalWeb"/>
        <w:numPr>
          <w:ilvl w:val="0"/>
          <w:numId w:val="1"/>
        </w:numPr>
        <w:spacing w:lineRule="auto" w:line="276" w:before="280" w:after="280"/>
        <w:ind w:left="0" w:right="-1" w:hanging="36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По характеру участия ребенка в проекте: участник от зарождения идеи до получения результата.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  <w:t>Цель проекта: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Закрепление всех цветов и умение находить предметы заданного цвета вокруг себя.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  <w:t>Задачи проекта:</w:t>
      </w:r>
    </w:p>
    <w:p>
      <w:pPr>
        <w:pStyle w:val="NormalWeb"/>
        <w:numPr>
          <w:ilvl w:val="0"/>
          <w:numId w:val="2"/>
        </w:numPr>
        <w:spacing w:lineRule="auto" w:line="276" w:before="280" w:after="280"/>
        <w:ind w:left="0" w:right="-1" w:hanging="36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Закреплять знания цветового спектра у детей.</w:t>
      </w:r>
    </w:p>
    <w:p>
      <w:pPr>
        <w:pStyle w:val="NormalWeb"/>
        <w:numPr>
          <w:ilvl w:val="0"/>
          <w:numId w:val="2"/>
        </w:numPr>
        <w:spacing w:lineRule="auto" w:line="276" w:before="280" w:after="280"/>
        <w:ind w:left="0" w:right="-1" w:hanging="36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Учить различать цвета, сопоставлять их с предметами. </w:t>
      </w:r>
    </w:p>
    <w:p>
      <w:pPr>
        <w:pStyle w:val="NormalWeb"/>
        <w:numPr>
          <w:ilvl w:val="0"/>
          <w:numId w:val="2"/>
        </w:numPr>
        <w:spacing w:lineRule="auto" w:line="276" w:before="280" w:after="280"/>
        <w:ind w:left="0" w:right="-1" w:hanging="36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Упражнять в умении рассказывать о цвете.</w:t>
      </w:r>
    </w:p>
    <w:p>
      <w:pPr>
        <w:pStyle w:val="NormalWeb"/>
        <w:numPr>
          <w:ilvl w:val="0"/>
          <w:numId w:val="2"/>
        </w:numPr>
        <w:spacing w:lineRule="auto" w:line="276" w:before="280" w:after="280"/>
        <w:ind w:left="0" w:right="-1" w:hanging="36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Развивать воображение, умения видеть характерные признаки предметов. </w:t>
      </w:r>
    </w:p>
    <w:p>
      <w:pPr>
        <w:pStyle w:val="NormalWeb"/>
        <w:numPr>
          <w:ilvl w:val="0"/>
          <w:numId w:val="2"/>
        </w:numPr>
        <w:spacing w:lineRule="auto" w:line="276" w:before="280" w:after="280"/>
        <w:ind w:left="0" w:right="-1" w:hanging="36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Учить группировать предметы по заданными признакам, учить работать по образцу.</w:t>
      </w:r>
    </w:p>
    <w:p>
      <w:pPr>
        <w:pStyle w:val="NormalWeb"/>
        <w:numPr>
          <w:ilvl w:val="0"/>
          <w:numId w:val="2"/>
        </w:numPr>
        <w:spacing w:lineRule="auto" w:line="276" w:before="280" w:after="280"/>
        <w:ind w:left="0" w:right="-1" w:hanging="36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Научить группировать предметы по цвету.</w:t>
      </w:r>
    </w:p>
    <w:p>
      <w:pPr>
        <w:pStyle w:val="NormalWeb"/>
        <w:numPr>
          <w:ilvl w:val="0"/>
          <w:numId w:val="2"/>
        </w:numPr>
        <w:spacing w:lineRule="auto" w:line="276" w:before="280" w:after="280"/>
        <w:ind w:left="0" w:right="-1" w:hanging="36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Развивать цветовое восприятие, внимание, наблюдательность, расширять знания о материалах, их которых состоят предметы.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i/>
          <w:iCs/>
          <w:color w:val="000000"/>
          <w:sz w:val="28"/>
          <w:szCs w:val="28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</w:rPr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  <w:t>Актуальность проблемы: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Дидактические игры, направленные на сенсорное развитие детей, (в частности, на развитие чувства цвета) обладают большими возможностями: позволяют знакомить детей с качествами и свойствами предметов, в данном случае с цветом. 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В процессе разнообразных дидактических игр дети учатся выделять цвет предметов, называть оттенки и цвета, сравнивать предметы по цвету, группировать их по сходству в цвете. Все эти действия развивают и закрепляют знания и представления детей о цвете, способствуют формированию чувства цвета. Дидактические игры, предшествующие изобразительной деятельности, готовят детей к более свободному и точному отражению цветов и оттенков в рисовании, аппликации.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Дети оперируют имеющими знаниями о цвете, которые в ходе игры усваиваются, систематизируются, обогащаются. С помощью игры ребёнок получает новые знания о том или ином цвете. В то же время в процессе игры у детей активизируется цветовой словарь детей.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Проект включает в себя 3 этапа: подготовительный, основной, заключительный.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Этот проект значим для всех его участников: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</w:rPr>
        <w:t>Дети</w:t>
      </w:r>
      <w:r>
        <w:rPr>
          <w:rFonts w:cs="Arial" w:ascii="Arial" w:hAnsi="Arial"/>
          <w:i/>
          <w:iCs/>
          <w:color w:val="000000"/>
          <w:sz w:val="28"/>
          <w:szCs w:val="28"/>
        </w:rPr>
        <w:t>:</w:t>
      </w:r>
      <w:r>
        <w:rPr>
          <w:rFonts w:cs="Arial" w:ascii="Arial" w:hAnsi="Arial"/>
          <w:color w:val="000000"/>
          <w:sz w:val="28"/>
          <w:szCs w:val="28"/>
        </w:rPr>
        <w:t> получают и закрепляют на практике правила безопасности.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i/>
          <w:iCs/>
          <w:color w:val="000000"/>
          <w:sz w:val="28"/>
          <w:szCs w:val="28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</w:rPr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</w:rPr>
        <w:t>Данный проект</w:t>
      </w:r>
      <w:bookmarkStart w:id="0" w:name="_GoBack"/>
      <w:bookmarkEnd w:id="0"/>
      <w:r>
        <w:rPr>
          <w:rFonts w:cs="Arial" w:ascii="Arial" w:hAnsi="Arial"/>
          <w:color w:val="000000"/>
          <w:sz w:val="28"/>
          <w:szCs w:val="28"/>
        </w:rPr>
        <w:t xml:space="preserve"> эффективно развивать творческое и познавательное мышление дошкольников.</w:t>
        <w:br/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  <w:t>Родители:</w:t>
      </w:r>
      <w:r>
        <w:rPr>
          <w:rFonts w:cs="Arial" w:ascii="Arial" w:hAnsi="Arial"/>
          <w:color w:val="000000"/>
          <w:sz w:val="28"/>
          <w:szCs w:val="28"/>
        </w:rPr>
        <w:t> расширяют возможности сотрудничества со своими детьми, подготавливают материал для обучения своих детей.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  <w:t>Предполагаемое распределение ролей в проектной группе: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  <w:t>Воспитатели:</w:t>
      </w:r>
      <w:r>
        <w:rPr>
          <w:rFonts w:cs="Arial" w:ascii="Arial" w:hAnsi="Arial"/>
          <w:color w:val="000000"/>
          <w:sz w:val="28"/>
          <w:szCs w:val="28"/>
        </w:rPr>
        <w:t> организуют образовательные ситуации, совместную продуктивную деятельность, консультирование родителей </w:t>
        <w:br/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  <w:t>Дети:</w:t>
      </w:r>
      <w:r>
        <w:rPr>
          <w:rFonts w:cs="Arial" w:ascii="Arial" w:hAnsi="Arial"/>
          <w:color w:val="000000"/>
          <w:sz w:val="28"/>
          <w:szCs w:val="28"/>
        </w:rPr>
        <w:t> участвуют в образовательной и игровой деятельности.</w:t>
        <w:br/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  <w:t>Родители:</w:t>
      </w:r>
      <w:r>
        <w:rPr>
          <w:rFonts w:cs="Arial" w:ascii="Arial" w:hAnsi="Arial"/>
          <w:color w:val="000000"/>
          <w:sz w:val="28"/>
          <w:szCs w:val="28"/>
        </w:rPr>
        <w:t> подготавливают материал для обучения детей, закрепляют полученные детьми знания на практике.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  <w:t>Обеспечение проектной деятельности: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Художественная литература. Бумага для рисования. Раскраски. Цветные карандаши, краски, гуашь, кисточки. Игрушки.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i/>
          <w:iCs/>
          <w:color w:val="000000"/>
          <w:sz w:val="28"/>
          <w:szCs w:val="28"/>
          <w:u w:val="single"/>
        </w:rPr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i/>
          <w:iCs/>
          <w:color w:val="000000"/>
          <w:sz w:val="28"/>
          <w:szCs w:val="28"/>
          <w:u w:val="single"/>
        </w:rPr>
        <w:t>Предполагаемый результат проекта: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Дети правильно различают и называют цвета.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color w:val="000000"/>
          <w:sz w:val="28"/>
          <w:szCs w:val="28"/>
        </w:rPr>
      </w:pPr>
      <w:r>
        <w:rPr>
          <w:rFonts w:cs="Arial" w:ascii="Arial" w:hAnsi="Arial"/>
          <w:b/>
          <w:bCs/>
          <w:color w:val="000000"/>
          <w:sz w:val="28"/>
          <w:szCs w:val="28"/>
        </w:rPr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color w:val="000000"/>
          <w:sz w:val="28"/>
          <w:szCs w:val="28"/>
          <w:u w:val="single"/>
        </w:rPr>
        <w:t>Этапы работы над проектом: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i/>
          <w:iCs/>
          <w:color w:val="000000"/>
          <w:sz w:val="28"/>
          <w:szCs w:val="28"/>
          <w:u w:val="single"/>
        </w:rPr>
        <w:t>Подготовительный этап: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Определение темы проекта. Формулировка цели и определение задач. Подбор материалов по теме проекта. Составление плана основного этапа проекта.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i/>
          <w:iCs/>
          <w:color w:val="000000"/>
          <w:sz w:val="28"/>
          <w:szCs w:val="28"/>
          <w:u w:val="single"/>
        </w:rPr>
        <w:t>Основной этап:</w:t>
      </w:r>
      <w:r>
        <w:rPr>
          <w:rFonts w:cs="Arial" w:ascii="Arial" w:hAnsi="Arial"/>
          <w:i/>
          <w:iCs/>
          <w:color w:val="000000"/>
          <w:sz w:val="28"/>
          <w:szCs w:val="28"/>
        </w:rPr>
        <w:br/>
      </w:r>
      <w:r>
        <w:rPr>
          <w:rFonts w:cs="Arial" w:ascii="Arial" w:hAnsi="Arial"/>
          <w:color w:val="000000"/>
          <w:sz w:val="28"/>
          <w:szCs w:val="28"/>
        </w:rPr>
        <w:t>Образовательная деятельность по ОО «Художественное творчество» - дидактическая игра «Давайте познакомимся – (Я Красный, Оранжевый, Желтый, Зеленый, Голубой, Синий,)», дидактическая игры: «Цветные ленточки», «Весёлые бусины». Рассматривание иллюстраций «Что какого цвета», О.с. «Какой твой цвет любимый».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Образовательная деятельность по ОО «Физическая культура» - дидактическая игра «Разноцветные мячики». Чтение художественной литературы «Разноцветные сказки», «Цветик-семицветик».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Образовательная деятельность по ОО «Труд» - дидактическая игра «Из чего сделаны предметы».</w:t>
        <w:br/>
        <w:t>Образовательная деятельность по ОО «Познание\Экология» - беседа «Любимое комнатное растение».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Образовательная деятельность по ОО «Познание\Математика» - д.и «Сложи узор».</w:t>
        <w:br/>
        <w:t>Образовательная деятельность по ОО «Безопасность» - п.и. «Светофор».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Работа с родителями – изготовление наглядного материала для детей. Консультация на тему «Изучение цветов с детьми 3-4 лет».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i/>
          <w:iCs/>
          <w:color w:val="000000"/>
          <w:sz w:val="28"/>
          <w:szCs w:val="28"/>
          <w:u w:val="single"/>
        </w:rPr>
        <w:t>Заключительный этап:</w:t>
      </w:r>
      <w:r>
        <w:rPr>
          <w:rFonts w:cs="Arial" w:ascii="Arial" w:hAnsi="Arial"/>
          <w:i/>
          <w:iCs/>
          <w:color w:val="000000"/>
          <w:sz w:val="28"/>
          <w:szCs w:val="28"/>
        </w:rPr>
        <w:t> </w:t>
      </w:r>
      <w:r>
        <w:rPr>
          <w:rFonts w:cs="Arial" w:ascii="Arial" w:hAnsi="Arial"/>
          <w:color w:val="000000"/>
          <w:sz w:val="28"/>
          <w:szCs w:val="28"/>
        </w:rPr>
        <w:t>Образовательная деятельность по ОО «Художественное творчество» - конкурс рисунков, составление портфолио проекта.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  <w:t>Промежуточный отчет подготовительного этапа проекта.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Первый этап проектирования – подготовительный, за период данного этапа: Данный этап реализовывался в течение трех дней.</w:t>
        <w:br/>
        <w:t>Определение темы проекта. Формулировка цели и определение задач.</w:t>
        <w:br/>
        <w:t>Подбор материалов по теме проекта. Составление плана основного этапа проекта. Составлен план основного этапа проектирования.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  <w:t>Промежуточный отчет основного этапа проекта.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Данный этап реализовывался в течение 1 недели, за истекший срок организовали: (список выполненных мероприятий).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  <w:t>Промежуточный отчет заключительного этапа проекта.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Оформление материала в родительском уголке. Составление портфолио проекта. Подготовка к итоговому мероприятию – празднику для мам.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color w:val="000000"/>
          <w:sz w:val="28"/>
          <w:szCs w:val="28"/>
          <w:u w:val="single"/>
        </w:rPr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color w:val="000000"/>
          <w:sz w:val="28"/>
          <w:szCs w:val="28"/>
          <w:u w:val="single"/>
        </w:rPr>
        <w:t>Отчёт по проектной деятельности: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- В процессе разнообразных дидактических игр дети учились выделять цвет предметов и группировать их по сходству в цвете.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- Проект дал большой толчок для развития детского творчества и воображения, повысился уровень связной речи.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- Возросла детская симпатия, сплотился коллектив группы.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- Дети получили психологическую разгрузку, снятие эмоционального напряжения.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- Родители были вовлечены в педагогический процесс, повысилась заинтересованность в сотрудничестве с ДОУ.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  <w:t>В заключении хочется отметить, что все поставленные задачи успешно решены, дети и родители приняли активное участие в реализации проекта. Результат достигнут.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bCs/>
          <w:i/>
          <w:iCs/>
          <w:color w:val="000000"/>
          <w:sz w:val="28"/>
          <w:szCs w:val="28"/>
          <w:u w:val="single"/>
        </w:rPr>
      </w:r>
    </w:p>
    <w:p>
      <w:pPr>
        <w:pStyle w:val="NormalWeb"/>
        <w:spacing w:lineRule="auto" w:line="276" w:before="280" w:after="280"/>
        <w:ind w:left="0" w:right="-1" w:hanging="0"/>
        <w:rPr/>
      </w:pPr>
      <w:r>
        <w:rPr/>
      </w:r>
    </w:p>
    <w:p>
      <w:pPr>
        <w:pStyle w:val="NormalWeb"/>
        <w:spacing w:lineRule="auto" w:line="276" w:before="280" w:after="280"/>
        <w:ind w:left="0" w:right="-1" w:hanging="0"/>
        <w:rPr/>
      </w:pPr>
      <w:r>
        <w:rPr/>
      </w:r>
    </w:p>
    <w:p>
      <w:pPr>
        <w:pStyle w:val="NormalWeb"/>
        <w:spacing w:lineRule="auto" w:line="276" w:before="280" w:after="280"/>
        <w:ind w:left="0" w:right="-1" w:hanging="0"/>
        <w:rPr/>
      </w:pPr>
      <w:r>
        <w:rPr/>
      </w:r>
    </w:p>
    <w:p>
      <w:pPr>
        <w:pStyle w:val="NormalWeb"/>
        <w:spacing w:lineRule="auto" w:line="276" w:before="280" w:after="280"/>
        <w:ind w:left="0" w:right="-1" w:hanging="0"/>
        <w:rPr/>
      </w:pPr>
      <w:r>
        <w:rPr/>
      </w:r>
    </w:p>
    <w:p>
      <w:pPr>
        <w:pStyle w:val="NormalWeb"/>
        <w:spacing w:lineRule="auto" w:line="276" w:before="280" w:after="280"/>
        <w:ind w:left="0" w:right="-1" w:hanging="0"/>
        <w:rPr/>
      </w:pPr>
      <w:r>
        <w:rPr/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Times New Roman" w:hAnsi="Times New Roman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cs="Arial" w:ascii="Times New Roman" w:hAnsi="Times New Roman"/>
          <w:b/>
          <w:bCs/>
          <w:i/>
          <w:iCs/>
          <w:color w:val="000000"/>
          <w:sz w:val="28"/>
          <w:szCs w:val="28"/>
          <w:u w:val="single"/>
        </w:rPr>
        <w:t>Реализация проекта «Разноцветная неделя»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I. Вовлечение в деятельность.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Объявление о реализации проекта «Разноцветная неделя».</w:t>
        <w:br/>
      </w:r>
      <w:r>
        <w:rPr>
          <w:rFonts w:cs="Arial" w:ascii="Times New Roman" w:hAnsi="Times New Roman"/>
          <w:b/>
          <w:bCs/>
          <w:color w:val="000000"/>
          <w:sz w:val="28"/>
          <w:szCs w:val="28"/>
        </w:rPr>
        <w:t>Понедельник –</w:t>
      </w:r>
      <w:r>
        <w:rPr>
          <w:rFonts w:cs="Arial" w:ascii="Times New Roman" w:hAnsi="Times New Roman"/>
          <w:color w:val="000000"/>
          <w:sz w:val="28"/>
          <w:szCs w:val="28"/>
        </w:rPr>
        <w:t> красный цвет.</w:t>
        <w:br/>
      </w:r>
      <w:r>
        <w:rPr>
          <w:rFonts w:cs="Arial" w:ascii="Times New Roman" w:hAnsi="Times New Roman"/>
          <w:b/>
          <w:bCs/>
          <w:color w:val="000000"/>
          <w:sz w:val="28"/>
          <w:szCs w:val="28"/>
        </w:rPr>
        <w:t>Вторник </w:t>
      </w:r>
      <w:r>
        <w:rPr>
          <w:rFonts w:cs="Arial" w:ascii="Times New Roman" w:hAnsi="Times New Roman"/>
          <w:color w:val="000000"/>
          <w:sz w:val="28"/>
          <w:szCs w:val="28"/>
        </w:rPr>
        <w:t>– зеленый цвет. </w:t>
        <w:br/>
      </w:r>
      <w:r>
        <w:rPr>
          <w:rFonts w:cs="Arial" w:ascii="Times New Roman" w:hAnsi="Times New Roman"/>
          <w:b/>
          <w:bCs/>
          <w:color w:val="000000"/>
          <w:sz w:val="28"/>
          <w:szCs w:val="28"/>
        </w:rPr>
        <w:t>Среда </w:t>
      </w:r>
      <w:r>
        <w:rPr>
          <w:rFonts w:cs="Arial" w:ascii="Times New Roman" w:hAnsi="Times New Roman"/>
          <w:color w:val="000000"/>
          <w:sz w:val="28"/>
          <w:szCs w:val="28"/>
        </w:rPr>
        <w:t>– синий цвет. </w:t>
        <w:br/>
      </w:r>
      <w:r>
        <w:rPr>
          <w:rFonts w:cs="Arial" w:ascii="Times New Roman" w:hAnsi="Times New Roman"/>
          <w:b/>
          <w:bCs/>
          <w:color w:val="000000"/>
          <w:sz w:val="28"/>
          <w:szCs w:val="28"/>
        </w:rPr>
        <w:t>Четверг</w:t>
      </w:r>
      <w:r>
        <w:rPr>
          <w:rFonts w:cs="Arial" w:ascii="Times New Roman" w:hAnsi="Times New Roman"/>
          <w:color w:val="000000"/>
          <w:sz w:val="28"/>
          <w:szCs w:val="28"/>
        </w:rPr>
        <w:t> – желтый цвет.</w:t>
        <w:br/>
      </w:r>
      <w:r>
        <w:rPr>
          <w:rFonts w:cs="Arial" w:ascii="Times New Roman" w:hAnsi="Times New Roman"/>
          <w:b/>
          <w:bCs/>
          <w:color w:val="000000"/>
          <w:sz w:val="28"/>
          <w:szCs w:val="28"/>
        </w:rPr>
        <w:t>Пятница</w:t>
      </w:r>
      <w:r>
        <w:rPr>
          <w:rFonts w:cs="Arial" w:ascii="Times New Roman" w:hAnsi="Times New Roman"/>
          <w:color w:val="000000"/>
          <w:sz w:val="28"/>
          <w:szCs w:val="28"/>
        </w:rPr>
        <w:t> – Разноцветный день. Итоговое мероприятие – праздник для мам.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II. Прожитие темы недели.</w:t>
      </w:r>
    </w:p>
    <w:p>
      <w:pPr>
        <w:pStyle w:val="NormalWeb"/>
        <w:spacing w:lineRule="auto" w:line="276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b/>
          <w:color w:val="000000"/>
          <w:sz w:val="28"/>
          <w:szCs w:val="28"/>
          <w:u w:val="single"/>
        </w:rPr>
        <w:t xml:space="preserve">Названия мероприятий:  </w:t>
      </w:r>
      <w:r>
        <w:rPr>
          <w:rFonts w:cs="Arial" w:ascii="Times New Roman" w:hAnsi="Times New Roman"/>
          <w:color w:val="000000"/>
          <w:sz w:val="28"/>
          <w:szCs w:val="28"/>
        </w:rPr>
        <w:t>Понедельник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i/>
          <w:iCs/>
          <w:color w:val="C00000"/>
          <w:sz w:val="28"/>
          <w:szCs w:val="28"/>
        </w:rPr>
        <w:t xml:space="preserve">Первый день красного гномика. (Красный цвет)                                                        </w:t>
      </w:r>
      <w:r>
        <w:rPr>
          <w:rFonts w:cs="Arial" w:ascii="Times New Roman" w:hAnsi="Times New Roman"/>
          <w:color w:val="000000"/>
          <w:sz w:val="28"/>
          <w:szCs w:val="28"/>
        </w:rPr>
        <w:t>Занятие по развитию речи «В гостях у игрушек».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Рассказывание «разноцветных» сказок; «Путешествие в красную сказку». Чтение стихов с упоминанием цвета;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Дидактические игры </w:t>
      </w:r>
      <w:r>
        <w:rPr>
          <w:rFonts w:cs="Arial" w:ascii="Times New Roman" w:hAnsi="Times New Roman"/>
          <w:color w:val="000000"/>
          <w:sz w:val="28"/>
          <w:szCs w:val="28"/>
          <w:shd w:fill="FFFFFF" w:val="clear"/>
        </w:rPr>
        <w:t>«Цветные чашечки и блюдца»</w:t>
      </w:r>
      <w:r>
        <w:rPr>
          <w:rFonts w:cs="Arial" w:ascii="Times New Roman" w:hAnsi="Times New Roman"/>
          <w:color w:val="000000"/>
          <w:sz w:val="28"/>
          <w:szCs w:val="28"/>
        </w:rPr>
        <w:t>, «Посади бабочку на цветок», «Привяжи к шарикам ниточки», «Соберём мячики по цветам», «Сложи картинку»;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Изготовление Божьей коровки из картона и пластилина (пластилинография).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Подвижные игры «Наседка и цыплята», «Цыплята и сердитый петушок», «Самолёты», «По малину в сад пойду».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  <w:u w:val="single"/>
        </w:rPr>
        <w:t>Домашнее задание:</w:t>
      </w:r>
      <w:r>
        <w:rPr>
          <w:rFonts w:cs="Arial" w:ascii="Times New Roman" w:hAnsi="Times New Roman"/>
          <w:color w:val="000000"/>
          <w:sz w:val="28"/>
          <w:szCs w:val="28"/>
        </w:rPr>
        <w:t> Нарисовать дома фрукт или овощ красного цвета.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i/>
          <w:iCs/>
          <w:color w:val="00B05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 xml:space="preserve">Вторник        </w:t>
      </w:r>
      <w:r>
        <w:rPr>
          <w:rFonts w:cs="Arial" w:ascii="Times New Roman" w:hAnsi="Times New Roman"/>
          <w:i/>
          <w:iCs/>
          <w:color w:val="00B050"/>
          <w:sz w:val="28"/>
          <w:szCs w:val="28"/>
        </w:rPr>
        <w:t>Второй день зелёного гнома. (Зелёный цвет)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Аппликация «Лягушка».                                                                                              Рассказывание «разноцветных» сказок: «Путешествие в зелёную сказку».  Чтение стихов с упоминанием цвета;                                                                     Дидактические игры «Подбери по цвету посуду», «Посади бабочку на цветок», «Привяжи к шарикам ниточки», «Соберём мячики по цветам», «Сложи картинку»;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Раскраска цыплят красками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Подвижные игры «Наседка и цыплята», «Цыплята и сердитый петушок», «Самолёты», «По малину в сад пойду»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  <w:u w:val="single"/>
        </w:rPr>
        <w:t>Домашнее задание:</w:t>
      </w:r>
      <w:r>
        <w:rPr>
          <w:rFonts w:cs="Arial" w:ascii="Times New Roman" w:hAnsi="Times New Roman"/>
          <w:color w:val="000000"/>
          <w:sz w:val="28"/>
          <w:szCs w:val="28"/>
        </w:rPr>
        <w:t> Принести поделку с использованием зелёного цвета.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i/>
          <w:iCs/>
          <w:color w:val="0070C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 xml:space="preserve">Среда           </w:t>
      </w:r>
      <w:r>
        <w:rPr>
          <w:rFonts w:cs="Arial" w:ascii="Times New Roman" w:hAnsi="Times New Roman"/>
          <w:i/>
          <w:iCs/>
          <w:color w:val="0070C0"/>
          <w:sz w:val="28"/>
          <w:szCs w:val="28"/>
        </w:rPr>
        <w:t>Третий день синего гнома. (Синий цвет)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 xml:space="preserve">Рисование «Синие цветы».                                                                                            Рассказывание «разноцветных» сказок: «Путешествие в синюю сказку».           Чтение стихов с упоминанием цвета;                                   </w:t>
      </w:r>
      <w:r>
        <w:rPr>
          <w:rFonts w:cs="Arial" w:ascii="Times New Roman" w:hAnsi="Times New Roman"/>
          <w:color w:val="000000"/>
          <w:sz w:val="28"/>
          <w:szCs w:val="28"/>
        </w:rPr>
        <w:t xml:space="preserve">                                        </w:t>
      </w:r>
      <w:r>
        <w:rPr>
          <w:rFonts w:cs="Arial" w:ascii="Times New Roman" w:hAnsi="Times New Roman"/>
          <w:color w:val="000000"/>
          <w:sz w:val="28"/>
          <w:szCs w:val="28"/>
        </w:rPr>
        <w:t>Дидактические игры «Подбери по цвету посуду», «Посади бабочку на цветок», «Привяжи к шарикам ниточки», «Соберём мячики по цветам», «Сложи картинку»;                                                                                                          Раскраска цветов красками.                                                                                             Подвижные игры «Цыплята и сердитый петушок», «Самолёты»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  <w:u w:val="single"/>
        </w:rPr>
        <w:t>Домашнее задание:</w:t>
      </w:r>
      <w:r>
        <w:rPr>
          <w:rFonts w:cs="Arial" w:ascii="Times New Roman" w:hAnsi="Times New Roman"/>
          <w:color w:val="000000"/>
          <w:sz w:val="28"/>
          <w:szCs w:val="28"/>
        </w:rPr>
        <w:t> Нарисовать дома васильки или колокольчики.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Четверг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i/>
          <w:iCs/>
          <w:color w:val="FFC000"/>
          <w:sz w:val="28"/>
          <w:szCs w:val="28"/>
        </w:rPr>
      </w:pPr>
      <w:r>
        <w:rPr>
          <w:rFonts w:cs="Arial" w:ascii="Times New Roman" w:hAnsi="Times New Roman"/>
          <w:i/>
          <w:iCs/>
          <w:color w:val="FFC000"/>
          <w:sz w:val="28"/>
          <w:szCs w:val="28"/>
        </w:rPr>
        <w:t>Четвёртый день жёлтого (оранжевого) гномика. (Желтый, цвет)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Занятия по формированию элементарных математических представлений «Фигуры и цвета».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Рассказывание «разноцветных» сказок; «Путешествие в желтую сказку».           Чтение стихов с упоминанием цвета;                                                                   Дидактические игры «Подбери по цвету посуду», «Посади бабочку на цветок», «Привяжи к шарикам ниточки», «Соберём мячики по цветам», «Сложи картинку»;                                                                                                                Раскраска цыплят красками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Подвижные игры «Лохматый пёс», «Зайчики и лиса», «По малину в сад пойду».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  <w:u w:val="single"/>
        </w:rPr>
        <w:t>Домашнее задание:</w:t>
      </w:r>
      <w:r>
        <w:rPr>
          <w:rFonts w:cs="Arial" w:ascii="Times New Roman" w:hAnsi="Times New Roman"/>
          <w:color w:val="000000"/>
          <w:sz w:val="28"/>
          <w:szCs w:val="28"/>
        </w:rPr>
        <w:t> Раскрасить или оформить в виде аппликации цыплёнка.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B0F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 xml:space="preserve">Пятница           </w:t>
      </w:r>
      <w:r>
        <w:rPr>
          <w:rFonts w:cs="Arial" w:ascii="Times New Roman" w:hAnsi="Times New Roman"/>
          <w:color w:val="C00000"/>
          <w:sz w:val="28"/>
          <w:szCs w:val="28"/>
        </w:rPr>
        <w:t>Разно</w:t>
      </w:r>
      <w:r>
        <w:rPr>
          <w:rFonts w:cs="Arial" w:ascii="Times New Roman" w:hAnsi="Times New Roman"/>
          <w:color w:val="FFC000"/>
          <w:sz w:val="28"/>
          <w:szCs w:val="28"/>
        </w:rPr>
        <w:t>цвет</w:t>
      </w:r>
      <w:r>
        <w:rPr>
          <w:rFonts w:cs="Arial" w:ascii="Times New Roman" w:hAnsi="Times New Roman"/>
          <w:color w:val="00B050"/>
          <w:sz w:val="28"/>
          <w:szCs w:val="28"/>
        </w:rPr>
        <w:t>ный </w:t>
      </w:r>
      <w:r>
        <w:rPr>
          <w:rFonts w:cs="Arial" w:ascii="Times New Roman" w:hAnsi="Times New Roman"/>
          <w:color w:val="00B0F0"/>
          <w:sz w:val="28"/>
          <w:szCs w:val="28"/>
        </w:rPr>
        <w:t>день.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i/>
          <w:iCs/>
          <w:color w:val="000000"/>
          <w:sz w:val="28"/>
          <w:szCs w:val="28"/>
        </w:rPr>
      </w:pPr>
      <w:r>
        <w:rPr>
          <w:rFonts w:cs="Arial" w:ascii="Times New Roman" w:hAnsi="Times New Roman"/>
          <w:i/>
          <w:iCs/>
          <w:color w:val="000000"/>
          <w:sz w:val="28"/>
          <w:szCs w:val="28"/>
        </w:rPr>
        <w:t>Итоговое мероприятие. Праздник для мам «Разноцветные цветочки для мамочек». Закрепление всех цветов недели.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Проведение подвижных игр: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«Собери игрушки по цветам» (в группе).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Style w:val="Style14"/>
          <w:rFonts w:cs="Arial" w:ascii="Times New Roman" w:hAnsi="Times New Roman"/>
          <w:color w:val="000000"/>
          <w:sz w:val="28"/>
          <w:szCs w:val="28"/>
        </w:rPr>
        <w:t>Как играть</w:t>
      </w:r>
      <w:r>
        <w:rPr>
          <w:rFonts w:cs="Arial" w:ascii="Times New Roman" w:hAnsi="Times New Roman"/>
          <w:color w:val="000000"/>
          <w:sz w:val="28"/>
          <w:szCs w:val="28"/>
        </w:rPr>
        <w:t>: Разбросайте по полу игрушки. На стул поставьте корзинку или коробку и предложите по сигналу, собрать игрушки того цвета, который назову.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«Лохматый пес» (на прогулке).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В эту игру интереснее играть компанией. Один ребенок изображает собачку. При этом он сидит на корточках и делает вид, что спит. Остальные дети ходят вокруг него. Кто-то читает строки: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Вот сидит лохматый пес,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В лапы свой укутав нос.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Тихо, смирно он сидит: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Не то дремлет, не то спит.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Подойдем к нему, разбудим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И посмотрим, что же будет.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На последних строчках «собачка» просыпается и начинает «лаять» и догонять деток. Пойманный первым, становится собачкой.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Игра «Цветик - семицветик», «Прыжки из обруча в обруч», «Найди свой цвет». Вручение подарков мамам (праздничные поделки – открытки). Угощение для детей по окончанию мероприятия.</w:t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b/>
          <w:bCs/>
          <w:color w:val="000000"/>
          <w:sz w:val="28"/>
          <w:szCs w:val="28"/>
        </w:rPr>
      </w:pPr>
      <w:r>
        <w:rPr>
          <w:rFonts w:cs="Arial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b/>
          <w:bCs/>
          <w:color w:val="000000"/>
          <w:sz w:val="28"/>
          <w:szCs w:val="28"/>
        </w:rPr>
      </w:pPr>
      <w:r>
        <w:rPr>
          <w:rFonts w:cs="Arial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Web"/>
        <w:spacing w:lineRule="auto" w:line="240" w:before="280" w:after="280"/>
        <w:ind w:left="0" w:right="-1" w:hanging="0"/>
        <w:rPr>
          <w:rFonts w:cs="Arial" w:ascii="Times New Roman" w:hAnsi="Times New Roman"/>
          <w:b/>
          <w:bCs/>
          <w:color w:val="000000"/>
          <w:sz w:val="28"/>
          <w:szCs w:val="28"/>
        </w:rPr>
      </w:pPr>
      <w:r>
        <w:rPr>
          <w:rFonts w:cs="Arial" w:ascii="Times New Roman" w:hAnsi="Times New Roman"/>
          <w:b/>
          <w:bCs/>
          <w:color w:val="000000"/>
          <w:sz w:val="28"/>
          <w:szCs w:val="28"/>
        </w:rPr>
        <w:t>Список литературы</w:t>
      </w:r>
    </w:p>
    <w:p>
      <w:pPr>
        <w:pStyle w:val="NormalWeb"/>
        <w:numPr>
          <w:ilvl w:val="0"/>
          <w:numId w:val="3"/>
        </w:numPr>
        <w:spacing w:lineRule="auto" w:line="240" w:before="280" w:after="280"/>
        <w:ind w:left="0" w:right="-1" w:hanging="36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Давай поиграем./ Под ред. А.А. Столяра. М.: Просвещение, 1991.</w:t>
      </w:r>
    </w:p>
    <w:p>
      <w:pPr>
        <w:pStyle w:val="NormalWeb"/>
        <w:numPr>
          <w:ilvl w:val="0"/>
          <w:numId w:val="3"/>
        </w:numPr>
        <w:spacing w:lineRule="auto" w:line="240" w:before="280" w:after="280"/>
        <w:ind w:left="0" w:right="-1" w:hanging="36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Калинина Т.В. Первые успехи в рисовании. Цветы и Травы. – СПб.: речь, образовательные проекты; М.: Сфера, 2009. – 64с.</w:t>
      </w:r>
    </w:p>
    <w:p>
      <w:pPr>
        <w:pStyle w:val="NormalWeb"/>
        <w:numPr>
          <w:ilvl w:val="0"/>
          <w:numId w:val="3"/>
        </w:numPr>
        <w:spacing w:lineRule="auto" w:line="240" w:before="280" w:after="280"/>
        <w:ind w:left="0" w:right="-1" w:hanging="36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Нищева Н.В. Разноцветные сказки: Цикл занятий по развитию речи, формирование цветовосприятия и цветоразличения у детей дошкольного возраста: Уч. методическое пособие конспект – 48 с.</w:t>
      </w:r>
    </w:p>
    <w:p>
      <w:pPr>
        <w:pStyle w:val="NormalWeb"/>
        <w:numPr>
          <w:ilvl w:val="0"/>
          <w:numId w:val="3"/>
        </w:numPr>
        <w:spacing w:lineRule="auto" w:line="240" w:before="280" w:after="280"/>
        <w:ind w:left="0" w:right="-1" w:hanging="360"/>
        <w:rPr>
          <w:rFonts w:cs="Arial" w:ascii="Times New Roman" w:hAnsi="Times New Roman"/>
          <w:color w:val="000000"/>
          <w:sz w:val="28"/>
          <w:szCs w:val="28"/>
        </w:rPr>
      </w:pPr>
      <w:r>
        <w:rPr>
          <w:rFonts w:cs="Arial" w:ascii="Times New Roman" w:hAnsi="Times New Roman"/>
          <w:color w:val="000000"/>
          <w:sz w:val="28"/>
          <w:szCs w:val="28"/>
        </w:rPr>
        <w:t>Полезные задания для детей 3-4 лет.</w:t>
      </w:r>
    </w:p>
    <w:p>
      <w:pPr>
        <w:pStyle w:val="Normal"/>
        <w:spacing w:lineRule="auto" w:line="240" w:before="0" w:after="0"/>
        <w:ind w:left="0" w:right="-1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701" w:right="850" w:header="0" w:top="1134" w:footer="0" w:bottom="993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SimSun" w:cs=""/>
        <w:sz w:val="22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count="371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unhideWhenUsed="1" w:semiHidden="1" w:uiPriority="9" w:name="heading 2"/>
    <w:lsdException w:qFormat="1" w:unhideWhenUsed="1" w:semiHidden="1" w:uiPriority="9" w:name="heading 3"/>
    <w:lsdException w:qFormat="1" w:unhideWhenUsed="1" w:semiHidden="1" w:uiPriority="9" w:name="heading 4"/>
    <w:lsdException w:qFormat="1" w:unhideWhenUsed="1" w:semiHidden="1" w:uiPriority="9" w:name="heading 5"/>
    <w:lsdException w:qFormat="1" w:unhideWhenUsed="1" w:semiHidden="1" w:uiPriority="9" w:name="heading 6"/>
    <w:lsdException w:qFormat="1" w:unhideWhenUsed="1" w:semiHidden="1" w:uiPriority="9" w:name="heading 7"/>
    <w:lsdException w:qFormat="1" w:unhideWhenUsed="1" w:semiHidden="1" w:uiPriority="9" w:name="heading 8"/>
    <w:lsdException w:qFormat="1" w:unhideWhenUsed="1" w:semiHidden="1" w:uiPriority="9" w:name="heading 9"/>
    <w:lsdException w:unhideWhenUsed="1" w:semiHidden="1" w:name="index 1"/>
    <w:lsdException w:unhideWhenUsed="1" w:semiHidden="1" w:name="index 2"/>
    <w:lsdException w:unhideWhenUsed="1" w:semiHidden="1" w:name="index 3"/>
    <w:lsdException w:unhideWhenUsed="1" w:semiHidden="1" w:name="index 4"/>
    <w:lsdException w:unhideWhenUsed="1" w:semiHidden="1" w:name="index 5"/>
    <w:lsdException w:unhideWhenUsed="1" w:semiHidden="1" w:name="index 6"/>
    <w:lsdException w:unhideWhenUsed="1" w:semiHidden="1" w:name="index 7"/>
    <w:lsdException w:unhideWhenUsed="1" w:semiHidden="1" w:name="index 8"/>
    <w:lsdException w:unhideWhenUsed="1" w:semiHidden="1" w:name="index 9"/>
    <w:lsdException w:unhideWhenUsed="1" w:semiHidden="1" w:uiPriority="39" w:name="toc 1"/>
    <w:lsdException w:unhideWhenUsed="1" w:semiHidden="1" w:uiPriority="39" w:name="toc 2"/>
    <w:lsdException w:unhideWhenUsed="1" w:semiHidden="1" w:uiPriority="39" w:name="toc 3"/>
    <w:lsdException w:unhideWhenUsed="1" w:semiHidden="1" w:uiPriority="39" w:name="toc 4"/>
    <w:lsdException w:unhideWhenUsed="1" w:semiHidden="1" w:uiPriority="39" w:name="toc 5"/>
    <w:lsdException w:unhideWhenUsed="1" w:semiHidden="1" w:uiPriority="39" w:name="toc 6"/>
    <w:lsdException w:unhideWhenUsed="1" w:semiHidden="1" w:uiPriority="39" w:name="toc 7"/>
    <w:lsdException w:unhideWhenUsed="1" w:semiHidden="1" w:uiPriority="39" w:name="toc 8"/>
    <w:lsdException w:unhideWhenUsed="1" w:semiHidden="1" w:uiPriority="39" w:name="toc 9"/>
    <w:lsdException w:unhideWhenUsed="1" w:semiHidden="1" w:name="Normal Indent"/>
    <w:lsdException w:unhideWhenUsed="1" w:semiHidden="1" w:name="footnote text"/>
    <w:lsdException w:unhideWhenUsed="1" w:semiHidden="1" w:name="annotation text"/>
    <w:lsdException w:unhideWhenUsed="1" w:semiHidden="1" w:name="header"/>
    <w:lsdException w:unhideWhenUsed="1" w:semiHidden="1" w:name="footer"/>
    <w:lsdException w:unhideWhenUsed="1" w:semiHidden="1" w:name="index heading"/>
    <w:lsdException w:qFormat="1" w:unhideWhenUsed="1" w:semiHidden="1" w:uiPriority="35" w:name="caption"/>
    <w:lsdException w:unhideWhenUsed="1" w:semiHidden="1" w:name="table of figures"/>
    <w:lsdException w:unhideWhenUsed="1" w:semiHidden="1" w:name="envelope address"/>
    <w:lsdException w:unhideWhenUsed="1" w:semiHidden="1" w:name="envelope return"/>
    <w:lsdException w:unhideWhenUsed="1" w:semiHidden="1" w:name="footnote reference"/>
    <w:lsdException w:unhideWhenUsed="1" w:semiHidden="1" w:name="annotation reference"/>
    <w:lsdException w:unhideWhenUsed="1" w:semiHidden="1" w:name="line number"/>
    <w:lsdException w:unhideWhenUsed="1" w:semiHidden="1" w:name="page number"/>
    <w:lsdException w:unhideWhenUsed="1" w:semiHidden="1" w:name="endnote reference"/>
    <w:lsdException w:unhideWhenUsed="1" w:semiHidden="1" w:name="endnote text"/>
    <w:lsdException w:unhideWhenUsed="1" w:semiHidden="1" w:name="table of authorities"/>
    <w:lsdException w:unhideWhenUsed="1" w:semiHidden="1" w:name="macro"/>
    <w:lsdException w:unhideWhenUsed="1" w:semiHidden="1" w:name="toa heading"/>
    <w:lsdException w:unhideWhenUsed="1" w:semiHidden="1" w:name="List"/>
    <w:lsdException w:unhideWhenUsed="1" w:semiHidden="1" w:name="List Bullet"/>
    <w:lsdException w:unhideWhenUsed="1" w:semiHidden="1" w:name="List Number"/>
    <w:lsdException w:unhideWhenUsed="1" w:semiHidden="1" w:name="List 2"/>
    <w:lsdException w:unhideWhenUsed="1" w:semiHidden="1" w:name="List 3"/>
    <w:lsdException w:unhideWhenUsed="1" w:semiHidden="1" w:name="List 4"/>
    <w:lsdException w:unhideWhenUsed="1" w:semiHidden="1" w:name="List 5"/>
    <w:lsdException w:unhideWhenUsed="1" w:semiHidden="1" w:name="List Bullet 2"/>
    <w:lsdException w:unhideWhenUsed="1" w:semiHidden="1" w:name="List Bullet 3"/>
    <w:lsdException w:unhideWhenUsed="1" w:semiHidden="1" w:name="List Bullet 4"/>
    <w:lsdException w:unhideWhenUsed="1" w:semiHidden="1" w:name="List Bullet 5"/>
    <w:lsdException w:unhideWhenUsed="1" w:semiHidden="1" w:name="List Number 2"/>
    <w:lsdException w:unhideWhenUsed="1" w:semiHidden="1" w:name="List Number 3"/>
    <w:lsdException w:unhideWhenUsed="1" w:semiHidden="1" w:name="List Number 4"/>
    <w:lsdException w:unhideWhenUsed="1" w:semiHidden="1" w:name="List Number 5"/>
    <w:lsdException w:qFormat="1" w:uiPriority="10" w:name="Title"/>
    <w:lsdException w:unhideWhenUsed="1" w:semiHidden="1" w:name="Closing"/>
    <w:lsdException w:unhideWhenUsed="1" w:semiHidden="1" w:name="Signature"/>
    <w:lsdException w:unhideWhenUsed="1" w:semiHidden="1" w:uiPriority="1" w:name="Default Paragraph Font"/>
    <w:lsdException w:unhideWhenUsed="1" w:semiHidden="1" w:name="Body Text"/>
    <w:lsdException w:unhideWhenUsed="1" w:semiHidden="1" w:name="Body Text Indent"/>
    <w:lsdException w:unhideWhenUsed="1" w:semiHidden="1" w:name="List Continue"/>
    <w:lsdException w:unhideWhenUsed="1" w:semiHidden="1" w:name="List Continue 2"/>
    <w:lsdException w:unhideWhenUsed="1" w:semiHidden="1" w:name="List Continue 3"/>
    <w:lsdException w:unhideWhenUsed="1" w:semiHidden="1" w:name="List Continue 4"/>
    <w:lsdException w:unhideWhenUsed="1" w:semiHidden="1" w:name="List Continue 5"/>
    <w:lsdException w:unhideWhenUsed="1" w:semiHidden="1" w:name="Message Header"/>
    <w:lsdException w:qFormat="1" w:uiPriority="11" w:name="Subtitle"/>
    <w:lsdException w:unhideWhenUsed="1" w:semiHidden="1" w:name="Salutation"/>
    <w:lsdException w:unhideWhenUsed="1" w:semiHidden="1" w:name="Date"/>
    <w:lsdException w:unhideWhenUsed="1" w:semiHidden="1" w:name="Body Text First Indent"/>
    <w:lsdException w:unhideWhenUsed="1" w:semiHidden="1" w:name="Body Text First Indent 2"/>
    <w:lsdException w:unhideWhenUsed="1" w:semiHidden="1" w:name="Note Heading"/>
    <w:lsdException w:unhideWhenUsed="1" w:semiHidden="1" w:name="Body Text 2"/>
    <w:lsdException w:unhideWhenUsed="1" w:semiHidden="1" w:name="Body Text 3"/>
    <w:lsdException w:unhideWhenUsed="1" w:semiHidden="1" w:name="Body Text Indent 2"/>
    <w:lsdException w:unhideWhenUsed="1" w:semiHidden="1" w:name="Body Text Indent 3"/>
    <w:lsdException w:unhideWhenUsed="1" w:semiHidden="1" w:name="Block Text"/>
    <w:lsdException w:unhideWhenUsed="1" w:semiHidden="1" w:name="Hyperlink"/>
    <w:lsdException w:unhideWhenUsed="1" w:semiHidden="1" w:name="FollowedHyperlink"/>
    <w:lsdException w:qFormat="1" w:uiPriority="22" w:name="Strong"/>
    <w:lsdException w:qFormat="1" w:uiPriority="20" w:name="Emphasis"/>
    <w:lsdException w:unhideWhenUsed="1" w:semiHidden="1" w:name="Document Map"/>
    <w:lsdException w:unhideWhenUsed="1" w:semiHidden="1" w:name="Plain Text"/>
    <w:lsdException w:unhideWhenUsed="1" w:semiHidden="1" w:name="E-mail Signature"/>
    <w:lsdException w:unhideWhenUsed="1" w:semiHidden="1" w:name="HTML Top of Form"/>
    <w:lsdException w:unhideWhenUsed="1" w:semiHidden="1" w:name="HTML Bottom of Form"/>
    <w:lsdException w:unhideWhenUsed="1" w:semiHidden="1" w:name="Normal (Web)"/>
    <w:lsdException w:unhideWhenUsed="1" w:semiHidden="1" w:name="HTML Acronym"/>
    <w:lsdException w:unhideWhenUsed="1" w:semiHidden="1" w:name="HTML Address"/>
    <w:lsdException w:unhideWhenUsed="1" w:semiHidden="1" w:name="HTML Cite"/>
    <w:lsdException w:unhideWhenUsed="1" w:semiHidden="1" w:name="HTML Code"/>
    <w:lsdException w:unhideWhenUsed="1" w:semiHidden="1" w:name="HTML Definition"/>
    <w:lsdException w:unhideWhenUsed="1" w:semiHidden="1" w:name="HTML Keyboard"/>
    <w:lsdException w:unhideWhenUsed="1" w:semiHidden="1" w:name="HTML Preformatted"/>
    <w:lsdException w:unhideWhenUsed="1" w:semiHidden="1" w:name="HTML Sample"/>
    <w:lsdException w:unhideWhenUsed="1" w:semiHidden="1" w:name="HTML Typewriter"/>
    <w:lsdException w:unhideWhenUsed="1" w:semiHidden="1" w:name="HTML Variable"/>
    <w:lsdException w:unhideWhenUsed="1" w:semiHidden="1" w:name="Normal Table"/>
    <w:lsdException w:unhideWhenUsed="1" w:semiHidden="1" w:name="annotation subject"/>
    <w:lsdException w:unhideWhenUsed="1" w:semiHidden="1" w:name="No List"/>
    <w:lsdException w:unhideWhenUsed="1" w:semiHidden="1" w:name="Outline List 1"/>
    <w:lsdException w:unhideWhenUsed="1" w:semiHidden="1" w:name="Outline List 2"/>
    <w:lsdException w:unhideWhenUsed="1" w:semiHidden="1" w:name="Outline List 3"/>
    <w:lsdException w:unhideWhenUsed="1" w:semiHidden="1" w:name="Table Simple 1"/>
    <w:lsdException w:unhideWhenUsed="1" w:semiHidden="1" w:name="Table Simple 2"/>
    <w:lsdException w:unhideWhenUsed="1" w:semiHidden="1" w:name="Table Simple 3"/>
    <w:lsdException w:unhideWhenUsed="1" w:semiHidden="1" w:name="Table Classic 1"/>
    <w:lsdException w:unhideWhenUsed="1" w:semiHidden="1" w:name="Table Classic 2"/>
    <w:lsdException w:unhideWhenUsed="1" w:semiHidden="1" w:name="Table Classic 3"/>
    <w:lsdException w:unhideWhenUsed="1" w:semiHidden="1" w:name="Table Classic 4"/>
    <w:lsdException w:unhideWhenUsed="1" w:semiHidden="1" w:name="Table Colorful 1"/>
    <w:lsdException w:unhideWhenUsed="1" w:semiHidden="1" w:name="Table Colorful 2"/>
    <w:lsdException w:unhideWhenUsed="1" w:semiHidden="1" w:name="Table Colorful 3"/>
    <w:lsdException w:unhideWhenUsed="1" w:semiHidden="1" w:name="Table Columns 1"/>
    <w:lsdException w:unhideWhenUsed="1" w:semiHidden="1" w:name="Table Columns 2"/>
    <w:lsdException w:unhideWhenUsed="1" w:semiHidden="1" w:name="Table Columns 3"/>
    <w:lsdException w:unhideWhenUsed="1" w:semiHidden="1" w:name="Table Columns 4"/>
    <w:lsdException w:unhideWhenUsed="1" w:semiHidden="1" w:name="Table Columns 5"/>
    <w:lsdException w:unhideWhenUsed="1" w:semiHidden="1" w:name="Table Grid 1"/>
    <w:lsdException w:unhideWhenUsed="1" w:semiHidden="1" w:name="Table Grid 2"/>
    <w:lsdException w:unhideWhenUsed="1" w:semiHidden="1" w:name="Table Grid 3"/>
    <w:lsdException w:unhideWhenUsed="1" w:semiHidden="1" w:name="Table Grid 4"/>
    <w:lsdException w:unhideWhenUsed="1" w:semiHidden="1" w:name="Table Grid 5"/>
    <w:lsdException w:unhideWhenUsed="1" w:semiHidden="1" w:name="Table Grid 6"/>
    <w:lsdException w:unhideWhenUsed="1" w:semiHidden="1" w:name="Table Grid 7"/>
    <w:lsdException w:unhideWhenUsed="1" w:semiHidden="1" w:name="Table Grid 8"/>
    <w:lsdException w:unhideWhenUsed="1" w:semiHidden="1" w:name="Table List 1"/>
    <w:lsdException w:unhideWhenUsed="1" w:semiHidden="1" w:name="Table List 2"/>
    <w:lsdException w:unhideWhenUsed="1" w:semiHidden="1" w:name="Table List 3"/>
    <w:lsdException w:unhideWhenUsed="1" w:semiHidden="1" w:name="Table List 4"/>
    <w:lsdException w:unhideWhenUsed="1" w:semiHidden="1" w:name="Table List 5"/>
    <w:lsdException w:unhideWhenUsed="1" w:semiHidden="1" w:name="Table List 6"/>
    <w:lsdException w:unhideWhenUsed="1" w:semiHidden="1" w:name="Table List 7"/>
    <w:lsdException w:unhideWhenUsed="1" w:semiHidden="1" w:name="Table List 8"/>
    <w:lsdException w:unhideWhenUsed="1" w:semiHidden="1" w:name="Table 3D effects 1"/>
    <w:lsdException w:unhideWhenUsed="1" w:semiHidden="1" w:name="Table 3D effects 2"/>
    <w:lsdException w:unhideWhenUsed="1" w:semiHidden="1" w:name="Table 3D effects 3"/>
    <w:lsdException w:unhideWhenUsed="1" w:semiHidden="1" w:name="Table Contemporary"/>
    <w:lsdException w:unhideWhenUsed="1" w:semiHidden="1" w:name="Table Elegant"/>
    <w:lsdException w:unhideWhenUsed="1" w:semiHidden="1" w:name="Table Professional"/>
    <w:lsdException w:unhideWhenUsed="1" w:semiHidden="1" w:name="Table Subtle 1"/>
    <w:lsdException w:unhideWhenUsed="1" w:semiHidden="1" w:name="Table Subtle 2"/>
    <w:lsdException w:unhideWhenUsed="1" w:semiHidden="1" w:name="Table Web 1"/>
    <w:lsdException w:unhideWhenUsed="1" w:semiHidden="1" w:name="Table Web 2"/>
    <w:lsdException w:unhideWhenUsed="1" w:semiHidden="1" w:name="Table Web 3"/>
    <w:lsdException w:unhideWhenUsed="1" w:semiHidden="1" w:name="Balloon Text"/>
    <w:lsdException w:uiPriority="59" w:name="Table Grid"/>
    <w:lsdException w:unhideWhenUsed="1" w:semiHidden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unhideWhenUsed="1" w:semiHidden="1" w:uiPriority="37" w:name="Bibliography"/>
    <w:lsdException w:qFormat="1" w:unhideWhenUsed="1" w:semiHidden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rsid w:val="00cc18e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SimSun" w:cs=""/>
      <w:color w:val="auto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4">
    <w:name w:val="Выделение"/>
    <w:uiPriority w:val="20"/>
    <w:qFormat/>
    <w:rsid w:val="00780b5e"/>
    <w:basedOn w:val="DefaultParagraphFont"/>
    <w:rPr>
      <w:i/>
      <w:iCs/>
    </w:rPr>
  </w:style>
  <w:style w:type="character" w:styleId="ListLabel1">
    <w:name w:val="ListLabel 1"/>
    <w:rPr>
      <w:sz w:val="20"/>
    </w:rPr>
  </w:style>
  <w:style w:type="paragraph" w:styleId="Style15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uiPriority w:val="99"/>
    <w:semiHidden/>
    <w:unhideWhenUsed/>
    <w:rsid w:val="00780b5e"/>
    <w:basedOn w:val="Normal"/>
    <w:pPr>
      <w:spacing w:before="0" w:after="280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2019-07-31T06:12:00Z</dcterms:created>
  <dc:creator>User</dc:creator>
  <dc:language>ru-RU</dc:language>
  <cp:lastModifiedBy>Пользователь3</cp:lastModifiedBy>
  <cp:lastPrinted>2022-11-09T19:14:15Z</cp:lastPrinted>
  <dcterms:modified xsi:type="dcterms:W3CDTF">2022-11-09T13:14:00Z</dcterms:modified>
  <cp:revision>9</cp:revision>
</cp:coreProperties>
</file>