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049" w:rsidRPr="002561E6" w:rsidRDefault="002561E6" w:rsidP="002561E6">
      <w:pPr>
        <w:jc w:val="center"/>
        <w:rPr>
          <w:rFonts w:ascii="Times New Roman" w:hAnsi="Times New Roman" w:cs="Times New Roman"/>
          <w:sz w:val="28"/>
          <w:szCs w:val="28"/>
        </w:rPr>
      </w:pPr>
      <w:r w:rsidRPr="002561E6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2561E6">
        <w:rPr>
          <w:rFonts w:ascii="Times New Roman" w:hAnsi="Times New Roman" w:cs="Times New Roman"/>
          <w:sz w:val="28"/>
          <w:szCs w:val="28"/>
        </w:rPr>
        <w:t>адвент</w:t>
      </w:r>
      <w:proofErr w:type="spellEnd"/>
      <w:r w:rsidRPr="002561E6">
        <w:rPr>
          <w:rFonts w:ascii="Times New Roman" w:hAnsi="Times New Roman" w:cs="Times New Roman"/>
          <w:sz w:val="28"/>
          <w:szCs w:val="28"/>
        </w:rPr>
        <w:t>-календаря на уроках ан</w:t>
      </w:r>
      <w:r w:rsidR="004C6E92">
        <w:rPr>
          <w:rFonts w:ascii="Times New Roman" w:hAnsi="Times New Roman" w:cs="Times New Roman"/>
          <w:sz w:val="28"/>
          <w:szCs w:val="28"/>
        </w:rPr>
        <w:t xml:space="preserve">глийского языка в среднем звене как средство повышения мотивации к изучению лингвострановедческого материала. </w:t>
      </w:r>
    </w:p>
    <w:p w:rsidR="00D5210B" w:rsidRDefault="002561E6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нетрадиционных приемов в обучении английскому языку в школе делает уроки гораздо интереснее и эффективнее. Каждому учителю важно, чтобы изученный материал запомнился ученикам, остался в их памяти надолго. Также важным аспектом образования в современной России является </w:t>
      </w:r>
      <w:r w:rsidR="00B20959">
        <w:rPr>
          <w:rFonts w:ascii="Times New Roman" w:hAnsi="Times New Roman" w:cs="Times New Roman"/>
          <w:sz w:val="24"/>
          <w:szCs w:val="24"/>
        </w:rPr>
        <w:t xml:space="preserve">умение обучающихся самостоятельно ставить перед собой цели, выбрать способы достижения этих целей, отбирать необходимую информацию для решения поставленной задачи. Одним из средств, помогающих развивать данные умения является </w:t>
      </w:r>
      <w:proofErr w:type="spellStart"/>
      <w:r w:rsidR="00B20959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="00B20959">
        <w:rPr>
          <w:rFonts w:ascii="Times New Roman" w:hAnsi="Times New Roman" w:cs="Times New Roman"/>
          <w:sz w:val="24"/>
          <w:szCs w:val="24"/>
        </w:rPr>
        <w:t>-календарь.</w:t>
      </w:r>
    </w:p>
    <w:p w:rsidR="004C6E92" w:rsidRPr="004C6E92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C6E92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Pr="004C6E92">
        <w:rPr>
          <w:rFonts w:ascii="Times New Roman" w:hAnsi="Times New Roman" w:cs="Times New Roman"/>
          <w:sz w:val="24"/>
          <w:szCs w:val="24"/>
        </w:rPr>
        <w:t>-календарь -</w:t>
      </w:r>
      <w:r>
        <w:rPr>
          <w:rFonts w:ascii="Times New Roman" w:hAnsi="Times New Roman" w:cs="Times New Roman"/>
          <w:sz w:val="24"/>
          <w:szCs w:val="24"/>
        </w:rPr>
        <w:t xml:space="preserve"> это традиционный календарь с 25</w:t>
      </w:r>
      <w:r w:rsidRPr="004C6E92">
        <w:rPr>
          <w:rFonts w:ascii="Times New Roman" w:hAnsi="Times New Roman" w:cs="Times New Roman"/>
          <w:sz w:val="24"/>
          <w:szCs w:val="24"/>
        </w:rPr>
        <w:t xml:space="preserve"> открытками или подарками, которые отсчитывают время до Рождества. Он стал популярным среди детей и взрослых, потому что каждый день предлагает что-то новое и интересное. Также его можно использовать в классе английского языка, чт</w:t>
      </w:r>
      <w:r>
        <w:rPr>
          <w:rFonts w:ascii="Times New Roman" w:hAnsi="Times New Roman" w:cs="Times New Roman"/>
          <w:sz w:val="24"/>
          <w:szCs w:val="24"/>
        </w:rPr>
        <w:t>обы повысить мотивацию обучающихся</w:t>
      </w:r>
      <w:r w:rsidRPr="004C6E92">
        <w:rPr>
          <w:rFonts w:ascii="Times New Roman" w:hAnsi="Times New Roman" w:cs="Times New Roman"/>
          <w:sz w:val="24"/>
          <w:szCs w:val="24"/>
        </w:rPr>
        <w:t xml:space="preserve"> к изучению языка и лингвострановедческого материала.</w:t>
      </w:r>
    </w:p>
    <w:p w:rsidR="00B20959" w:rsidRDefault="00B20959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 из моих учениц 10го класса выбрала темой своего учебного проекта создание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-календаря по теме «Символы Великобритании». Данная тема изучается в среднем звене на уроках английского языка. Также вопросы по символам Великобритании включены в различные конкурсы по английскому языку.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-календарь послужит прекрасным тренажером на курсах внеурочной деятельности, кружках и подготовке к олимпиадам. </w:t>
      </w:r>
    </w:p>
    <w:p w:rsidR="004C6E92" w:rsidRPr="004C6E92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E92">
        <w:rPr>
          <w:rFonts w:ascii="Times New Roman" w:hAnsi="Times New Roman" w:cs="Times New Roman"/>
          <w:sz w:val="24"/>
          <w:szCs w:val="24"/>
        </w:rPr>
        <w:t xml:space="preserve">Для создания </w:t>
      </w:r>
      <w:proofErr w:type="spellStart"/>
      <w:r w:rsidRPr="004C6E92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Pr="004C6E92">
        <w:rPr>
          <w:rFonts w:ascii="Times New Roman" w:hAnsi="Times New Roman" w:cs="Times New Roman"/>
          <w:sz w:val="24"/>
          <w:szCs w:val="24"/>
        </w:rPr>
        <w:t>-календаря на уроках английского языка, вам п</w:t>
      </w:r>
      <w:r>
        <w:rPr>
          <w:rFonts w:ascii="Times New Roman" w:hAnsi="Times New Roman" w:cs="Times New Roman"/>
          <w:sz w:val="24"/>
          <w:szCs w:val="24"/>
        </w:rPr>
        <w:t>онадобятся следующие материалы:</w:t>
      </w:r>
    </w:p>
    <w:p w:rsidR="004C6E92" w:rsidRPr="004C6E92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E92">
        <w:rPr>
          <w:rFonts w:ascii="Times New Roman" w:hAnsi="Times New Roman" w:cs="Times New Roman"/>
          <w:sz w:val="24"/>
          <w:szCs w:val="24"/>
        </w:rPr>
        <w:t>1. Картонный лист или большой плакат, который можно разделить на 24 ячейки.</w:t>
      </w:r>
    </w:p>
    <w:p w:rsidR="004C6E92" w:rsidRPr="004C6E92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E92">
        <w:rPr>
          <w:rFonts w:ascii="Times New Roman" w:hAnsi="Times New Roman" w:cs="Times New Roman"/>
          <w:sz w:val="24"/>
          <w:szCs w:val="24"/>
        </w:rPr>
        <w:t>2. 24 конверта или кармашка, каждый из которых будет содержать задание на следующий день.</w:t>
      </w:r>
    </w:p>
    <w:p w:rsidR="004C6E92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E92">
        <w:rPr>
          <w:rFonts w:ascii="Times New Roman" w:hAnsi="Times New Roman" w:cs="Times New Roman"/>
          <w:sz w:val="24"/>
          <w:szCs w:val="24"/>
        </w:rPr>
        <w:t xml:space="preserve">3. Задания в виде </w:t>
      </w:r>
      <w:r>
        <w:rPr>
          <w:rFonts w:ascii="Times New Roman" w:hAnsi="Times New Roman" w:cs="Times New Roman"/>
          <w:sz w:val="24"/>
          <w:szCs w:val="24"/>
        </w:rPr>
        <w:t>карточек или записей на бумаге.</w:t>
      </w:r>
    </w:p>
    <w:p w:rsidR="004C6E92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B20959">
        <w:rPr>
          <w:rFonts w:ascii="Times New Roman" w:hAnsi="Times New Roman" w:cs="Times New Roman"/>
          <w:sz w:val="24"/>
          <w:szCs w:val="24"/>
        </w:rPr>
        <w:t xml:space="preserve">ем заполнить его ячейки? </w:t>
      </w:r>
      <w:r>
        <w:rPr>
          <w:rFonts w:ascii="Times New Roman" w:hAnsi="Times New Roman" w:cs="Times New Roman"/>
          <w:sz w:val="24"/>
          <w:szCs w:val="24"/>
        </w:rPr>
        <w:t>Внутрь каждого слота</w:t>
      </w:r>
      <w:r w:rsidR="00B20959">
        <w:rPr>
          <w:rFonts w:ascii="Times New Roman" w:hAnsi="Times New Roman" w:cs="Times New Roman"/>
          <w:sz w:val="24"/>
          <w:szCs w:val="24"/>
        </w:rPr>
        <w:t xml:space="preserve"> приклеивается картинка с изображением того или иного символа Великобритании. </w:t>
      </w:r>
      <w:r w:rsidR="002C4E9E">
        <w:rPr>
          <w:rFonts w:ascii="Times New Roman" w:hAnsi="Times New Roman" w:cs="Times New Roman"/>
          <w:sz w:val="24"/>
          <w:szCs w:val="24"/>
        </w:rPr>
        <w:t xml:space="preserve">Обучающийся, открыв одно из окошек </w:t>
      </w:r>
      <w:proofErr w:type="spellStart"/>
      <w:r w:rsidR="002C4E9E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="002C4E9E">
        <w:rPr>
          <w:rFonts w:ascii="Times New Roman" w:hAnsi="Times New Roman" w:cs="Times New Roman"/>
          <w:sz w:val="24"/>
          <w:szCs w:val="24"/>
        </w:rPr>
        <w:t>-кале</w:t>
      </w:r>
      <w:r>
        <w:rPr>
          <w:rFonts w:ascii="Times New Roman" w:hAnsi="Times New Roman" w:cs="Times New Roman"/>
          <w:sz w:val="24"/>
          <w:szCs w:val="24"/>
        </w:rPr>
        <w:t>н</w:t>
      </w:r>
      <w:r w:rsidR="002C4E9E">
        <w:rPr>
          <w:rFonts w:ascii="Times New Roman" w:hAnsi="Times New Roman" w:cs="Times New Roman"/>
          <w:sz w:val="24"/>
          <w:szCs w:val="24"/>
        </w:rPr>
        <w:t xml:space="preserve">даря, должен вспомнить всё, что он знает о данном символе. Такая игра поможет повторить, закрепить и обобщить знания о стране изучаемого языка. </w:t>
      </w:r>
      <w:proofErr w:type="spellStart"/>
      <w:r w:rsidR="002C4E9E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="002C4E9E">
        <w:rPr>
          <w:rFonts w:ascii="Times New Roman" w:hAnsi="Times New Roman" w:cs="Times New Roman"/>
          <w:sz w:val="24"/>
          <w:szCs w:val="24"/>
        </w:rPr>
        <w:t xml:space="preserve">-календарь целесообразнее использовать на уроках повторения и закрепления материала. </w:t>
      </w:r>
    </w:p>
    <w:p w:rsidR="002C4E9E" w:rsidRDefault="002C4E9E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Возможен следующий вариант использования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-календаря: игра проводится на этапе знакомства с символами Великобритании. Детям выдаются карточки с описанием того или иного символа. Открыв окошко календаря, ребенок пытается найти подходящую карточку </w:t>
      </w:r>
      <w:r>
        <w:rPr>
          <w:rFonts w:ascii="Times New Roman" w:hAnsi="Times New Roman" w:cs="Times New Roman"/>
          <w:sz w:val="24"/>
          <w:szCs w:val="24"/>
        </w:rPr>
        <w:lastRenderedPageBreak/>
        <w:t>с описанием картинки в ячейке. Таким образом, ребенок получает новые знания и легче запоминает материал.</w:t>
      </w:r>
    </w:p>
    <w:p w:rsidR="002C4E9E" w:rsidRDefault="002C4E9E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Примерное содержание ячеек и их описание: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C4E9E" w:rsidTr="002C4E9E">
        <w:tc>
          <w:tcPr>
            <w:tcW w:w="4672" w:type="dxa"/>
          </w:tcPr>
          <w:p w:rsidR="002C4E9E" w:rsidRPr="002C4E9E" w:rsidRDefault="002C4E9E" w:rsidP="002C4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C4E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Symbol</w:t>
            </w:r>
          </w:p>
        </w:tc>
        <w:tc>
          <w:tcPr>
            <w:tcW w:w="4673" w:type="dxa"/>
          </w:tcPr>
          <w:p w:rsidR="002C4E9E" w:rsidRPr="002C4E9E" w:rsidRDefault="002C4E9E" w:rsidP="002C4E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C4E9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Description</w:t>
            </w:r>
          </w:p>
        </w:tc>
      </w:tr>
      <w:tr w:rsidR="002C4E9E" w:rsidRPr="00D5210B" w:rsidTr="002C4E9E">
        <w:tc>
          <w:tcPr>
            <w:tcW w:w="4672" w:type="dxa"/>
          </w:tcPr>
          <w:p w:rsidR="002C4E9E" w:rsidRPr="002C4E9E" w:rsidRDefault="002C4E9E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 The National Flag</w:t>
            </w:r>
            <w:r w:rsidR="007E7D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of the UK</w:t>
            </w:r>
          </w:p>
        </w:tc>
        <w:tc>
          <w:tcPr>
            <w:tcW w:w="4673" w:type="dxa"/>
          </w:tcPr>
          <w:p w:rsidR="002C4E9E" w:rsidRPr="007E7DAB" w:rsidRDefault="007E7DAB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also known as the Union Jack. It consists of three crosses</w:t>
            </w:r>
            <w:r w:rsidRPr="007E7D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St. George’s,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St.Anderw’s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St.Patric’s</w:t>
            </w:r>
            <w:proofErr w:type="spellEnd"/>
          </w:p>
        </w:tc>
      </w:tr>
      <w:tr w:rsidR="002C4E9E" w:rsidRPr="00D5210B" w:rsidTr="002C4E9E">
        <w:tc>
          <w:tcPr>
            <w:tcW w:w="4672" w:type="dxa"/>
          </w:tcPr>
          <w:p w:rsidR="002C4E9E" w:rsidRPr="007E7DAB" w:rsidRDefault="007E7DAB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2.The Daffodil flower</w:t>
            </w:r>
          </w:p>
        </w:tc>
        <w:tc>
          <w:tcPr>
            <w:tcW w:w="4673" w:type="dxa"/>
          </w:tcPr>
          <w:p w:rsidR="002C4E9E" w:rsidRPr="007E7DAB" w:rsidRDefault="007E7DAB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an official symbol of Wales</w:t>
            </w:r>
          </w:p>
        </w:tc>
      </w:tr>
      <w:tr w:rsidR="002C4E9E" w:rsidRPr="00D5210B" w:rsidTr="002C4E9E">
        <w:tc>
          <w:tcPr>
            <w:tcW w:w="4672" w:type="dxa"/>
          </w:tcPr>
          <w:p w:rsidR="002C4E9E" w:rsidRPr="007E7DAB" w:rsidRDefault="007E7DAB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 The Shamrock</w:t>
            </w:r>
          </w:p>
        </w:tc>
        <w:tc>
          <w:tcPr>
            <w:tcW w:w="4673" w:type="dxa"/>
          </w:tcPr>
          <w:p w:rsidR="002C4E9E" w:rsidRPr="007E7DAB" w:rsidRDefault="007E7DAB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an official symbol of Northern Ireland</w:t>
            </w:r>
          </w:p>
        </w:tc>
      </w:tr>
      <w:tr w:rsidR="002C4E9E" w:rsidRPr="007E7DAB" w:rsidTr="002C4E9E">
        <w:tc>
          <w:tcPr>
            <w:tcW w:w="4672" w:type="dxa"/>
          </w:tcPr>
          <w:p w:rsidR="002C4E9E" w:rsidRPr="007E7DAB" w:rsidRDefault="007E7DAB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 The Tudor Rose</w:t>
            </w:r>
          </w:p>
        </w:tc>
        <w:tc>
          <w:tcPr>
            <w:tcW w:w="4673" w:type="dxa"/>
          </w:tcPr>
          <w:p w:rsidR="002C4E9E" w:rsidRPr="007E7DAB" w:rsidRDefault="007E7DAB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flower of England</w:t>
            </w:r>
          </w:p>
        </w:tc>
      </w:tr>
      <w:tr w:rsidR="002C4E9E" w:rsidRPr="00D5210B" w:rsidTr="002C4E9E">
        <w:tc>
          <w:tcPr>
            <w:tcW w:w="4672" w:type="dxa"/>
          </w:tcPr>
          <w:p w:rsidR="002C4E9E" w:rsidRPr="007E7DAB" w:rsidRDefault="007E7DAB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 Three Lions Crest</w:t>
            </w:r>
          </w:p>
        </w:tc>
        <w:tc>
          <w:tcPr>
            <w:tcW w:w="4673" w:type="dxa"/>
          </w:tcPr>
          <w:p w:rsidR="002C4E9E" w:rsidRPr="007E7DAB" w:rsidRDefault="007E7DAB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powerful symbol of the English throne</w:t>
            </w:r>
          </w:p>
        </w:tc>
      </w:tr>
      <w:tr w:rsidR="002C4E9E" w:rsidRPr="00D5210B" w:rsidTr="002C4E9E">
        <w:tc>
          <w:tcPr>
            <w:tcW w:w="4672" w:type="dxa"/>
          </w:tcPr>
          <w:p w:rsidR="002C4E9E" w:rsidRPr="007E7DAB" w:rsidRDefault="007E7DAB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 Double-decker</w:t>
            </w:r>
          </w:p>
        </w:tc>
        <w:tc>
          <w:tcPr>
            <w:tcW w:w="4673" w:type="dxa"/>
          </w:tcPr>
          <w:p w:rsidR="002C4E9E" w:rsidRPr="007E7DAB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Dominating English transport for centuries</w:t>
            </w:r>
          </w:p>
        </w:tc>
      </w:tr>
      <w:tr w:rsidR="002C4E9E" w:rsidRPr="00D5210B" w:rsidTr="002C4E9E">
        <w:tc>
          <w:tcPr>
            <w:tcW w:w="4672" w:type="dxa"/>
          </w:tcPr>
          <w:p w:rsidR="002C4E9E" w:rsidRPr="007E7DAB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 The London Eye</w:t>
            </w:r>
          </w:p>
        </w:tc>
        <w:tc>
          <w:tcPr>
            <w:tcW w:w="4673" w:type="dxa"/>
          </w:tcPr>
          <w:p w:rsidR="002C4E9E" w:rsidRPr="007E7DAB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largest observation wheel in the world</w:t>
            </w:r>
          </w:p>
        </w:tc>
      </w:tr>
      <w:tr w:rsidR="00D425D7" w:rsidRPr="00D5210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 Thistle</w:t>
            </w:r>
          </w:p>
        </w:tc>
        <w:tc>
          <w:tcPr>
            <w:tcW w:w="4673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an official symbol of Scotland</w:t>
            </w:r>
          </w:p>
        </w:tc>
      </w:tr>
      <w:tr w:rsidR="00D425D7" w:rsidRPr="00D5210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 Unicorn</w:t>
            </w:r>
          </w:p>
        </w:tc>
        <w:tc>
          <w:tcPr>
            <w:tcW w:w="4673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national animal of Scotland</w:t>
            </w:r>
          </w:p>
        </w:tc>
      </w:tr>
      <w:tr w:rsidR="00D425D7" w:rsidRPr="00D5210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 Red Dragon</w:t>
            </w:r>
          </w:p>
        </w:tc>
        <w:tc>
          <w:tcPr>
            <w:tcW w:w="4673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national animal of Wales</w:t>
            </w:r>
          </w:p>
        </w:tc>
      </w:tr>
      <w:tr w:rsidR="00D425D7" w:rsidRPr="00D5210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 Elk</w:t>
            </w:r>
          </w:p>
        </w:tc>
        <w:tc>
          <w:tcPr>
            <w:tcW w:w="4673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national animal of Northern Ireland</w:t>
            </w:r>
          </w:p>
        </w:tc>
      </w:tr>
      <w:tr w:rsidR="00D425D7" w:rsidRPr="00D5210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 Lion</w:t>
            </w:r>
          </w:p>
        </w:tc>
        <w:tc>
          <w:tcPr>
            <w:tcW w:w="4673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national animal of England</w:t>
            </w:r>
          </w:p>
        </w:tc>
      </w:tr>
      <w:tr w:rsidR="00D425D7" w:rsidRPr="00D5210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 Leek</w:t>
            </w:r>
          </w:p>
        </w:tc>
        <w:tc>
          <w:tcPr>
            <w:tcW w:w="4673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another official symbol of Wales</w:t>
            </w:r>
          </w:p>
        </w:tc>
      </w:tr>
      <w:tr w:rsidR="00D425D7" w:rsidRPr="007E7DA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 Saint George</w:t>
            </w:r>
          </w:p>
        </w:tc>
        <w:tc>
          <w:tcPr>
            <w:tcW w:w="4673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Patron Saint of Scotland</w:t>
            </w:r>
          </w:p>
        </w:tc>
      </w:tr>
      <w:tr w:rsidR="00D425D7" w:rsidRPr="007E7DA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16. Saint Andrew</w:t>
            </w:r>
          </w:p>
        </w:tc>
        <w:tc>
          <w:tcPr>
            <w:tcW w:w="4673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Patron Saint of England</w:t>
            </w:r>
          </w:p>
        </w:tc>
      </w:tr>
      <w:tr w:rsidR="00D425D7" w:rsidRPr="007E7DA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17. Saint David</w:t>
            </w:r>
          </w:p>
        </w:tc>
        <w:tc>
          <w:tcPr>
            <w:tcW w:w="4673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Patron Saint of Wales</w:t>
            </w:r>
          </w:p>
        </w:tc>
      </w:tr>
      <w:tr w:rsidR="00D425D7" w:rsidRPr="00D5210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18. Saint Patrick</w:t>
            </w:r>
          </w:p>
        </w:tc>
        <w:tc>
          <w:tcPr>
            <w:tcW w:w="4673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Patron Saint of Northern Ireland</w:t>
            </w:r>
          </w:p>
        </w:tc>
      </w:tr>
      <w:tr w:rsidR="00D425D7" w:rsidRPr="00D5210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19. John Bull</w:t>
            </w:r>
          </w:p>
        </w:tc>
        <w:tc>
          <w:tcPr>
            <w:tcW w:w="4673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a national personification of Great Britain</w:t>
            </w:r>
          </w:p>
        </w:tc>
      </w:tr>
      <w:tr w:rsidR="00D425D7" w:rsidRPr="00D5210B" w:rsidTr="002C4E9E">
        <w:tc>
          <w:tcPr>
            <w:tcW w:w="4672" w:type="dxa"/>
          </w:tcPr>
          <w:p w:rsidR="00D425D7" w:rsidRDefault="00D425D7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20. Tartan</w:t>
            </w:r>
          </w:p>
        </w:tc>
        <w:tc>
          <w:tcPr>
            <w:tcW w:w="4673" w:type="dxa"/>
          </w:tcPr>
          <w:p w:rsidR="00D425D7" w:rsidRDefault="001C1418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It is a patterned cloth consisting of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criss-crossed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horizontal and vertical bands of multiple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colours</w:t>
            </w:r>
            <w:proofErr w:type="spellEnd"/>
          </w:p>
        </w:tc>
      </w:tr>
      <w:tr w:rsidR="001C1418" w:rsidRPr="00D5210B" w:rsidTr="002C4E9E">
        <w:tc>
          <w:tcPr>
            <w:tcW w:w="4672" w:type="dxa"/>
          </w:tcPr>
          <w:p w:rsidR="001C1418" w:rsidRDefault="001C1418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21. Robin</w:t>
            </w:r>
          </w:p>
        </w:tc>
        <w:tc>
          <w:tcPr>
            <w:tcW w:w="4673" w:type="dxa"/>
          </w:tcPr>
          <w:p w:rsidR="001C1418" w:rsidRDefault="001C1418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the national bird of Great Britain</w:t>
            </w:r>
          </w:p>
        </w:tc>
      </w:tr>
      <w:tr w:rsidR="001C1418" w:rsidRPr="00D5210B" w:rsidTr="002C4E9E">
        <w:tc>
          <w:tcPr>
            <w:tcW w:w="4672" w:type="dxa"/>
          </w:tcPr>
          <w:p w:rsidR="001C1418" w:rsidRDefault="001C1418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22. Big Ben</w:t>
            </w:r>
          </w:p>
        </w:tc>
        <w:tc>
          <w:tcPr>
            <w:tcW w:w="4673" w:type="dxa"/>
          </w:tcPr>
          <w:p w:rsidR="001C1418" w:rsidRDefault="001C1418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the nickname for the Great Bell of the Great Clock of Westminster</w:t>
            </w:r>
          </w:p>
        </w:tc>
      </w:tr>
      <w:tr w:rsidR="001C1418" w:rsidRPr="00D5210B" w:rsidTr="002C4E9E">
        <w:tc>
          <w:tcPr>
            <w:tcW w:w="4672" w:type="dxa"/>
          </w:tcPr>
          <w:p w:rsidR="001C1418" w:rsidRDefault="001C1418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23. Red telephone box</w:t>
            </w:r>
          </w:p>
        </w:tc>
        <w:tc>
          <w:tcPr>
            <w:tcW w:w="4673" w:type="dxa"/>
          </w:tcPr>
          <w:p w:rsidR="001C1418" w:rsidRDefault="001C1418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a cultural and travel icon of London. It was designed to celebrate King George V’s silver jubilee</w:t>
            </w:r>
          </w:p>
        </w:tc>
      </w:tr>
      <w:tr w:rsidR="001C1418" w:rsidRPr="00D5210B" w:rsidTr="002C4E9E">
        <w:tc>
          <w:tcPr>
            <w:tcW w:w="4672" w:type="dxa"/>
          </w:tcPr>
          <w:p w:rsidR="001C1418" w:rsidRDefault="001C1418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24. Bagpipe</w:t>
            </w:r>
          </w:p>
        </w:tc>
        <w:tc>
          <w:tcPr>
            <w:tcW w:w="4673" w:type="dxa"/>
          </w:tcPr>
          <w:p w:rsidR="001C1418" w:rsidRDefault="001C1418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is a Scottish musical instrument. It is used in parades, the British military and pipe bands.</w:t>
            </w:r>
          </w:p>
        </w:tc>
      </w:tr>
      <w:tr w:rsidR="001C1418" w:rsidRPr="00D5210B" w:rsidTr="002C4E9E">
        <w:tc>
          <w:tcPr>
            <w:tcW w:w="4672" w:type="dxa"/>
          </w:tcPr>
          <w:p w:rsidR="001C1418" w:rsidRDefault="001C1418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25. Fish and chips</w:t>
            </w:r>
          </w:p>
        </w:tc>
        <w:tc>
          <w:tcPr>
            <w:tcW w:w="4673" w:type="dxa"/>
          </w:tcPr>
          <w:p w:rsidR="001C1418" w:rsidRDefault="00E120F3" w:rsidP="002561E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has been England’s national dish since 19</w:t>
            </w:r>
            <w:r w:rsidRPr="00E120F3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century</w:t>
            </w:r>
          </w:p>
        </w:tc>
      </w:tr>
    </w:tbl>
    <w:p w:rsidR="004C6E92" w:rsidRPr="00D5210B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C6E92" w:rsidRPr="004C6E92" w:rsidRDefault="001A6CC0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используя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>
        <w:rPr>
          <w:rFonts w:ascii="Times New Roman" w:hAnsi="Times New Roman" w:cs="Times New Roman"/>
          <w:sz w:val="24"/>
          <w:szCs w:val="24"/>
        </w:rPr>
        <w:t>-календарь, обучающиеся</w:t>
      </w:r>
      <w:r w:rsidR="004C6E92" w:rsidRPr="004C6E92">
        <w:rPr>
          <w:rFonts w:ascii="Times New Roman" w:hAnsi="Times New Roman" w:cs="Times New Roman"/>
          <w:sz w:val="24"/>
          <w:szCs w:val="24"/>
        </w:rPr>
        <w:t xml:space="preserve"> могут исследовать информацию о культуре, истории, географии и традициях этой страны, используя английский язык для </w:t>
      </w:r>
      <w:r>
        <w:rPr>
          <w:rFonts w:ascii="Times New Roman" w:hAnsi="Times New Roman" w:cs="Times New Roman"/>
          <w:sz w:val="24"/>
          <w:szCs w:val="24"/>
        </w:rPr>
        <w:t>поиска и презентации материала.</w:t>
      </w:r>
    </w:p>
    <w:p w:rsidR="004C6E92" w:rsidRPr="004C6E92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E92">
        <w:rPr>
          <w:rFonts w:ascii="Times New Roman" w:hAnsi="Times New Roman" w:cs="Times New Roman"/>
          <w:sz w:val="24"/>
          <w:szCs w:val="24"/>
        </w:rPr>
        <w:t xml:space="preserve">Вот </w:t>
      </w:r>
      <w:r w:rsidR="001A6CC0">
        <w:rPr>
          <w:rFonts w:ascii="Times New Roman" w:hAnsi="Times New Roman" w:cs="Times New Roman"/>
          <w:sz w:val="24"/>
          <w:szCs w:val="24"/>
        </w:rPr>
        <w:t xml:space="preserve">еще </w:t>
      </w:r>
      <w:r w:rsidRPr="004C6E92">
        <w:rPr>
          <w:rFonts w:ascii="Times New Roman" w:hAnsi="Times New Roman" w:cs="Times New Roman"/>
          <w:sz w:val="24"/>
          <w:szCs w:val="24"/>
        </w:rPr>
        <w:t xml:space="preserve">несколько идей, как использовать </w:t>
      </w:r>
      <w:proofErr w:type="spellStart"/>
      <w:r w:rsidRPr="004C6E92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Pr="004C6E92">
        <w:rPr>
          <w:rFonts w:ascii="Times New Roman" w:hAnsi="Times New Roman" w:cs="Times New Roman"/>
          <w:sz w:val="24"/>
          <w:szCs w:val="24"/>
        </w:rPr>
        <w:t>-календарь для изучения лингвострановедческого материа</w:t>
      </w:r>
      <w:r w:rsidR="001A6CC0">
        <w:rPr>
          <w:rFonts w:ascii="Times New Roman" w:hAnsi="Times New Roman" w:cs="Times New Roman"/>
          <w:sz w:val="24"/>
          <w:szCs w:val="24"/>
        </w:rPr>
        <w:t>ла на уроках английского языка:</w:t>
      </w:r>
    </w:p>
    <w:p w:rsidR="004C6E92" w:rsidRPr="004C6E92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E92">
        <w:rPr>
          <w:rFonts w:ascii="Times New Roman" w:hAnsi="Times New Roman" w:cs="Times New Roman"/>
          <w:sz w:val="24"/>
          <w:szCs w:val="24"/>
        </w:rPr>
        <w:lastRenderedPageBreak/>
        <w:t xml:space="preserve">1. Каждый день в </w:t>
      </w:r>
      <w:proofErr w:type="spellStart"/>
      <w:r w:rsidRPr="004C6E92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Pr="004C6E92">
        <w:rPr>
          <w:rFonts w:ascii="Times New Roman" w:hAnsi="Times New Roman" w:cs="Times New Roman"/>
          <w:sz w:val="24"/>
          <w:szCs w:val="24"/>
        </w:rPr>
        <w:t>-календаре может предлагать одно слово, фразу или грамматическо</w:t>
      </w:r>
      <w:r w:rsidR="001A6CC0">
        <w:rPr>
          <w:rFonts w:ascii="Times New Roman" w:hAnsi="Times New Roman" w:cs="Times New Roman"/>
          <w:sz w:val="24"/>
          <w:szCs w:val="24"/>
        </w:rPr>
        <w:t>е правило для изучения. Обучающиеся</w:t>
      </w:r>
      <w:r w:rsidRPr="004C6E92">
        <w:rPr>
          <w:rFonts w:ascii="Times New Roman" w:hAnsi="Times New Roman" w:cs="Times New Roman"/>
          <w:sz w:val="24"/>
          <w:szCs w:val="24"/>
        </w:rPr>
        <w:t xml:space="preserve"> могут обсуждать и использовать эти новые знания в контексте реальных с</w:t>
      </w:r>
      <w:r w:rsidR="001A6CC0">
        <w:rPr>
          <w:rFonts w:ascii="Times New Roman" w:hAnsi="Times New Roman" w:cs="Times New Roman"/>
          <w:sz w:val="24"/>
          <w:szCs w:val="24"/>
        </w:rPr>
        <w:t>итуаций, играх или упражнениях.</w:t>
      </w:r>
    </w:p>
    <w:p w:rsidR="004C6E92" w:rsidRPr="004C6E92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E92">
        <w:rPr>
          <w:rFonts w:ascii="Times New Roman" w:hAnsi="Times New Roman" w:cs="Times New Roman"/>
          <w:sz w:val="24"/>
          <w:szCs w:val="24"/>
        </w:rPr>
        <w:t xml:space="preserve">3. Каждый день в </w:t>
      </w:r>
      <w:proofErr w:type="spellStart"/>
      <w:r w:rsidRPr="004C6E92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Pr="004C6E92">
        <w:rPr>
          <w:rFonts w:ascii="Times New Roman" w:hAnsi="Times New Roman" w:cs="Times New Roman"/>
          <w:sz w:val="24"/>
          <w:szCs w:val="24"/>
        </w:rPr>
        <w:t>-календаре может содержать интерактивную игру или зад</w:t>
      </w:r>
      <w:r w:rsidR="001A6CC0">
        <w:rPr>
          <w:rFonts w:ascii="Times New Roman" w:hAnsi="Times New Roman" w:cs="Times New Roman"/>
          <w:sz w:val="24"/>
          <w:szCs w:val="24"/>
        </w:rPr>
        <w:t xml:space="preserve">ание, которое поможет обучающимся </w:t>
      </w:r>
      <w:r w:rsidRPr="004C6E92">
        <w:rPr>
          <w:rFonts w:ascii="Times New Roman" w:hAnsi="Times New Roman" w:cs="Times New Roman"/>
          <w:sz w:val="24"/>
          <w:szCs w:val="24"/>
        </w:rPr>
        <w:t>повысить свои навыки восприятия английск</w:t>
      </w:r>
      <w:r w:rsidR="001A6CC0">
        <w:rPr>
          <w:rFonts w:ascii="Times New Roman" w:hAnsi="Times New Roman" w:cs="Times New Roman"/>
          <w:sz w:val="24"/>
          <w:szCs w:val="24"/>
        </w:rPr>
        <w:t>ой речи. Например, детям</w:t>
      </w:r>
      <w:r w:rsidRPr="004C6E92">
        <w:rPr>
          <w:rFonts w:ascii="Times New Roman" w:hAnsi="Times New Roman" w:cs="Times New Roman"/>
          <w:sz w:val="24"/>
          <w:szCs w:val="24"/>
        </w:rPr>
        <w:t xml:space="preserve"> могут предложить загадки на английском языке или мини-игры для тренировки произно</w:t>
      </w:r>
      <w:r w:rsidR="001A6CC0">
        <w:rPr>
          <w:rFonts w:ascii="Times New Roman" w:hAnsi="Times New Roman" w:cs="Times New Roman"/>
          <w:sz w:val="24"/>
          <w:szCs w:val="24"/>
        </w:rPr>
        <w:t>шения или слухового восприятия.</w:t>
      </w:r>
    </w:p>
    <w:p w:rsidR="004C6E92" w:rsidRPr="004C6E92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E92">
        <w:rPr>
          <w:rFonts w:ascii="Times New Roman" w:hAnsi="Times New Roman" w:cs="Times New Roman"/>
          <w:sz w:val="24"/>
          <w:szCs w:val="24"/>
        </w:rPr>
        <w:t xml:space="preserve">4. За каждым номером </w:t>
      </w:r>
      <w:proofErr w:type="spellStart"/>
      <w:r w:rsidRPr="004C6E92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Pr="004C6E92">
        <w:rPr>
          <w:rFonts w:ascii="Times New Roman" w:hAnsi="Times New Roman" w:cs="Times New Roman"/>
          <w:sz w:val="24"/>
          <w:szCs w:val="24"/>
        </w:rPr>
        <w:t>-календаря может скрыват</w:t>
      </w:r>
      <w:r w:rsidR="001A6CC0">
        <w:rPr>
          <w:rFonts w:ascii="Times New Roman" w:hAnsi="Times New Roman" w:cs="Times New Roman"/>
          <w:sz w:val="24"/>
          <w:szCs w:val="24"/>
        </w:rPr>
        <w:t xml:space="preserve">ься вопрос, на который ученики </w:t>
      </w:r>
      <w:r w:rsidRPr="004C6E92">
        <w:rPr>
          <w:rFonts w:ascii="Times New Roman" w:hAnsi="Times New Roman" w:cs="Times New Roman"/>
          <w:sz w:val="24"/>
          <w:szCs w:val="24"/>
        </w:rPr>
        <w:t>должны ответить на английском языке. Такие вопросы могут быть связаны с английской литературой, историей, кино, музыкой или другими аспектами ли</w:t>
      </w:r>
      <w:r w:rsidR="001A6CC0">
        <w:rPr>
          <w:rFonts w:ascii="Times New Roman" w:hAnsi="Times New Roman" w:cs="Times New Roman"/>
          <w:sz w:val="24"/>
          <w:szCs w:val="24"/>
        </w:rPr>
        <w:t>нгвострановедческого материала.</w:t>
      </w:r>
      <w:bookmarkStart w:id="0" w:name="_GoBack"/>
      <w:bookmarkEnd w:id="0"/>
    </w:p>
    <w:p w:rsidR="001A6CC0" w:rsidRDefault="004C6E92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6E92">
        <w:rPr>
          <w:rFonts w:ascii="Times New Roman" w:hAnsi="Times New Roman" w:cs="Times New Roman"/>
          <w:sz w:val="24"/>
          <w:szCs w:val="24"/>
        </w:rPr>
        <w:t xml:space="preserve">Важно помнить, что использование </w:t>
      </w:r>
      <w:proofErr w:type="spellStart"/>
      <w:r w:rsidRPr="004C6E92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Pr="004C6E92">
        <w:rPr>
          <w:rFonts w:ascii="Times New Roman" w:hAnsi="Times New Roman" w:cs="Times New Roman"/>
          <w:sz w:val="24"/>
          <w:szCs w:val="24"/>
        </w:rPr>
        <w:t>-календаря на уроках английского языка должно быть интересным и разнообразным. Задания должны быть</w:t>
      </w:r>
      <w:r w:rsidR="001A6CC0">
        <w:rPr>
          <w:rFonts w:ascii="Times New Roman" w:hAnsi="Times New Roman" w:cs="Times New Roman"/>
          <w:sz w:val="24"/>
          <w:szCs w:val="24"/>
        </w:rPr>
        <w:t xml:space="preserve"> адаптированы к уровню обучающихся</w:t>
      </w:r>
      <w:r w:rsidRPr="004C6E92">
        <w:rPr>
          <w:rFonts w:ascii="Times New Roman" w:hAnsi="Times New Roman" w:cs="Times New Roman"/>
          <w:sz w:val="24"/>
          <w:szCs w:val="24"/>
        </w:rPr>
        <w:t xml:space="preserve"> и могут включать как простые, так и более сложные задания. Кроме того, </w:t>
      </w:r>
      <w:proofErr w:type="spellStart"/>
      <w:r w:rsidRPr="004C6E92"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r w:rsidRPr="004C6E92">
        <w:rPr>
          <w:rFonts w:ascii="Times New Roman" w:hAnsi="Times New Roman" w:cs="Times New Roman"/>
          <w:sz w:val="24"/>
          <w:szCs w:val="24"/>
        </w:rPr>
        <w:t xml:space="preserve">-календарь может быть использован в любой период года, не только в преддверии Рождества, чтобы поддерживать мотивацию </w:t>
      </w:r>
      <w:r w:rsidR="001A6CC0">
        <w:rPr>
          <w:rFonts w:ascii="Times New Roman" w:hAnsi="Times New Roman" w:cs="Times New Roman"/>
          <w:sz w:val="24"/>
          <w:szCs w:val="24"/>
        </w:rPr>
        <w:t>к изучению языка.</w:t>
      </w:r>
    </w:p>
    <w:p w:rsidR="002C4E9E" w:rsidRPr="004C6E92" w:rsidRDefault="001A6CC0" w:rsidP="00D521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Использование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адвент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-календаря</w:t>
      </w:r>
      <w:r w:rsidR="004C6E92" w:rsidRPr="004C6E92">
        <w:rPr>
          <w:rFonts w:ascii="Times New Roman" w:hAnsi="Times New Roman" w:cs="Times New Roman"/>
          <w:sz w:val="24"/>
          <w:szCs w:val="24"/>
        </w:rPr>
        <w:t xml:space="preserve"> на уроках английского языка не тол</w:t>
      </w:r>
      <w:r>
        <w:rPr>
          <w:rFonts w:ascii="Times New Roman" w:hAnsi="Times New Roman" w:cs="Times New Roman"/>
          <w:sz w:val="24"/>
          <w:szCs w:val="24"/>
        </w:rPr>
        <w:t>ько повышает мотивацию обучающихся</w:t>
      </w:r>
      <w:r w:rsidR="004C6E92" w:rsidRPr="004C6E92">
        <w:rPr>
          <w:rFonts w:ascii="Times New Roman" w:hAnsi="Times New Roman" w:cs="Times New Roman"/>
          <w:sz w:val="24"/>
          <w:szCs w:val="24"/>
        </w:rPr>
        <w:t xml:space="preserve"> к изучению лингвострановедческого материала, но и создает атмосферу праздни</w:t>
      </w:r>
      <w:r>
        <w:rPr>
          <w:rFonts w:ascii="Times New Roman" w:hAnsi="Times New Roman" w:cs="Times New Roman"/>
          <w:sz w:val="24"/>
          <w:szCs w:val="24"/>
        </w:rPr>
        <w:t xml:space="preserve">ка и веселья в классе. Ученики </w:t>
      </w:r>
      <w:r w:rsidR="004C6E92" w:rsidRPr="004C6E92">
        <w:rPr>
          <w:rFonts w:ascii="Times New Roman" w:hAnsi="Times New Roman" w:cs="Times New Roman"/>
          <w:sz w:val="24"/>
          <w:szCs w:val="24"/>
        </w:rPr>
        <w:t>будут с нетерпением ждать следующего урока и открытия новой ячейки календаря, которая будет приносить не только удовольствие, но и новые знания.</w:t>
      </w:r>
    </w:p>
    <w:sectPr w:rsidR="002C4E9E" w:rsidRPr="004C6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1E6"/>
    <w:rsid w:val="001A6CC0"/>
    <w:rsid w:val="001C1418"/>
    <w:rsid w:val="002561E6"/>
    <w:rsid w:val="002C4E9E"/>
    <w:rsid w:val="004C6E92"/>
    <w:rsid w:val="00624049"/>
    <w:rsid w:val="007E7DAB"/>
    <w:rsid w:val="00B20959"/>
    <w:rsid w:val="00D425D7"/>
    <w:rsid w:val="00D5210B"/>
    <w:rsid w:val="00E1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70B90"/>
  <w15:chartTrackingRefBased/>
  <w15:docId w15:val="{302AD00D-8A9A-476D-AA93-EF9FD3621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4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Совков</dc:creator>
  <cp:keywords/>
  <dc:description/>
  <cp:lastModifiedBy>Дмитрий Совков</cp:lastModifiedBy>
  <cp:revision>4</cp:revision>
  <dcterms:created xsi:type="dcterms:W3CDTF">2023-09-04T17:44:00Z</dcterms:created>
  <dcterms:modified xsi:type="dcterms:W3CDTF">2023-09-05T12:31:00Z</dcterms:modified>
</cp:coreProperties>
</file>