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8BE" w:rsidRPr="003B38BE" w:rsidRDefault="003B38BE" w:rsidP="003B38BE">
      <w:pPr>
        <w:spacing w:after="0"/>
        <w:rPr>
          <w:rFonts w:ascii="Times New Roman" w:hAnsi="Times New Roman" w:cs="Times New Roman"/>
          <w:b/>
          <w:sz w:val="24"/>
          <w:szCs w:val="24"/>
        </w:rPr>
      </w:pPr>
      <w:r w:rsidRPr="003B38BE">
        <w:rPr>
          <w:rFonts w:ascii="Times New Roman" w:hAnsi="Times New Roman" w:cs="Times New Roman"/>
          <w:b/>
          <w:sz w:val="24"/>
          <w:szCs w:val="24"/>
        </w:rPr>
        <w:t>Дидактическая игра «Найди половинку»</w:t>
      </w:r>
    </w:p>
    <w:p w:rsidR="003B38BE" w:rsidRPr="003B38BE" w:rsidRDefault="003B38BE" w:rsidP="003B38BE">
      <w:pPr>
        <w:spacing w:after="0"/>
        <w:rPr>
          <w:rFonts w:ascii="Times New Roman" w:hAnsi="Times New Roman" w:cs="Times New Roman"/>
          <w:b/>
          <w:sz w:val="24"/>
          <w:szCs w:val="24"/>
        </w:rPr>
      </w:pPr>
      <w:r w:rsidRPr="003B38BE">
        <w:rPr>
          <w:rFonts w:ascii="Times New Roman" w:hAnsi="Times New Roman" w:cs="Times New Roman"/>
          <w:b/>
          <w:sz w:val="24"/>
          <w:szCs w:val="24"/>
        </w:rPr>
        <w:t>Для детей 3-5 лет</w:t>
      </w:r>
    </w:p>
    <w:p w:rsidR="003B38BE" w:rsidRPr="003B38BE" w:rsidRDefault="003B38BE" w:rsidP="003B38BE">
      <w:pPr>
        <w:spacing w:after="0"/>
        <w:rPr>
          <w:rFonts w:ascii="Times New Roman" w:hAnsi="Times New Roman" w:cs="Times New Roman"/>
          <w:sz w:val="24"/>
          <w:szCs w:val="24"/>
        </w:rPr>
      </w:pPr>
      <w:r w:rsidRPr="003B38BE">
        <w:rPr>
          <w:rFonts w:ascii="Times New Roman" w:hAnsi="Times New Roman" w:cs="Times New Roman"/>
          <w:b/>
          <w:sz w:val="24"/>
          <w:szCs w:val="24"/>
        </w:rPr>
        <w:t>Цель:</w:t>
      </w:r>
      <w:r w:rsidRPr="003B38BE">
        <w:rPr>
          <w:rFonts w:ascii="Times New Roman" w:hAnsi="Times New Roman" w:cs="Times New Roman"/>
          <w:sz w:val="24"/>
          <w:szCs w:val="24"/>
        </w:rPr>
        <w:t xml:space="preserve"> формирование умения различать и называть уже известные цвета (красный, </w:t>
      </w:r>
    </w:p>
    <w:p w:rsidR="003B38BE" w:rsidRPr="003B38BE" w:rsidRDefault="003B38BE" w:rsidP="003B38BE">
      <w:pPr>
        <w:spacing w:after="0"/>
        <w:rPr>
          <w:rFonts w:ascii="Times New Roman" w:hAnsi="Times New Roman" w:cs="Times New Roman"/>
          <w:sz w:val="24"/>
          <w:szCs w:val="24"/>
        </w:rPr>
      </w:pPr>
      <w:r w:rsidRPr="003B38BE">
        <w:rPr>
          <w:rFonts w:ascii="Times New Roman" w:hAnsi="Times New Roman" w:cs="Times New Roman"/>
          <w:sz w:val="24"/>
          <w:szCs w:val="24"/>
        </w:rPr>
        <w:t xml:space="preserve">синий, зеленый, желтый, белый, черный) и оттенки (розовый, голубой, серый). </w:t>
      </w:r>
    </w:p>
    <w:p w:rsidR="003B38BE" w:rsidRPr="003B38BE" w:rsidRDefault="003B38BE" w:rsidP="003B38BE">
      <w:pPr>
        <w:spacing w:after="0"/>
        <w:rPr>
          <w:rFonts w:ascii="Times New Roman" w:hAnsi="Times New Roman" w:cs="Times New Roman"/>
          <w:sz w:val="24"/>
          <w:szCs w:val="24"/>
        </w:rPr>
      </w:pPr>
      <w:r w:rsidRPr="003B38BE">
        <w:rPr>
          <w:rFonts w:ascii="Times New Roman" w:hAnsi="Times New Roman" w:cs="Times New Roman"/>
          <w:b/>
          <w:sz w:val="24"/>
          <w:szCs w:val="24"/>
        </w:rPr>
        <w:t>Задачи.</w:t>
      </w:r>
      <w:r w:rsidRPr="003B38BE">
        <w:rPr>
          <w:rFonts w:ascii="Times New Roman" w:hAnsi="Times New Roman" w:cs="Times New Roman"/>
          <w:sz w:val="24"/>
          <w:szCs w:val="24"/>
        </w:rPr>
        <w:t xml:space="preserve"> Познакомить детей с новыми цветами и оттенками (коричневый, оранжевый, </w:t>
      </w:r>
    </w:p>
    <w:p w:rsidR="003B38BE" w:rsidRPr="003B38BE" w:rsidRDefault="003B38BE" w:rsidP="003B38BE">
      <w:pPr>
        <w:spacing w:after="0"/>
        <w:rPr>
          <w:rFonts w:ascii="Times New Roman" w:hAnsi="Times New Roman" w:cs="Times New Roman"/>
          <w:sz w:val="24"/>
          <w:szCs w:val="24"/>
        </w:rPr>
      </w:pPr>
      <w:r w:rsidRPr="003B38BE">
        <w:rPr>
          <w:rFonts w:ascii="Times New Roman" w:hAnsi="Times New Roman" w:cs="Times New Roman"/>
          <w:sz w:val="24"/>
          <w:szCs w:val="24"/>
        </w:rPr>
        <w:t xml:space="preserve">светло-зеленый). Закреплять знание о геометрической фигуре – круг. Развивать </w:t>
      </w:r>
    </w:p>
    <w:p w:rsidR="003B38BE" w:rsidRPr="003B38BE" w:rsidRDefault="003B38BE" w:rsidP="003B38BE">
      <w:pPr>
        <w:spacing w:after="0"/>
        <w:rPr>
          <w:rFonts w:ascii="Times New Roman" w:hAnsi="Times New Roman" w:cs="Times New Roman"/>
          <w:sz w:val="24"/>
          <w:szCs w:val="24"/>
        </w:rPr>
      </w:pPr>
      <w:r w:rsidRPr="003B38BE">
        <w:rPr>
          <w:rFonts w:ascii="Times New Roman" w:hAnsi="Times New Roman" w:cs="Times New Roman"/>
          <w:sz w:val="24"/>
          <w:szCs w:val="24"/>
        </w:rPr>
        <w:t>память, внимание, мышление, мелкую моторику, усидчивость.</w:t>
      </w:r>
    </w:p>
    <w:p w:rsidR="003B38BE" w:rsidRPr="003B38BE" w:rsidRDefault="003B38BE" w:rsidP="003B38BE">
      <w:pPr>
        <w:spacing w:after="0"/>
        <w:rPr>
          <w:rFonts w:ascii="Times New Roman" w:hAnsi="Times New Roman" w:cs="Times New Roman"/>
          <w:sz w:val="24"/>
          <w:szCs w:val="24"/>
        </w:rPr>
      </w:pPr>
      <w:r w:rsidRPr="003B38BE">
        <w:rPr>
          <w:rFonts w:ascii="Times New Roman" w:hAnsi="Times New Roman" w:cs="Times New Roman"/>
          <w:b/>
          <w:sz w:val="24"/>
          <w:szCs w:val="24"/>
        </w:rPr>
        <w:t>Ход игры:</w:t>
      </w:r>
      <w:r w:rsidRPr="003B38BE">
        <w:rPr>
          <w:rFonts w:ascii="Times New Roman" w:hAnsi="Times New Roman" w:cs="Times New Roman"/>
          <w:sz w:val="24"/>
          <w:szCs w:val="24"/>
        </w:rPr>
        <w:t xml:space="preserve"> Количество игроков 1-2. В комплект игры входят основы, на которых </w:t>
      </w:r>
    </w:p>
    <w:p w:rsidR="003B38BE" w:rsidRPr="003B38BE" w:rsidRDefault="003B38BE" w:rsidP="003B38BE">
      <w:pPr>
        <w:spacing w:after="0"/>
        <w:rPr>
          <w:rFonts w:ascii="Times New Roman" w:hAnsi="Times New Roman" w:cs="Times New Roman"/>
          <w:sz w:val="24"/>
          <w:szCs w:val="24"/>
        </w:rPr>
      </w:pPr>
      <w:r w:rsidRPr="003B38BE">
        <w:rPr>
          <w:rFonts w:ascii="Times New Roman" w:hAnsi="Times New Roman" w:cs="Times New Roman"/>
          <w:sz w:val="24"/>
          <w:szCs w:val="24"/>
        </w:rPr>
        <w:t xml:space="preserve">располагаются друг под другом как уже ранее известные детям цвета, так и не известные. </w:t>
      </w:r>
    </w:p>
    <w:p w:rsidR="003B38BE" w:rsidRDefault="003B38BE" w:rsidP="003B38BE">
      <w:pPr>
        <w:spacing w:after="0"/>
        <w:rPr>
          <w:rFonts w:ascii="Times New Roman" w:hAnsi="Times New Roman" w:cs="Times New Roman"/>
          <w:sz w:val="24"/>
          <w:szCs w:val="24"/>
        </w:rPr>
      </w:pPr>
      <w:r w:rsidRPr="003B38BE">
        <w:rPr>
          <w:rFonts w:ascii="Times New Roman" w:hAnsi="Times New Roman" w:cs="Times New Roman"/>
          <w:b/>
          <w:sz w:val="24"/>
          <w:szCs w:val="24"/>
        </w:rPr>
        <w:t>Для детей 3-4 лет.</w:t>
      </w:r>
      <w:r w:rsidRPr="003B38BE">
        <w:rPr>
          <w:rFonts w:ascii="Times New Roman" w:hAnsi="Times New Roman" w:cs="Times New Roman"/>
          <w:sz w:val="24"/>
          <w:szCs w:val="24"/>
        </w:rPr>
        <w:t xml:space="preserve"> Ребенок с помощью взрослого находит пару выбранной группе знакомых цветов, состоящей из половинок кругов. Игра продолжается до тех пор, пока половинки кругов не совпадут между собой по цвету. Ребенок называет уже знакомые цвета. </w:t>
      </w:r>
      <w:r w:rsidRPr="003B38BE">
        <w:rPr>
          <w:rFonts w:ascii="Times New Roman" w:hAnsi="Times New Roman" w:cs="Times New Roman"/>
          <w:b/>
          <w:sz w:val="24"/>
          <w:szCs w:val="24"/>
        </w:rPr>
        <w:t>Для детей 4-5 лет.</w:t>
      </w:r>
      <w:r>
        <w:rPr>
          <w:rFonts w:ascii="Times New Roman" w:hAnsi="Times New Roman" w:cs="Times New Roman"/>
          <w:sz w:val="24"/>
          <w:szCs w:val="24"/>
        </w:rPr>
        <w:t xml:space="preserve"> </w:t>
      </w:r>
      <w:r w:rsidRPr="003B38BE">
        <w:rPr>
          <w:rFonts w:ascii="Times New Roman" w:hAnsi="Times New Roman" w:cs="Times New Roman"/>
          <w:sz w:val="24"/>
          <w:szCs w:val="24"/>
        </w:rPr>
        <w:t>Ребенок самостоятельно (если цвета уже знакомые) подбирает пару группе цветов. И называет их.</w:t>
      </w:r>
      <w:r>
        <w:rPr>
          <w:rFonts w:ascii="Times New Roman" w:hAnsi="Times New Roman" w:cs="Times New Roman"/>
          <w:sz w:val="24"/>
          <w:szCs w:val="24"/>
        </w:rPr>
        <w:t xml:space="preserve"> </w:t>
      </w:r>
      <w:r w:rsidRPr="003B38BE">
        <w:rPr>
          <w:rFonts w:ascii="Times New Roman" w:hAnsi="Times New Roman" w:cs="Times New Roman"/>
          <w:sz w:val="24"/>
          <w:szCs w:val="24"/>
        </w:rPr>
        <w:t xml:space="preserve">При ознакомлении с новыми цветами ребенок с помощью взрослого ищет пару выбранным цветам и называет их, вслед за взрослым. </w:t>
      </w:r>
    </w:p>
    <w:p w:rsidR="003B38BE" w:rsidRPr="003B38BE" w:rsidRDefault="003B38BE" w:rsidP="003B38BE">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3B38BE" w:rsidRPr="003B38BE" w:rsidRDefault="003B38BE" w:rsidP="003B38BE"/>
    <w:p w:rsidR="003A2092" w:rsidRDefault="003B38BE">
      <w:bookmarkStart w:id="0" w:name="_GoBack"/>
      <w:r>
        <w:rPr>
          <w:noProof/>
          <w:lang w:eastAsia="ru-RU"/>
        </w:rPr>
        <w:drawing>
          <wp:inline distT="0" distB="0" distL="0" distR="0" wp14:anchorId="52698CE2" wp14:editId="19578070">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0425" cy="4455160"/>
                    </a:xfrm>
                    <a:prstGeom prst="rect">
                      <a:avLst/>
                    </a:prstGeom>
                  </pic:spPr>
                </pic:pic>
              </a:graphicData>
            </a:graphic>
          </wp:inline>
        </w:drawing>
      </w:r>
      <w:bookmarkEnd w:id="0"/>
    </w:p>
    <w:sectPr w:rsidR="003A20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A2F"/>
    <w:rsid w:val="003A2092"/>
    <w:rsid w:val="003B38BE"/>
    <w:rsid w:val="00E55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D50641-6F7C-4A66-9BB8-5DB06609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Григорий</dc:creator>
  <cp:keywords/>
  <dc:description/>
  <cp:lastModifiedBy>Григорий</cp:lastModifiedBy>
  <cp:revision>2</cp:revision>
  <dcterms:created xsi:type="dcterms:W3CDTF">2023-11-06T07:13:00Z</dcterms:created>
  <dcterms:modified xsi:type="dcterms:W3CDTF">2023-11-06T07:16:00Z</dcterms:modified>
</cp:coreProperties>
</file>