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Pr="00331ECB" w:rsidRDefault="00331ECB" w:rsidP="00331ECB">
      <w:pPr>
        <w:shd w:val="clear" w:color="auto" w:fill="FFFFFF"/>
        <w:spacing w:after="120" w:line="48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u w:val="single"/>
          <w:lang w:eastAsia="ru-RU"/>
        </w:rPr>
      </w:pPr>
      <w:proofErr w:type="gramStart"/>
      <w:r w:rsidRPr="00331ECB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u w:val="single"/>
          <w:lang w:eastAsia="ru-RU"/>
        </w:rPr>
        <w:t>МЕТОДИЧЕСКАЯ  ПОДСКАЗКА</w:t>
      </w:r>
      <w:proofErr w:type="gramEnd"/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331ECB" w:rsidRDefault="00331ECB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</w:p>
    <w:p w:rsidR="00241289" w:rsidRPr="004B2382" w:rsidRDefault="00241289" w:rsidP="00241289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 w:rsidRPr="004B238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lastRenderedPageBreak/>
        <w:t>Три кита учебной мотивации - это ощущение самостоятельности процесса поиска знаний + ощущение свободы выбора + ощущ</w:t>
      </w:r>
      <w:r w:rsidR="00B40D1B" w:rsidRPr="004B238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ение успешности</w:t>
      </w:r>
      <w:r w:rsidRPr="004B238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.</w:t>
      </w:r>
    </w:p>
    <w:p w:rsidR="00241289" w:rsidRPr="00241289" w:rsidRDefault="00241289" w:rsidP="00241289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331ECB" w:rsidRDefault="00241289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proofErr w:type="gramStart"/>
      <w:r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КИТ</w:t>
      </w:r>
      <w:r w:rsidR="00331E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 </w:t>
      </w:r>
      <w:r w:rsidR="004236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(</w:t>
      </w:r>
      <w:proofErr w:type="gramEnd"/>
      <w:r w:rsidR="004236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кластер </w:t>
      </w:r>
      <w:proofErr w:type="spellStart"/>
      <w:r w:rsidR="004236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информацигнных</w:t>
      </w:r>
      <w:proofErr w:type="spellEnd"/>
      <w:r w:rsidR="004236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технологий)</w:t>
      </w:r>
      <w:r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1</w:t>
      </w:r>
      <w:r w:rsidR="00B40D1B"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.</w:t>
      </w:r>
      <w:r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Ощущение самостоятельности поиска: </w:t>
      </w:r>
      <w:r w:rsidRPr="00B40D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«Мы это поняли, узнали, придумали сами!»</w:t>
      </w:r>
    </w:p>
    <w:p w:rsidR="00241289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Пожалуй, главным источником учебной мотивации является ощущение себя активным субъектом учебного процесса, от которого в первую очередь зависит результат. Этому способствуют проблемное изложение материала, коллективный мозговой штурм и исследовательская деятельность детей. Они дают ребенку замечательную возможность принять активное участие в процессе «добывания» знаний, а не быть их пассивным потребителем.</w:t>
      </w: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005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Кластер</w:t>
      </w:r>
    </w:p>
    <w:p w:rsidR="00900544" w:rsidRPr="00B40D1B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fsd.compedu.ru/html/2022/11/21/i_637a97986ac77/img_phpgx2Ir8_Ispolzovanie-priyoma-tehnologii-kriticheskogo-myshleniya-Klaster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compedu.ru/html/2022/11/21/i_637a97986ac77/img_phpgx2Ir8_Ispolzovanie-priyoma-tehnologii-kriticheskogo-myshleniya-Klaster_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Техника «Проблемные вопросы»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Начать можно с того, чтобы при знакомстве с новым материалом (и при опросе) задавать не те вопросы, которые требуют при ответе лишь некоторого напряжения памяти (например, «в каком году…», «кто изобрел…»), а вопросы, которые потребуют анализа, сравнения, сопоставления, объяснения разнородной информации и соответственно — более глубокого понимания материала и интереса к нему. Умение задавать такие вопросы — это навык, которому можно и нужно научиться.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Американский психолог А. Кинг придумала серию общих вопросов, которые можно применять в самых разных учебных ситуациях: Что случится, если…? Приведите пример… В чем сильные и слабые стороны…? На что похоже…? Что мы уже знаем о…? Каким образом… можно использовать для…? Чем похожи … и…? Каким образом … влияет на …? Какой … является лучшим и почему?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такого рода вопросы ложатся в основу учебного процесса, к ребенку приходит понимание истинного назначения учения — научиться думать, применять знания на практике, ориентироваться в жизненных ситуациях.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следует отказаться от различного рода возмущений по поводу неверных версий учеников: «Не тем местом думаем (думаете), не тем!» Критика ставит под сомнение компетентность ребенка и заставляет его прекращать усилия в данном направлении. Такого рода комментарии наносят реальный вред и мотивации, и развитию мышления.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также повторять, что у каждого есть право на ошибку. Полезно рассказать о собственных ошибках в школьном возрасте — дети увидят, что они с учителем не по разные стороны баррикад, у них есть много общего. Важно поощрять детей, задающих вопросы: «Молодец, ты задал хороший вопрос, значит, ты думаешь, следишь за ходом мысли». Особенно следует хвалить за хорошие вопросы, отражающие желание думать, больше узнавать. Можно рассказать, как возникло это знание, чтобы у учеников появилось ощущение, что они являются соучастниками рождения нового знания.</w:t>
      </w:r>
    </w:p>
    <w:p w:rsidR="00B40D1B" w:rsidRPr="00B40D1B" w:rsidRDefault="00B40D1B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Техника «Знаю — не знаю — хочу узнать»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Эффективным </w:t>
      </w:r>
      <w:r w:rsidRPr="00B40D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приемом</w:t>
      </w: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повышения внутренней учебной мотивации является обучение ребенка приему рефлексии того, что он знает, чего не знает, что хочет узнать. Это также способствует пониманию, откуда и куда он движется в учебном процессе, учит целеполаганию и планированию. При объяснении новой темы можно предложить детям использовать следующую таблицу, делая пометки в зависимости от отношения к данной информации: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2029"/>
        <w:gridCol w:w="2933"/>
        <w:gridCol w:w="2835"/>
      </w:tblGrid>
      <w:tr w:rsidR="00241289" w:rsidRPr="00B40D1B" w:rsidTr="00331ECB"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289" w:rsidRPr="00B40D1B" w:rsidRDefault="00241289" w:rsidP="00241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289" w:rsidRPr="00B40D1B" w:rsidRDefault="00241289" w:rsidP="00241289">
            <w:pPr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D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29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289" w:rsidRPr="00B40D1B" w:rsidRDefault="00241289" w:rsidP="00241289">
            <w:pPr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D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1289" w:rsidRPr="00B40D1B" w:rsidRDefault="00241289" w:rsidP="00241289">
            <w:pPr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D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?</w:t>
            </w:r>
          </w:p>
        </w:tc>
      </w:tr>
      <w:tr w:rsidR="00241289" w:rsidRPr="00B40D1B" w:rsidTr="00331ECB">
        <w:tc>
          <w:tcPr>
            <w:tcW w:w="170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289" w:rsidRPr="00B40D1B" w:rsidRDefault="00241289" w:rsidP="00241289">
            <w:pPr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D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это знал(а)</w:t>
            </w:r>
          </w:p>
        </w:tc>
        <w:tc>
          <w:tcPr>
            <w:tcW w:w="20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289" w:rsidRPr="00B40D1B" w:rsidRDefault="00241289" w:rsidP="00241289">
            <w:pPr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D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для меня абсолютно новое</w:t>
            </w:r>
          </w:p>
        </w:tc>
        <w:tc>
          <w:tcPr>
            <w:tcW w:w="293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289" w:rsidRPr="00B40D1B" w:rsidRDefault="00241289" w:rsidP="00241289">
            <w:pPr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D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противоречит тому, что я знал(а)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1289" w:rsidRPr="00B40D1B" w:rsidRDefault="00241289" w:rsidP="00241289">
            <w:pPr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D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хочу об этом узнать побольше</w:t>
            </w:r>
          </w:p>
        </w:tc>
      </w:tr>
    </w:tbl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постановки перед ребенком проблемных вопросов и совместного поиска ответов на них можно перейти к обучению самостоятельно ставить вопросы к тексту — и естественно-научному, и историческому, и художественному. Таким образом, мы также поддерживаем познавательную мотивацию детей, и ребенок понимает: важно не само по себе знание, но и умение его добывать, всевозможные ПОЧЕМУ.</w:t>
      </w: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241289" w:rsidRPr="00B40D1B" w:rsidRDefault="00241289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lastRenderedPageBreak/>
        <w:t>КИТ 2 Ощущение свободы выбора</w:t>
      </w:r>
      <w:r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 «Мы можем выбирать» 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— Почему ты ходишь в школу?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 скорее риторический (почти бессмысленный), так как большинство современных детей быстро понимают, что у них нет выбора, ходить или не ходить, в школе они быть обязаны. И это ощущение «я должен, у меня теперь нет выбора» само по себе способно убить любое желание. (Трудно желать того, что ты обязан делать.) Ведь потребность чувствовать себя свободным, самостоятельно определяющим ход своей жизни — базовая психологическая потребность, и никому не нравятся отсутствие выбора и навязанные решения. (Детям — особенно.) Инициатива ребенка быстро гаснет, если он чувствует «</w:t>
      </w:r>
      <w:proofErr w:type="spellStart"/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заданность</w:t>
      </w:r>
      <w:proofErr w:type="spellEnd"/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а не «</w:t>
      </w:r>
      <w:proofErr w:type="spellStart"/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выбранность</w:t>
      </w:r>
      <w:proofErr w:type="spellEnd"/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своей жизни.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необходимое ощущение свободы может быть достигнуто. Учитель, стремящийся к повышению учебной мотивации класса, должен хорошо понимать, что чем меньше будет с его стороны фраз: «Вы должны, вам следует, вы обязаны…» и больше «Вы можете, у вас есть такие-то варианты, да, вы это верно подметили», — тем больше будет интерес детей к учебному процессу и тем выше их собственная инициатива и активность. То есть чем меньше контроля, принуждения и больше свободы и самостоятельности — тем лучше. Решайте сами, на каком материале, в чем предоставлять ученику право выбора — темы для сочинения, презентации, доклада, стихотворения для заучивания, а можно дать возможность самим придумать тему сочинения по изучаемому произведению, способ сдачи пройденных тем, наконец, на какой парте и с кем сидеть…</w:t>
      </w: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900544" w:rsidRDefault="00900544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241289" w:rsidRPr="00B40D1B" w:rsidRDefault="00241289" w:rsidP="0024128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lastRenderedPageBreak/>
        <w:t>КИТ 3 Ощущение компетентности</w:t>
      </w:r>
      <w:r w:rsidRPr="00B40D1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: </w:t>
      </w:r>
      <w:r w:rsidRPr="00B40D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«У меня это получается, я понял, я умею!»</w:t>
      </w:r>
    </w:p>
    <w:p w:rsidR="00900544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Третий важный источник желания учиться — ощущение себя компетентным. Ребенок хочет что-то делать, если верит, что он может это делать. Для того чтобы учиться, ребенок должен верить, что он может учиться. Именно поэтому учителю надо дать почувствовать себя успешным каждому ребенку. Успех — понятие индивидуальное, у каждого он свой и на своем материале. 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формировании мотивов учения значительную роль играют словесные подкрепления, оценки, характеризующие учебную деятельность ученика. Например, оценка знаний во время опроса информирует школьника о состоянии его знаний, об успехе или неуспехе в данной ситуации. </w:t>
      </w:r>
      <w:r w:rsidRPr="00B40D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Каждая из этих сторон оценки на уроке в той или иной форме является побуждением к действию или к знанию и в этом смысле обладает своеобразной </w:t>
      </w:r>
      <w:proofErr w:type="spellStart"/>
      <w:r w:rsidRPr="00B40D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стимуляционной</w:t>
      </w:r>
      <w:proofErr w:type="spellEnd"/>
      <w:r w:rsidRPr="00B40D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силой.</w:t>
      </w: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исследователи приходят к выводу, что этими воздействиями следует пользоваться очень осторожно, тонко, с учетом возрастных и индивидуальных особенностей, так как они влияют не только на ситуативные мотивы учебной деятельности, но при длительном использовании формируют также самооценку учащихся и ряд других особенностей личности.</w:t>
      </w:r>
    </w:p>
    <w:p w:rsidR="00241289" w:rsidRPr="00B40D1B" w:rsidRDefault="00B93675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своей работе использую </w:t>
      </w:r>
      <w:r w:rsidR="00241289" w:rsidRPr="00B40D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Основными типами деятельности</w:t>
      </w:r>
      <w:r w:rsidR="00241289"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игра, обучение, трудовая деятельность. В этой классификации, учение ближе всего к труду, в связи с необходимостью соблюдения дисциплины, выполнения заданий и определенных обязанностей.</w:t>
      </w:r>
    </w:p>
    <w:p w:rsidR="00900544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Учение в школе</w:t>
      </w: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это основной род деятельности ученика, и его основная цель успешное усвоение знаний и умений, необходимых для того, чтобы он смог их использовать в дальнейшем для себя, а значит и для общества. Поэтому каждого ученика можно оценить по тому, как он относится к учебе и каковы его собственные цели и планы.</w:t>
      </w:r>
    </w:p>
    <w:p w:rsidR="00241289" w:rsidRPr="00B40D1B" w:rsidRDefault="00241289" w:rsidP="00241289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Высокий уровень мотивации учения</w:t>
      </w: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необходим для достижения успеха в учебе и в этом вклад мотивации в общую успешность деятельности школьника можно рассматривать наравне с когнитивными способностями ученика. Иногда менее способный ученик, но имеющий высокий уровень мотивации может достичь более высоких результатов в учебе, потому что стремится к этому и уделяет учению больше времени и внимания. В то же время у ученика недостаточно мотивированного успехи в учебе могут быть незначительными, даже, несмотря на его способности.</w:t>
      </w:r>
    </w:p>
    <w:p w:rsidR="002B368D" w:rsidRPr="00900544" w:rsidRDefault="00241289" w:rsidP="00900544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D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Мотивация учения</w:t>
      </w:r>
      <w:r w:rsidRPr="00B40D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 выступить, к тому же хорошим показателем уровня психического благополучия ученика, а также показателем уровня его развития. Нередко мотивы учения учащихся могут быть весьма прозаическими: получить желаемые подарки от родителей, похвалу родителей и учителей, желание стать отличником, выделиться среди товарищей и т.п.</w:t>
      </w:r>
    </w:p>
    <w:sectPr w:rsidR="002B368D" w:rsidRPr="00900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59B"/>
    <w:rsid w:val="0012559B"/>
    <w:rsid w:val="00241289"/>
    <w:rsid w:val="002B368D"/>
    <w:rsid w:val="00331ECB"/>
    <w:rsid w:val="004236C5"/>
    <w:rsid w:val="00424B1E"/>
    <w:rsid w:val="004B2382"/>
    <w:rsid w:val="005C32A5"/>
    <w:rsid w:val="00900544"/>
    <w:rsid w:val="00B40D1B"/>
    <w:rsid w:val="00B9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ECACD"/>
  <w15:docId w15:val="{6919DB6A-E8B5-48B5-AF9B-3D5CA5BF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12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12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41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41289"/>
    <w:rPr>
      <w:i/>
      <w:iCs/>
    </w:rPr>
  </w:style>
  <w:style w:type="character" w:styleId="a5">
    <w:name w:val="Strong"/>
    <w:basedOn w:val="a0"/>
    <w:uiPriority w:val="22"/>
    <w:qFormat/>
    <w:rsid w:val="0024128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41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1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2023-11-11T21:01:00Z</dcterms:created>
  <dcterms:modified xsi:type="dcterms:W3CDTF">2023-11-15T16:02:00Z</dcterms:modified>
</cp:coreProperties>
</file>