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C4019F" w:rsidRPr="00C4019F" w:rsidRDefault="00C4019F" w:rsidP="00DC538E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Муниципальное автономное дошкольное образовательное учреждение «Детский сад «№1» г. Краснокамск</w:t>
      </w:r>
    </w:p>
    <w:p w:rsidR="00C4019F" w:rsidRDefault="00C4019F" w:rsidP="00DC538E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DC538E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DC538E" w:rsidRDefault="00DC538E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DC538E" w:rsidRDefault="00DC538E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DC538E" w:rsidRDefault="00DC538E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Pr="00C31D6C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shd w:val="clear" w:color="auto" w:fill="FFFFFF"/>
          <w:lang w:eastAsia="ru-RU"/>
        </w:rPr>
      </w:pPr>
    </w:p>
    <w:p w:rsidR="00C4019F" w:rsidRPr="00C31D6C" w:rsidRDefault="00C4019F" w:rsidP="00DC538E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32"/>
          <w:shd w:val="clear" w:color="auto" w:fill="FFFFFF"/>
          <w:lang w:eastAsia="ru-RU"/>
        </w:rPr>
      </w:pPr>
      <w:r w:rsidRPr="00C31D6C">
        <w:rPr>
          <w:rFonts w:ascii="Times New Roman" w:eastAsia="Times New Roman" w:hAnsi="Times New Roman" w:cs="Times New Roman"/>
          <w:b/>
          <w:color w:val="002060"/>
          <w:sz w:val="40"/>
          <w:szCs w:val="32"/>
          <w:shd w:val="clear" w:color="auto" w:fill="FFFFFF"/>
          <w:lang w:eastAsia="ru-RU"/>
        </w:rPr>
        <w:t xml:space="preserve">Развивающие игры </w:t>
      </w:r>
      <w:r w:rsidRPr="00C31D6C">
        <w:rPr>
          <w:rFonts w:ascii="Times New Roman" w:hAnsi="Times New Roman" w:cs="Times New Roman"/>
          <w:b/>
          <w:color w:val="002060"/>
          <w:sz w:val="40"/>
          <w:szCs w:val="32"/>
        </w:rPr>
        <w:t xml:space="preserve">для детей дошкольного </w:t>
      </w:r>
      <w:r w:rsidR="00DC538E" w:rsidRPr="00C31D6C">
        <w:rPr>
          <w:rFonts w:ascii="Times New Roman" w:hAnsi="Times New Roman" w:cs="Times New Roman"/>
          <w:b/>
          <w:color w:val="002060"/>
          <w:sz w:val="40"/>
          <w:szCs w:val="32"/>
        </w:rPr>
        <w:t xml:space="preserve"> </w:t>
      </w:r>
      <w:r w:rsidRPr="00C31D6C">
        <w:rPr>
          <w:rFonts w:ascii="Times New Roman" w:hAnsi="Times New Roman" w:cs="Times New Roman"/>
          <w:b/>
          <w:color w:val="002060"/>
          <w:sz w:val="40"/>
          <w:szCs w:val="32"/>
        </w:rPr>
        <w:t>возраста с огран</w:t>
      </w:r>
      <w:r w:rsidR="00DC538E" w:rsidRPr="00C31D6C">
        <w:rPr>
          <w:rFonts w:ascii="Times New Roman" w:hAnsi="Times New Roman" w:cs="Times New Roman"/>
          <w:b/>
          <w:color w:val="002060"/>
          <w:sz w:val="40"/>
          <w:szCs w:val="32"/>
        </w:rPr>
        <w:t>иченными возможностями здоровья</w:t>
      </w:r>
    </w:p>
    <w:p w:rsidR="00C4019F" w:rsidRPr="00C31D6C" w:rsidRDefault="00C4019F" w:rsidP="00DC538E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002060"/>
          <w:sz w:val="36"/>
          <w:szCs w:val="28"/>
          <w:shd w:val="clear" w:color="auto" w:fill="FFFFFF"/>
          <w:lang w:eastAsia="ru-RU"/>
        </w:rPr>
      </w:pPr>
    </w:p>
    <w:p w:rsidR="00C4019F" w:rsidRPr="00DC538E" w:rsidRDefault="00C4019F" w:rsidP="00DC538E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Pr="00C31D6C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</w:p>
    <w:p w:rsidR="00C4019F" w:rsidRPr="00C31D6C" w:rsidRDefault="00C4019F" w:rsidP="00C4019F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C31D6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Автор:</w:t>
      </w:r>
    </w:p>
    <w:p w:rsidR="00C4019F" w:rsidRPr="00C31D6C" w:rsidRDefault="00C4019F" w:rsidP="00C4019F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C31D6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Музыкальный руководитель</w:t>
      </w:r>
    </w:p>
    <w:p w:rsidR="00C4019F" w:rsidRPr="00C31D6C" w:rsidRDefault="00C4019F" w:rsidP="00C4019F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proofErr w:type="spellStart"/>
      <w:r w:rsidRPr="00C31D6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Вострецова</w:t>
      </w:r>
      <w:proofErr w:type="spellEnd"/>
      <w:r w:rsidRPr="00C31D6C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Лариса Вячеславовна</w:t>
      </w: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C4019F" w:rsidRDefault="00C4019F" w:rsidP="00C4019F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1322DB" w:rsidRPr="001322DB" w:rsidRDefault="001322DB" w:rsidP="00C4019F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с ограниченными возможностями здоровья особенно нуждаются в целенаправленном обучении. И значительное место в процессе обучения и воспита</w:t>
      </w:r>
      <w:r w:rsidR="006901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ния занимают дидактические игры, так как</w:t>
      </w:r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игре создаются такие условия, в которых каждый ребенок приобретает собственный действенный и чувственный опыт.</w:t>
      </w:r>
    </w:p>
    <w:p w:rsidR="001322DB" w:rsidRPr="001322DB" w:rsidRDefault="001322DB" w:rsidP="001322D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Дидактические игры необходимо использовать на разных этапах усвоения знаний: на этапах объяснения нового материала, его закрепления, повторения, контроля.</w:t>
      </w:r>
    </w:p>
    <w:p w:rsidR="001322DB" w:rsidRPr="001322DB" w:rsidRDefault="001322DB" w:rsidP="001322D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31D6C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shd w:val="clear" w:color="auto" w:fill="FFFFFF"/>
          <w:lang w:eastAsia="ru-RU"/>
        </w:rPr>
        <w:t>Актуальность </w:t>
      </w:r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дидактических игр для дошкольников с ОВЗ обусловлена тем, что как раз в этом возрасте у детей преобладает зрительно-образная память.</w:t>
      </w:r>
    </w:p>
    <w:p w:rsidR="001322DB" w:rsidRPr="001322DB" w:rsidRDefault="001322DB" w:rsidP="001322D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- исторический вид деятельности детей, заключающийся в воспроизведении действий взрослых и отношений между ними,</w:t>
      </w:r>
      <w:r w:rsidRPr="001322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ней развиваются духовные и физические силы ребенка; его внимание, память, воображение, дисциплинированность, ловкость.</w:t>
      </w:r>
    </w:p>
    <w:p w:rsidR="001322DB" w:rsidRPr="001322DB" w:rsidRDefault="001322DB" w:rsidP="001322D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Каждая игра обязательно должна содержать </w:t>
      </w:r>
      <w:r w:rsidRPr="001322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обучающую, дидактическую задачу.</w:t>
      </w:r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Играя, дети решают эту дидактическую задачу, выполняя определённые </w:t>
      </w:r>
      <w:r w:rsidRPr="001322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игровые действия, </w:t>
      </w:r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которые являются обязательным компонентом дидактической игры. При выполнении игровых действий необходимо соблюдать определённые правила, благодаря которым педагог в ходе игры управляет поведением детей и самим </w:t>
      </w:r>
      <w:proofErr w:type="spellStart"/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воспитательно</w:t>
      </w:r>
      <w:proofErr w:type="spellEnd"/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-образовательным процессам.</w:t>
      </w:r>
    </w:p>
    <w:p w:rsidR="00AF4A95" w:rsidRDefault="00AF4A95"/>
    <w:p w:rsidR="00DC538E" w:rsidRDefault="00DC538E"/>
    <w:p w:rsidR="00DC538E" w:rsidRDefault="00DC538E"/>
    <w:p w:rsidR="00AF4A95" w:rsidRPr="00C31D6C" w:rsidRDefault="00AF4A95" w:rsidP="00AF4A95">
      <w:pPr>
        <w:spacing w:before="150" w:after="450" w:line="240" w:lineRule="auto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kern w:val="36"/>
          <w:sz w:val="28"/>
          <w:szCs w:val="28"/>
          <w:lang w:eastAsia="ru-RU"/>
        </w:rPr>
      </w:pPr>
      <w:r w:rsidRPr="00C31D6C">
        <w:rPr>
          <w:rFonts w:ascii="Times New Roman" w:eastAsia="Times New Roman" w:hAnsi="Times New Roman" w:cs="Times New Roman"/>
          <w:b/>
          <w:color w:val="365F91" w:themeColor="accent1" w:themeShade="BF"/>
          <w:kern w:val="36"/>
          <w:sz w:val="28"/>
          <w:szCs w:val="28"/>
          <w:lang w:eastAsia="ru-RU"/>
        </w:rPr>
        <w:t xml:space="preserve">                  </w:t>
      </w:r>
      <w:r w:rsidR="00C31D6C">
        <w:rPr>
          <w:rFonts w:ascii="Times New Roman" w:eastAsia="Times New Roman" w:hAnsi="Times New Roman" w:cs="Times New Roman"/>
          <w:b/>
          <w:color w:val="365F91" w:themeColor="accent1" w:themeShade="BF"/>
          <w:kern w:val="36"/>
          <w:sz w:val="28"/>
          <w:szCs w:val="28"/>
          <w:lang w:eastAsia="ru-RU"/>
        </w:rPr>
        <w:t xml:space="preserve">                        </w:t>
      </w:r>
      <w:r w:rsidRPr="00C31D6C">
        <w:rPr>
          <w:rFonts w:ascii="Times New Roman" w:eastAsia="Times New Roman" w:hAnsi="Times New Roman" w:cs="Times New Roman"/>
          <w:b/>
          <w:color w:val="365F91" w:themeColor="accent1" w:themeShade="BF"/>
          <w:kern w:val="36"/>
          <w:sz w:val="28"/>
          <w:szCs w:val="28"/>
          <w:lang w:eastAsia="ru-RU"/>
        </w:rPr>
        <w:t xml:space="preserve"> «Рыбки-музыканты»</w:t>
      </w:r>
    </w:p>
    <w:p w:rsidR="00AF4A95" w:rsidRPr="00AF4A95" w:rsidRDefault="00AF4A95" w:rsidP="00AF4A95">
      <w:pPr>
        <w:spacing w:before="150" w:after="45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           для детей старшего дошкольного возраста с нарушением зрения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6912">
        <w:rPr>
          <w:rFonts w:ascii="Times New Roman" w:eastAsia="Times New Roman" w:hAnsi="Times New Roman" w:cs="Times New Roman"/>
          <w:b/>
          <w:color w:val="002060"/>
          <w:sz w:val="24"/>
          <w:szCs w:val="28"/>
          <w:bdr w:val="none" w:sz="0" w:space="0" w:color="auto" w:frame="1"/>
          <w:lang w:eastAsia="ru-RU"/>
        </w:rPr>
        <w:t xml:space="preserve"> ЦЕЛЬ</w:t>
      </w:r>
      <w:r w:rsidRPr="001D6912">
        <w:rPr>
          <w:rFonts w:ascii="Times New Roman" w:eastAsia="Times New Roman" w:hAnsi="Times New Roman" w:cs="Times New Roman"/>
          <w:color w:val="002060"/>
          <w:sz w:val="24"/>
          <w:szCs w:val="28"/>
          <w:lang w:eastAsia="ru-RU"/>
        </w:rPr>
        <w:t xml:space="preserve">: </w:t>
      </w: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устойчивого интереса к </w:t>
      </w:r>
      <w:r w:rsidRPr="00AF4A9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музыкальной деятельности</w:t>
      </w: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D6912">
        <w:rPr>
          <w:rFonts w:ascii="Times New Roman" w:eastAsia="Times New Roman" w:hAnsi="Times New Roman" w:cs="Times New Roman"/>
          <w:b/>
          <w:color w:val="002060"/>
          <w:sz w:val="24"/>
          <w:szCs w:val="28"/>
          <w:bdr w:val="none" w:sz="0" w:space="0" w:color="auto" w:frame="1"/>
          <w:lang w:eastAsia="ru-RU"/>
        </w:rPr>
        <w:t>ЗАДАЧИ</w:t>
      </w:r>
      <w:r w:rsidRPr="001D6912">
        <w:rPr>
          <w:rFonts w:ascii="Times New Roman" w:eastAsia="Times New Roman" w:hAnsi="Times New Roman" w:cs="Times New Roman"/>
          <w:b/>
          <w:color w:val="002060"/>
          <w:sz w:val="24"/>
          <w:szCs w:val="28"/>
          <w:lang w:eastAsia="ru-RU"/>
        </w:rPr>
        <w:t>: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-учить совмеща</w:t>
      </w:r>
      <w:r w:rsidR="001D69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 зрительный и слуховой образы;</w:t>
      </w:r>
    </w:p>
    <w:p w:rsidR="00AF4A95" w:rsidRPr="001D6912" w:rsidRDefault="00AF4A95" w:rsidP="00AF4A95">
      <w:pPr>
        <w:spacing w:after="0" w:line="240" w:lineRule="auto"/>
        <w:ind w:firstLine="360"/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  <w:r w:rsidRPr="00AF4A95">
        <w:rPr>
          <w:rFonts w:ascii="Times New Roman" w:eastAsia="Calibri" w:hAnsi="Times New Roman" w:cs="Times New Roman"/>
          <w:color w:val="111111"/>
          <w:sz w:val="28"/>
          <w:szCs w:val="28"/>
        </w:rPr>
        <w:t>-формировать у </w:t>
      </w:r>
      <w:r w:rsidR="001D6912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детей бинокулярное зрение;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AF4A95">
        <w:rPr>
          <w:rFonts w:ascii="Times New Roman" w:eastAsia="Calibri" w:hAnsi="Times New Roman" w:cs="Times New Roman"/>
          <w:color w:val="111111"/>
          <w:sz w:val="28"/>
          <w:szCs w:val="28"/>
        </w:rPr>
        <w:t>-укрепление мышц глаз и</w:t>
      </w:r>
      <w:r w:rsidRPr="00AF4A95">
        <w:rPr>
          <w:rFonts w:ascii="Times New Roman" w:eastAsia="Calibri" w:hAnsi="Times New Roman" w:cs="Times New Roman"/>
          <w:b/>
          <w:color w:val="111111"/>
          <w:sz w:val="28"/>
          <w:szCs w:val="28"/>
        </w:rPr>
        <w:t> </w:t>
      </w:r>
      <w:r w:rsidRPr="001D6912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1D6912">
        <w:rPr>
          <w:rFonts w:ascii="Times New Roman" w:eastAsia="Calibri" w:hAnsi="Times New Roman" w:cs="Times New Roman"/>
          <w:color w:val="111111"/>
          <w:sz w:val="28"/>
          <w:szCs w:val="28"/>
        </w:rPr>
        <w:t> </w:t>
      </w:r>
      <w:r w:rsidR="001D6912">
        <w:rPr>
          <w:rFonts w:ascii="Times New Roman" w:eastAsia="Calibri" w:hAnsi="Times New Roman" w:cs="Times New Roman"/>
          <w:color w:val="111111"/>
          <w:sz w:val="28"/>
          <w:szCs w:val="28"/>
        </w:rPr>
        <w:t>прослеживающих функций;</w:t>
      </w:r>
    </w:p>
    <w:p w:rsidR="00AF4A95" w:rsidRPr="00AF4A95" w:rsidRDefault="001D6912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-зрительное внимание;</w:t>
      </w:r>
    </w:p>
    <w:p w:rsidR="00AF4A95" w:rsidRPr="00AF4A95" w:rsidRDefault="00AF4A95" w:rsidP="00AF4A9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691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-развитие</w:t>
      </w: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пространственной ориентировки и координации</w:t>
      </w:r>
      <w:r w:rsidR="001D69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движений;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-побуждать к творческой импр</w:t>
      </w:r>
      <w:r w:rsidR="001D69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овизации в игре на инструментах;</w:t>
      </w:r>
    </w:p>
    <w:p w:rsidR="00AF4A95" w:rsidRPr="00AF4A95" w:rsidRDefault="001D6912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-поощрять инициативу;</w:t>
      </w:r>
      <w:r w:rsidR="00AF4A95"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-воспитывать умение слаженно </w:t>
      </w:r>
      <w:r w:rsidRPr="00AF4A9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играть</w:t>
      </w: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шумовых инструментах в ансамбле.</w:t>
      </w:r>
    </w:p>
    <w:p w:rsidR="001D6912" w:rsidRPr="00AF4A95" w:rsidRDefault="001D6912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F4A95" w:rsidRPr="001D6912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2060"/>
          <w:sz w:val="24"/>
          <w:szCs w:val="32"/>
          <w:lang w:eastAsia="ru-RU"/>
        </w:rPr>
      </w:pPr>
      <w:r w:rsidRPr="001D6912">
        <w:rPr>
          <w:rFonts w:ascii="Times New Roman" w:eastAsia="Times New Roman" w:hAnsi="Times New Roman" w:cs="Times New Roman"/>
          <w:b/>
          <w:color w:val="002060"/>
          <w:sz w:val="24"/>
          <w:szCs w:val="32"/>
          <w:lang w:eastAsia="ru-RU"/>
        </w:rPr>
        <w:lastRenderedPageBreak/>
        <w:t xml:space="preserve"> </w:t>
      </w:r>
      <w:r w:rsidR="001D6912" w:rsidRPr="001D6912">
        <w:rPr>
          <w:rFonts w:ascii="Times New Roman" w:eastAsia="Times New Roman" w:hAnsi="Times New Roman" w:cs="Times New Roman"/>
          <w:b/>
          <w:color w:val="002060"/>
          <w:sz w:val="24"/>
          <w:szCs w:val="32"/>
          <w:lang w:eastAsia="ru-RU"/>
        </w:rPr>
        <w:t>МЕТОДЫ</w:t>
      </w:r>
      <w:r w:rsidRPr="001D6912">
        <w:rPr>
          <w:rFonts w:ascii="Times New Roman" w:eastAsia="Times New Roman" w:hAnsi="Times New Roman" w:cs="Times New Roman"/>
          <w:b/>
          <w:color w:val="002060"/>
          <w:sz w:val="24"/>
          <w:szCs w:val="32"/>
          <w:lang w:eastAsia="ru-RU"/>
        </w:rPr>
        <w:t>: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-крупные размеры;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-чёткие рисунки;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-яркие цвета.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Чем больше органов чу</w:t>
      </w:r>
      <w:proofErr w:type="gramStart"/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вств сл</w:t>
      </w:r>
      <w:proofErr w:type="gramEnd"/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абовидящего ребёнка участвуют в процессе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игры, тем интенсивнее идёт его развитие. Для таких детей </w:t>
      </w:r>
      <w:proofErr w:type="gramStart"/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важны</w:t>
      </w:r>
      <w:proofErr w:type="gramEnd"/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тактильные   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прикосновения к предметам (</w:t>
      </w:r>
      <w:proofErr w:type="spellStart"/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</w:t>
      </w:r>
      <w:proofErr w:type="gramStart"/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.и</w:t>
      </w:r>
      <w:proofErr w:type="gramEnd"/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нструментам</w:t>
      </w:r>
      <w:proofErr w:type="spellEnd"/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), а также использование 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слуховых анализаторов (разное звучание инструментов).</w:t>
      </w:r>
    </w:p>
    <w:p w:rsidR="00AF4A95" w:rsidRPr="00AF4A95" w:rsidRDefault="00AF4A95" w:rsidP="00AF4A9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F4A95" w:rsidRPr="002673A1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2060"/>
          <w:sz w:val="24"/>
          <w:szCs w:val="28"/>
          <w:lang w:eastAsia="ru-RU"/>
        </w:rPr>
      </w:pPr>
      <w:r w:rsidRPr="002673A1">
        <w:rPr>
          <w:rFonts w:ascii="Times New Roman" w:eastAsia="Times New Roman" w:hAnsi="Times New Roman" w:cs="Times New Roman"/>
          <w:b/>
          <w:color w:val="002060"/>
          <w:sz w:val="24"/>
          <w:szCs w:val="28"/>
          <w:bdr w:val="none" w:sz="0" w:space="0" w:color="auto" w:frame="1"/>
          <w:lang w:eastAsia="ru-RU"/>
        </w:rPr>
        <w:t>ИГРОВЫЕ ДЕЙСТВИЯ</w:t>
      </w:r>
      <w:r w:rsidRPr="002673A1">
        <w:rPr>
          <w:rFonts w:ascii="Times New Roman" w:eastAsia="Times New Roman" w:hAnsi="Times New Roman" w:cs="Times New Roman"/>
          <w:b/>
          <w:color w:val="002060"/>
          <w:sz w:val="24"/>
          <w:szCs w:val="28"/>
          <w:lang w:eastAsia="ru-RU"/>
        </w:rPr>
        <w:t>:</w:t>
      </w:r>
    </w:p>
    <w:p w:rsidR="00AF4A95" w:rsidRPr="00AF4A95" w:rsidRDefault="00AF4A95" w:rsidP="002673A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магнитной доске располагается нотный стан, поделенный на такты. В каждом</w:t>
      </w:r>
      <w:r w:rsidR="002673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такте находится цветная рыбка, которая соответствует шумовому инструменту</w:t>
      </w:r>
      <w:r w:rsidR="002673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AF4A95" w:rsidRPr="00AF4A95" w:rsidRDefault="002673A1" w:rsidP="00AF4A9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</w:t>
      </w:r>
      <w:r w:rsidR="00AF4A95" w:rsidRPr="00AF4A95">
        <w:rPr>
          <w:rFonts w:ascii="Arial" w:eastAsia="Times New Roman" w:hAnsi="Arial" w:cs="Arial"/>
          <w:noProof/>
          <w:color w:val="111111"/>
          <w:sz w:val="28"/>
          <w:szCs w:val="28"/>
          <w:lang w:eastAsia="ru-RU"/>
        </w:rPr>
        <w:drawing>
          <wp:inline distT="0" distB="0" distL="0" distR="0" wp14:anchorId="7E320FA2" wp14:editId="618EAD3D">
            <wp:extent cx="4695825" cy="2079529"/>
            <wp:effectExtent l="76200" t="190500" r="85725" b="187960"/>
            <wp:docPr id="1" name="Рисунок 2" descr="C:\Users\1\Desktop\_20190126_19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_20190126_1904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258011">
                      <a:off x="0" y="0"/>
                      <a:ext cx="4704706" cy="2083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A95" w:rsidRPr="00AF4A95" w:rsidRDefault="00AF4A95" w:rsidP="00AF4A95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AF4A95" w:rsidRPr="00AF4A95" w:rsidRDefault="00AF4A95" w:rsidP="00AF4A9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AF4A95">
        <w:rPr>
          <w:rFonts w:ascii="Arial" w:eastAsia="Times New Roman" w:hAnsi="Arial" w:cs="Arial"/>
          <w:noProof/>
          <w:color w:val="111111"/>
          <w:sz w:val="28"/>
          <w:szCs w:val="28"/>
          <w:lang w:eastAsia="ru-RU"/>
        </w:rPr>
        <w:drawing>
          <wp:inline distT="0" distB="0" distL="0" distR="0" wp14:anchorId="3998F2E0" wp14:editId="3BAA3C90">
            <wp:extent cx="4715607" cy="2124075"/>
            <wp:effectExtent l="95250" t="228600" r="104140" b="238125"/>
            <wp:docPr id="2" name="Рисунок 3" descr="C:\Users\1\Desktop\_20190126_191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_20190126_1911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339236">
                      <a:off x="0" y="0"/>
                      <a:ext cx="4721541" cy="2126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A95" w:rsidRPr="00AF4A95" w:rsidRDefault="00AF4A95" w:rsidP="00AF4A9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AF4A95" w:rsidRPr="00AF4A95" w:rsidRDefault="00AF4A95" w:rsidP="002673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E329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Красн</w:t>
      </w:r>
      <w:r w:rsidR="002673A1" w:rsidRPr="00BE329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ая</w:t>
      </w:r>
      <w:proofErr w:type="gramEnd"/>
      <w:r w:rsidR="002673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треугольник, синяя - бубен</w:t>
      </w:r>
    </w:p>
    <w:p w:rsidR="00AF4A95" w:rsidRPr="00AF4A95" w:rsidRDefault="002673A1" w:rsidP="002673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3298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З</w:t>
      </w:r>
      <w:r w:rsidR="00AF4A95" w:rsidRPr="00BE3298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ел</w:t>
      </w:r>
      <w:r w:rsidRPr="00BE3298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ёная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ложки,  жёлтая - бубенцы</w:t>
      </w:r>
    </w:p>
    <w:p w:rsidR="00AF4A95" w:rsidRPr="00AF4A95" w:rsidRDefault="002673A1" w:rsidP="002673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3298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О</w:t>
      </w:r>
      <w:r w:rsidR="00AF4A95" w:rsidRPr="00BE3298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ранжевая</w:t>
      </w:r>
      <w:r w:rsidR="00AF4A95"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маракасы (или другие шумовые инструменты)</w:t>
      </w:r>
    </w:p>
    <w:p w:rsidR="00AF4A95" w:rsidRPr="00AF4A95" w:rsidRDefault="00AF4A95" w:rsidP="00AF4A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F4A95" w:rsidRPr="00AF4A95" w:rsidRDefault="00C1730F" w:rsidP="00AF4A95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</w:t>
      </w:r>
      <w:r w:rsidR="00AF4A95" w:rsidRPr="00AF4A95">
        <w:rPr>
          <w:rFonts w:ascii="Arial" w:eastAsia="Times New Roman" w:hAnsi="Arial" w:cs="Arial"/>
          <w:noProof/>
          <w:color w:val="111111"/>
          <w:sz w:val="28"/>
          <w:szCs w:val="28"/>
          <w:lang w:eastAsia="ru-RU"/>
        </w:rPr>
        <w:drawing>
          <wp:inline distT="0" distB="0" distL="0" distR="0" wp14:anchorId="0CE23B34" wp14:editId="5E05FA07">
            <wp:extent cx="5229225" cy="3231193"/>
            <wp:effectExtent l="0" t="0" r="0" b="7620"/>
            <wp:docPr id="3" name="Рисунок 1" descr="C:\Users\1\Desktop\IMG_20190128_12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190128_1234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913" cy="324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A95" w:rsidRPr="00AF4A95" w:rsidRDefault="00AF4A95" w:rsidP="00AF4A95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AF4A95" w:rsidRPr="00AF4A95" w:rsidRDefault="00AF4A95" w:rsidP="00AF4A9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AF4A95" w:rsidRPr="00AF4A95" w:rsidRDefault="00AF4A95" w:rsidP="00AF4A9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Рыбки</w:t>
      </w: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одном такте могут располагаться по одной, это значит, </w:t>
      </w:r>
      <w:r w:rsidRPr="00AF4A9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играть</w:t>
      </w: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будет один      инструмент, по две, три и четыре, </w:t>
      </w:r>
      <w:r w:rsidRPr="00AF4A9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играют</w:t>
      </w: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все заявленные инструменты. Выбираем дирижёра, который дирижёрской палочкой-указкой будет показывать на исполняемый такт.</w:t>
      </w:r>
    </w:p>
    <w:p w:rsidR="00AF4A95" w:rsidRDefault="00AF4A95" w:rsidP="00AF4A9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2C15EC" w:rsidRDefault="002C15EC" w:rsidP="00AF4A9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2C15EC" w:rsidRPr="00AF4A95" w:rsidRDefault="002C15EC" w:rsidP="00AF4A9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AF4A95" w:rsidRPr="00AF4A95" w:rsidRDefault="002C15EC" w:rsidP="00AF4A9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                                         </w:t>
      </w:r>
      <w:r w:rsidR="00AF4A95" w:rsidRPr="00AF4A95">
        <w:rPr>
          <w:rFonts w:ascii="Arial" w:eastAsia="Times New Roman" w:hAnsi="Arial" w:cs="Arial"/>
          <w:noProof/>
          <w:color w:val="111111"/>
          <w:sz w:val="28"/>
          <w:szCs w:val="28"/>
          <w:lang w:eastAsia="ru-RU"/>
        </w:rPr>
        <w:drawing>
          <wp:inline distT="0" distB="0" distL="0" distR="0" wp14:anchorId="4103034B" wp14:editId="2BA23B20">
            <wp:extent cx="5520195" cy="3448050"/>
            <wp:effectExtent l="0" t="0" r="4445" b="0"/>
            <wp:docPr id="4" name="Рисунок 1" descr="C:\Users\1\Desktop\IMG_20190128_13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190128_1300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222" cy="3464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A95" w:rsidRPr="00AF4A95" w:rsidRDefault="00AF4A95" w:rsidP="00AF4A9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AF4A95" w:rsidRPr="00AF4A95" w:rsidRDefault="00AF4A95" w:rsidP="00AF4A95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AF4A95" w:rsidRPr="00AF4A95" w:rsidRDefault="00AF4A95" w:rsidP="00AF4A95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AF4A95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7799EEAA" wp14:editId="6765E193">
            <wp:extent cx="5343525" cy="3263709"/>
            <wp:effectExtent l="0" t="0" r="0" b="0"/>
            <wp:docPr id="5" name="Рисунок 5" descr="C:\Users\1\AppData\Local\Microsoft\Windows\INetCache\Content.Word\IMG_20190128_124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INetCache\Content.Word\IMG_20190128_1249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803" cy="3268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A95" w:rsidRPr="00AF4A95" w:rsidRDefault="00AF4A95" w:rsidP="00AF4A95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AF4A95" w:rsidRPr="00AF4A95" w:rsidRDefault="00AF4A95" w:rsidP="00AF4A9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F4A95" w:rsidRPr="00AF4A95" w:rsidRDefault="00AF4A95" w:rsidP="00AF4A9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любая мелодия в аудиозаписи, дирижер указывает на такт, </w:t>
      </w:r>
      <w:r w:rsidRPr="00AF4A9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музыканты</w:t>
      </w:r>
      <w:r w:rsidR="00DD585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ритмично импровизируют. Дирижёр может показывать такты в разном порядке.</w:t>
      </w:r>
    </w:p>
    <w:p w:rsidR="00AF4A95" w:rsidRPr="002C15EC" w:rsidRDefault="00AF4A95" w:rsidP="002C15EC">
      <w:pPr>
        <w:spacing w:after="0" w:line="240" w:lineRule="auto"/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</w:pPr>
      <w:r w:rsidRPr="00AF4A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Эту игру можно использовать как в совместной, так и в самостоятельной деятельности </w:t>
      </w:r>
      <w:r w:rsidRPr="00AF4A9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в детском саду</w:t>
      </w:r>
      <w:r w:rsidR="002C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также в семейном кругу.</w:t>
      </w:r>
    </w:p>
    <w:p w:rsidR="00AF4A95" w:rsidRPr="00AF4A95" w:rsidRDefault="00AF4A95" w:rsidP="00AF4A95">
      <w:pPr>
        <w:spacing w:after="160" w:line="240" w:lineRule="auto"/>
        <w:rPr>
          <w:rFonts w:ascii="Calibri" w:eastAsia="Calibri" w:hAnsi="Calibri" w:cs="Times New Roman"/>
          <w:sz w:val="28"/>
          <w:szCs w:val="28"/>
        </w:rPr>
      </w:pPr>
    </w:p>
    <w:p w:rsidR="002C15EC" w:rsidRPr="00BF4645" w:rsidRDefault="002C15EC" w:rsidP="002C15EC">
      <w:pPr>
        <w:spacing w:before="100" w:beforeAutospacing="1" w:after="100" w:afterAutospacing="1" w:line="270" w:lineRule="atLeast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BF464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Игра «Веселые гномы».</w:t>
      </w:r>
    </w:p>
    <w:p w:rsidR="002C15EC" w:rsidRPr="00BF4645" w:rsidRDefault="00BF4645" w:rsidP="002C15EC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645">
        <w:rPr>
          <w:rFonts w:ascii="Times New Roman" w:eastAsia="Times New Roman" w:hAnsi="Times New Roman" w:cs="Times New Roman"/>
          <w:b/>
          <w:color w:val="002060"/>
          <w:sz w:val="24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C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proofErr w:type="spellStart"/>
      <w:r w:rsidR="002C15E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звуковысотного</w:t>
      </w:r>
      <w:proofErr w:type="spellEnd"/>
      <w:r w:rsidR="002C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слуха.</w:t>
      </w:r>
    </w:p>
    <w:p w:rsidR="002C15EC" w:rsidRDefault="00BF4645" w:rsidP="002C15EC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645">
        <w:rPr>
          <w:rFonts w:ascii="Times New Roman" w:eastAsia="Times New Roman" w:hAnsi="Times New Roman" w:cs="Times New Roman"/>
          <w:b/>
          <w:color w:val="002060"/>
          <w:sz w:val="24"/>
          <w:szCs w:val="28"/>
          <w:lang w:eastAsia="ru-RU"/>
        </w:rPr>
        <w:t>МАТЕРИАЛ:</w:t>
      </w:r>
      <w:r w:rsidR="002C15EC">
        <w:rPr>
          <w:rFonts w:ascii="Times New Roman" w:eastAsia="Times New Roman" w:hAnsi="Times New Roman" w:cs="Times New Roman"/>
          <w:sz w:val="28"/>
          <w:szCs w:val="28"/>
          <w:lang w:eastAsia="ru-RU"/>
        </w:rPr>
        <w:t> ширма, металлофон, карточки с изображением гномов, одетых в костюмы разных цветов: красный, зелёный и синий. Колокольчики 3-х цветов (по количеству участников игры); карта-панно с пятью линейками, на которых сидят гномы с колокольчиками: гном в красном костюме – на верхней линейке, гном в зелёном – в середине, гном в сине</w:t>
      </w:r>
      <w:proofErr w:type="gramStart"/>
      <w:r w:rsidR="002C15EC"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 w:rsidR="002C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нижней линейке.</w:t>
      </w:r>
    </w:p>
    <w:p w:rsidR="00BF4645" w:rsidRPr="00BF4645" w:rsidRDefault="00BF4645" w:rsidP="002C15EC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b/>
          <w:color w:val="002060"/>
          <w:sz w:val="24"/>
          <w:szCs w:val="28"/>
          <w:lang w:eastAsia="ru-RU"/>
        </w:rPr>
      </w:pPr>
      <w:r w:rsidRPr="00BF4645">
        <w:rPr>
          <w:rFonts w:ascii="Times New Roman" w:eastAsia="Times New Roman" w:hAnsi="Times New Roman" w:cs="Times New Roman"/>
          <w:b/>
          <w:color w:val="002060"/>
          <w:sz w:val="24"/>
          <w:szCs w:val="28"/>
          <w:lang w:eastAsia="ru-RU"/>
        </w:rPr>
        <w:t xml:space="preserve">ИГРОВЫЕ ДЕЙСТВИЯ: </w:t>
      </w:r>
    </w:p>
    <w:p w:rsidR="002C15EC" w:rsidRDefault="002C15EC" w:rsidP="002C15EC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играет </w:t>
      </w:r>
      <w:r w:rsidRPr="00BF464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высокий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 на металлофоне и спрашивает: «Какой гном звенит в колокольчик?» Ребенок поднимает и показывает красный колокольчик  гнома в красном костюме. </w:t>
      </w:r>
    </w:p>
    <w:p w:rsidR="002C15EC" w:rsidRDefault="002C15EC" w:rsidP="002C15EC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звучит звук в </w:t>
      </w:r>
      <w:r w:rsidRPr="00BF464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среднем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регистре, ребенок поднимает зелёный колокольчик гнома в зелёном костюме;</w:t>
      </w:r>
    </w:p>
    <w:p w:rsidR="002C15EC" w:rsidRDefault="002C15EC" w:rsidP="002C15EC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когда звучит звук в </w:t>
      </w:r>
      <w:r w:rsidRPr="00BF464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нижнем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регистре, ребёнок поднимает синий колокольчик гнома в синем костюме.</w:t>
      </w:r>
    </w:p>
    <w:p w:rsidR="002C15EC" w:rsidRDefault="002C15EC" w:rsidP="002C15EC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5E4B14E" wp14:editId="4172CF88">
            <wp:extent cx="2628900" cy="1872801"/>
            <wp:effectExtent l="0" t="0" r="0" b="0"/>
            <wp:docPr id="8" name="Рисунок 8" descr="Описание: C:\Users\1\Desktop\IMG_20210802_214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C:\Users\1\Desktop\IMG_20210802_21403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17" cy="1879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 wp14:anchorId="4E42CD72" wp14:editId="73D072AB">
            <wp:extent cx="2495550" cy="1868761"/>
            <wp:effectExtent l="0" t="0" r="0" b="0"/>
            <wp:docPr id="7" name="Рисунок 7" descr="Описание: C:\Users\1\Desktop\IMG_20210802_214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C:\Users\1\Desktop\IMG_20210802_21424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239" cy="187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</w:t>
      </w:r>
    </w:p>
    <w:p w:rsidR="002C15EC" w:rsidRDefault="002C15EC" w:rsidP="002C15E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</w:p>
    <w:p w:rsidR="002C15EC" w:rsidRDefault="002C15EC" w:rsidP="002C15E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3DDDFE96" wp14:editId="087C94CA">
            <wp:extent cx="3086100" cy="2314575"/>
            <wp:effectExtent l="0" t="0" r="0" b="9525"/>
            <wp:docPr id="6" name="Рисунок 6" descr="Описание: C:\Users\1\Desktop\IMG_20210802_215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C:\Users\1\Desktop\IMG_20210802_21541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401" cy="2328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567" w:rsidRDefault="00AF6567" w:rsidP="00AF65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 xml:space="preserve">                       </w:t>
      </w:r>
    </w:p>
    <w:p w:rsidR="00AF6567" w:rsidRDefault="00AF6567" w:rsidP="00AF65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</w:pPr>
    </w:p>
    <w:p w:rsidR="00AF6567" w:rsidRPr="00EB3B84" w:rsidRDefault="00EB3B84" w:rsidP="00AF65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  <w:lang w:eastAsia="ru-RU"/>
        </w:rPr>
      </w:pPr>
      <w:r w:rsidRPr="00EB3B84"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  <w:lang w:eastAsia="ru-RU"/>
        </w:rPr>
        <w:t>«Разноцветная гусеница</w:t>
      </w:r>
      <w:r w:rsidR="00AF6567" w:rsidRPr="00EB3B84"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  <w:lang w:eastAsia="ru-RU"/>
        </w:rPr>
        <w:t>»</w:t>
      </w:r>
    </w:p>
    <w:p w:rsidR="00AF6567" w:rsidRPr="00EF0939" w:rsidRDefault="00AF6567" w:rsidP="00AF65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F0939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                          </w:t>
      </w:r>
      <w:r w:rsidRPr="00EF0939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  <w:t> </w:t>
      </w:r>
    </w:p>
    <w:p w:rsidR="00AF6567" w:rsidRPr="00EF0939" w:rsidRDefault="00AF6567" w:rsidP="00AF65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B3B8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Цель:</w:t>
      </w:r>
      <w:r w:rsidRPr="00EB3B8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EF093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Формирование на доступном для каждого ребенка уровне умение составлять изображение предмета из нескольких одинаковых форм (кругов).</w:t>
      </w:r>
    </w:p>
    <w:p w:rsidR="00AF6567" w:rsidRPr="00EB3B84" w:rsidRDefault="00AF6567" w:rsidP="00AF65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B3B8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Задачи:</w:t>
      </w:r>
    </w:p>
    <w:p w:rsidR="00AF6567" w:rsidRPr="00EF0939" w:rsidRDefault="00AF6567" w:rsidP="00AF65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0939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Коррекционно-образовательные:</w:t>
      </w:r>
    </w:p>
    <w:p w:rsidR="00AF6567" w:rsidRPr="00300506" w:rsidRDefault="00AF6567" w:rsidP="0030050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050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Продолжать формировать на доступном для ребенка уровне представления об изменениях в природе весной;</w:t>
      </w:r>
    </w:p>
    <w:p w:rsidR="00AF6567" w:rsidRPr="00300506" w:rsidRDefault="00AF6567" w:rsidP="0030050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050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продолжать  закреплять на доступном для ребенка уровне знания основных цветов (синий, зеленый, красный, желтый).</w:t>
      </w:r>
    </w:p>
    <w:p w:rsidR="00AF6567" w:rsidRPr="00300506" w:rsidRDefault="00AF6567" w:rsidP="0030050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050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Коррекционно-развивающие:</w:t>
      </w:r>
    </w:p>
    <w:p w:rsidR="00AF6567" w:rsidRPr="00300506" w:rsidRDefault="00AF6567" w:rsidP="0030050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050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Продолжать учить на доступном для ребенка уровне пониманию словесной инструкции педагога;</w:t>
      </w:r>
    </w:p>
    <w:p w:rsidR="00AF6567" w:rsidRPr="00300506" w:rsidRDefault="00AF6567" w:rsidP="0030050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050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Продолжать развивать внимание, общую и мелкую моторику;</w:t>
      </w:r>
    </w:p>
    <w:p w:rsidR="00AF6567" w:rsidRPr="00300506" w:rsidRDefault="00AF6567" w:rsidP="0030050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050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Продолжать формировать на доступном для ребенка уровне навыки наклеивания.</w:t>
      </w:r>
    </w:p>
    <w:p w:rsidR="00AF6567" w:rsidRPr="00EF0939" w:rsidRDefault="00AF6567" w:rsidP="00AF65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F0939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lastRenderedPageBreak/>
        <w:t>Коррекционно-воспитательные:</w:t>
      </w:r>
    </w:p>
    <w:p w:rsidR="00AF6567" w:rsidRPr="00300506" w:rsidRDefault="00AF6567" w:rsidP="00300506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005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Способствовать формированию навыков самостоятельности.</w:t>
      </w:r>
    </w:p>
    <w:p w:rsidR="00AF6567" w:rsidRPr="00EF0939" w:rsidRDefault="00AF6567" w:rsidP="00AF656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F6567" w:rsidRDefault="00AF6567" w:rsidP="00AF656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</w:pPr>
    </w:p>
    <w:p w:rsidR="00AF6567" w:rsidRDefault="00AF6567" w:rsidP="00AF656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</w:pPr>
    </w:p>
    <w:p w:rsidR="00AF6567" w:rsidRDefault="00AF6567" w:rsidP="00AF656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72ADB99D" wp14:editId="0DB6A803">
            <wp:extent cx="4873752" cy="3606013"/>
            <wp:effectExtent l="0" t="0" r="3175" b="0"/>
            <wp:docPr id="9" name="Рисунок 9" descr="C:\Users\1\Desktop\гусеница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усеница-2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961" cy="360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567" w:rsidRPr="00380387" w:rsidRDefault="00AF6567" w:rsidP="00AF6567">
      <w:pPr>
        <w:shd w:val="clear" w:color="auto" w:fill="FFFFFF"/>
        <w:spacing w:after="0" w:line="240" w:lineRule="auto"/>
        <w:ind w:left="426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2C15EC" w:rsidRDefault="00AF6567" w:rsidP="00043C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0387">
        <w:rPr>
          <w:rFonts w:ascii="Times New Roman" w:eastAsia="Times New Roman" w:hAnsi="Times New Roman" w:cs="Times New Roman"/>
          <w:color w:val="181818"/>
          <w:sz w:val="30"/>
          <w:szCs w:val="30"/>
          <w:lang w:eastAsia="ru-RU"/>
        </w:rPr>
        <w:t> </w:t>
      </w:r>
    </w:p>
    <w:p w:rsidR="006966B9" w:rsidRDefault="006966B9" w:rsidP="00DC538E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043C8E" w:rsidRPr="00EB3B84" w:rsidRDefault="00EB3B84" w:rsidP="00EB3B84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2060"/>
          <w:sz w:val="28"/>
          <w:szCs w:val="28"/>
        </w:rPr>
      </w:pPr>
      <w:r>
        <w:rPr>
          <w:rStyle w:val="c0"/>
          <w:b/>
          <w:color w:val="000000"/>
          <w:sz w:val="32"/>
          <w:szCs w:val="28"/>
        </w:rPr>
        <w:t xml:space="preserve">                                   </w:t>
      </w:r>
      <w:r>
        <w:rPr>
          <w:rStyle w:val="c0"/>
          <w:b/>
          <w:color w:val="002060"/>
          <w:sz w:val="28"/>
          <w:szCs w:val="28"/>
        </w:rPr>
        <w:t xml:space="preserve">Игра </w:t>
      </w:r>
      <w:r w:rsidR="006966B9" w:rsidRPr="00EB3B84">
        <w:rPr>
          <w:rStyle w:val="c0"/>
          <w:b/>
          <w:color w:val="002060"/>
          <w:sz w:val="28"/>
          <w:szCs w:val="28"/>
        </w:rPr>
        <w:t xml:space="preserve"> </w:t>
      </w:r>
      <w:r w:rsidR="00043C8E" w:rsidRPr="00EB3B84">
        <w:rPr>
          <w:rStyle w:val="c0"/>
          <w:b/>
          <w:color w:val="002060"/>
          <w:sz w:val="28"/>
          <w:szCs w:val="28"/>
        </w:rPr>
        <w:t>«Тактильный круг»</w:t>
      </w:r>
    </w:p>
    <w:p w:rsidR="00043C8E" w:rsidRPr="006966B9" w:rsidRDefault="00043C8E" w:rsidP="006966B9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0"/>
          <w:b/>
          <w:color w:val="000000"/>
          <w:sz w:val="32"/>
          <w:szCs w:val="28"/>
        </w:rPr>
      </w:pPr>
    </w:p>
    <w:p w:rsidR="00043C8E" w:rsidRPr="00EA1F58" w:rsidRDefault="00043C8E" w:rsidP="00043C8E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EA1F58">
        <w:rPr>
          <w:rStyle w:val="c0"/>
          <w:color w:val="000000"/>
          <w:sz w:val="28"/>
          <w:szCs w:val="28"/>
        </w:rPr>
        <w:t xml:space="preserve"> Основной целью такой игры является не механическая тренировка движений или манипуляций, а систематическое развитие тактильного ощущения и восприятия, как базиса для развития познавательной, продуктивной деятельности, формирования жизненной компетенции.</w:t>
      </w:r>
    </w:p>
    <w:p w:rsidR="00043C8E" w:rsidRPr="00EA1F58" w:rsidRDefault="00043C8E" w:rsidP="00043C8E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EA1F58">
        <w:rPr>
          <w:rStyle w:val="c0"/>
          <w:color w:val="000000"/>
          <w:sz w:val="28"/>
          <w:szCs w:val="28"/>
        </w:rPr>
        <w:t>Работа по развитию тактильных ощущений осуществляется как на индивидуальных коррекционных занятиях по сенсорному воспитанию, так и как часть занятий по познавательному развитию. Длительность таких занятий зависит от конкретной игры и от поставленных целей и задач, а также от индивидуальных способностей детей.</w:t>
      </w:r>
    </w:p>
    <w:p w:rsidR="00043C8E" w:rsidRPr="00EA1F58" w:rsidRDefault="00043C8E" w:rsidP="00043C8E"/>
    <w:p w:rsidR="00043C8E" w:rsidRDefault="00043C8E" w:rsidP="00043C8E">
      <w:pPr>
        <w:rPr>
          <w:sz w:val="20"/>
        </w:rPr>
      </w:pPr>
    </w:p>
    <w:p w:rsidR="00AF4A95" w:rsidRDefault="006966B9">
      <w:r>
        <w:rPr>
          <w:noProof/>
          <w:lang w:eastAsia="ru-RU"/>
        </w:rPr>
        <w:lastRenderedPageBreak/>
        <w:drawing>
          <wp:inline distT="0" distB="0" distL="0" distR="0">
            <wp:extent cx="5940425" cy="4448707"/>
            <wp:effectExtent l="0" t="0" r="3175" b="9525"/>
            <wp:docPr id="10" name="Рисунок 10" descr="C:\Users\1\Desktop\тактильный круг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тактильный круг-2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6B9" w:rsidRDefault="006966B9"/>
    <w:p w:rsidR="006966B9" w:rsidRDefault="006966B9"/>
    <w:p w:rsidR="006966B9" w:rsidRPr="001322DB" w:rsidRDefault="006966B9" w:rsidP="006966B9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B3B8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Предполагаемый результат:</w:t>
      </w:r>
      <w:r w:rsidRPr="00EB3B84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 дошкольного возраста с </w:t>
      </w:r>
      <w:bookmarkStart w:id="0" w:name="_GoBack"/>
      <w:bookmarkEnd w:id="0"/>
      <w:r w:rsidRPr="0013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ограниченными возможностями здоровья развивается сенсорно – моторная зона посредством дидактических игр. Дети приобретают опыт действовать согласованно, объединяться в подгруппы для проведения игры, по желанию расширяют понравившееся игровое правило и действие.</w:t>
      </w:r>
    </w:p>
    <w:p w:rsidR="006966B9" w:rsidRDefault="006966B9" w:rsidP="006966B9"/>
    <w:p w:rsidR="006966B9" w:rsidRDefault="006966B9"/>
    <w:sectPr w:rsidR="006966B9" w:rsidSect="00C31D6C">
      <w:pgSz w:w="11906" w:h="16838"/>
      <w:pgMar w:top="1134" w:right="850" w:bottom="1134" w:left="1701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07E8"/>
    <w:multiLevelType w:val="hybridMultilevel"/>
    <w:tmpl w:val="195416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9B3F35"/>
    <w:multiLevelType w:val="hybridMultilevel"/>
    <w:tmpl w:val="40B26936"/>
    <w:lvl w:ilvl="0" w:tplc="0419000B">
      <w:start w:val="1"/>
      <w:numFmt w:val="bullet"/>
      <w:lvlText w:val=""/>
      <w:lvlJc w:val="left"/>
      <w:pPr>
        <w:ind w:left="1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C8E3748"/>
    <w:multiLevelType w:val="hybridMultilevel"/>
    <w:tmpl w:val="E2F2E0D6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5DF"/>
    <w:rsid w:val="00043C8E"/>
    <w:rsid w:val="001322DB"/>
    <w:rsid w:val="001D6912"/>
    <w:rsid w:val="002673A1"/>
    <w:rsid w:val="002C15EC"/>
    <w:rsid w:val="00300506"/>
    <w:rsid w:val="00481B39"/>
    <w:rsid w:val="00690110"/>
    <w:rsid w:val="006966B9"/>
    <w:rsid w:val="007C45DF"/>
    <w:rsid w:val="009008EB"/>
    <w:rsid w:val="00AF4A95"/>
    <w:rsid w:val="00AF6567"/>
    <w:rsid w:val="00BC311D"/>
    <w:rsid w:val="00BE3298"/>
    <w:rsid w:val="00BF4645"/>
    <w:rsid w:val="00C1730F"/>
    <w:rsid w:val="00C31D6C"/>
    <w:rsid w:val="00C4019F"/>
    <w:rsid w:val="00DC538E"/>
    <w:rsid w:val="00DD5854"/>
    <w:rsid w:val="00EB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A9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00506"/>
    <w:pPr>
      <w:ind w:left="720"/>
      <w:contextualSpacing/>
    </w:pPr>
  </w:style>
  <w:style w:type="paragraph" w:customStyle="1" w:styleId="c2">
    <w:name w:val="c2"/>
    <w:basedOn w:val="a"/>
    <w:rsid w:val="00043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43C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A9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00506"/>
    <w:pPr>
      <w:ind w:left="720"/>
      <w:contextualSpacing/>
    </w:pPr>
  </w:style>
  <w:style w:type="paragraph" w:customStyle="1" w:styleId="c2">
    <w:name w:val="c2"/>
    <w:basedOn w:val="a"/>
    <w:rsid w:val="00043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43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2023-10-08T08:58:00Z</dcterms:created>
  <dcterms:modified xsi:type="dcterms:W3CDTF">2023-10-08T10:28:00Z</dcterms:modified>
</cp:coreProperties>
</file>