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56D" w:rsidRPr="0091056D" w:rsidRDefault="0091056D" w:rsidP="0091056D">
      <w:pPr>
        <w:jc w:val="center"/>
        <w:rPr>
          <w:b/>
          <w:sz w:val="28"/>
          <w:szCs w:val="28"/>
          <w:u w:val="single"/>
        </w:rPr>
      </w:pPr>
      <w:r w:rsidRPr="0091056D">
        <w:rPr>
          <w:b/>
          <w:sz w:val="28"/>
          <w:szCs w:val="28"/>
          <w:u w:val="single"/>
        </w:rPr>
        <w:t xml:space="preserve">Особенности работы с </w:t>
      </w:r>
      <w:proofErr w:type="spellStart"/>
      <w:r w:rsidRPr="0091056D">
        <w:rPr>
          <w:b/>
          <w:sz w:val="28"/>
          <w:szCs w:val="28"/>
          <w:u w:val="single"/>
        </w:rPr>
        <w:t>г</w:t>
      </w:r>
      <w:r>
        <w:rPr>
          <w:b/>
          <w:sz w:val="28"/>
          <w:szCs w:val="28"/>
          <w:u w:val="single"/>
        </w:rPr>
        <w:t>ип</w:t>
      </w:r>
      <w:r w:rsidRPr="0091056D">
        <w:rPr>
          <w:b/>
          <w:sz w:val="28"/>
          <w:szCs w:val="28"/>
          <w:u w:val="single"/>
        </w:rPr>
        <w:t>ера</w:t>
      </w:r>
      <w:r>
        <w:rPr>
          <w:b/>
          <w:sz w:val="28"/>
          <w:szCs w:val="28"/>
          <w:u w:val="single"/>
        </w:rPr>
        <w:t>к</w:t>
      </w:r>
      <w:r w:rsidRPr="0091056D">
        <w:rPr>
          <w:b/>
          <w:sz w:val="28"/>
          <w:szCs w:val="28"/>
          <w:u w:val="single"/>
        </w:rPr>
        <w:t>тивными</w:t>
      </w:r>
      <w:proofErr w:type="spellEnd"/>
      <w:r w:rsidRPr="0091056D">
        <w:rPr>
          <w:b/>
          <w:sz w:val="28"/>
          <w:szCs w:val="28"/>
          <w:u w:val="single"/>
        </w:rPr>
        <w:t xml:space="preserve"> детьми</w:t>
      </w:r>
    </w:p>
    <w:p w:rsidR="0091056D" w:rsidRDefault="0091056D" w:rsidP="0091056D"/>
    <w:p w:rsidR="0091056D" w:rsidRPr="0091056D" w:rsidRDefault="0091056D" w:rsidP="0091056D">
      <w:r w:rsidRPr="0091056D">
        <w:t xml:space="preserve">Автор: </w:t>
      </w:r>
      <w:proofErr w:type="spellStart"/>
      <w:r>
        <w:t>Монахова</w:t>
      </w:r>
      <w:proofErr w:type="spellEnd"/>
      <w:r>
        <w:t xml:space="preserve"> Татьяна Владимировна</w:t>
      </w:r>
    </w:p>
    <w:p w:rsidR="0091056D" w:rsidRPr="0091056D" w:rsidRDefault="0091056D" w:rsidP="0091056D">
      <w:r w:rsidRPr="0091056D">
        <w:t>Организация: МБ</w:t>
      </w:r>
      <w:r>
        <w:t>Д</w:t>
      </w:r>
      <w:r w:rsidRPr="0091056D">
        <w:t xml:space="preserve">ОУ </w:t>
      </w:r>
      <w:r>
        <w:t>«Детский сад</w:t>
      </w:r>
      <w:r w:rsidRPr="0091056D">
        <w:t xml:space="preserve"> №</w:t>
      </w:r>
      <w:r>
        <w:t>413</w:t>
      </w:r>
      <w:r w:rsidRPr="0091056D">
        <w:t xml:space="preserve"> </w:t>
      </w:r>
      <w:r>
        <w:t>г. Челябинска»</w:t>
      </w:r>
    </w:p>
    <w:p w:rsidR="0091056D" w:rsidRDefault="0091056D" w:rsidP="0091056D">
      <w:pPr>
        <w:jc w:val="both"/>
      </w:pPr>
    </w:p>
    <w:p w:rsidR="0091056D" w:rsidRPr="0091056D" w:rsidRDefault="0091056D" w:rsidP="0091056D">
      <w:pPr>
        <w:jc w:val="both"/>
      </w:pPr>
      <w:r w:rsidRPr="0091056D">
        <w:t xml:space="preserve">Ребенок – неуправляемый, при этом он абсолютно не реагирует на запреты и ограничения. И в любых условиях (дом, магазин, детсад, детская площадка, поликлиника) ведет себя одинаково активно. Часто провоцирует конфликты. Не контролирует свою агрессию – дерется, кусается, толкается, причем пускает в ход подручные средства: палки, камни, игрушки. На него не подействуют бесконечные просьбы, ни уговоры, ни подкуп. У него не работает механизм самоконтроля, в отличие от его сверстников, даже самых избалованных. Говорить о </w:t>
      </w:r>
      <w:proofErr w:type="spellStart"/>
      <w:r w:rsidRPr="0091056D">
        <w:t>гиперактивности</w:t>
      </w:r>
      <w:proofErr w:type="spellEnd"/>
      <w:r w:rsidRPr="0091056D">
        <w:t xml:space="preserve"> можно только в том случае, если перечисленные выше признаки сохраняются на протяжении полугода.</w:t>
      </w:r>
    </w:p>
    <w:p w:rsidR="0091056D" w:rsidRPr="0091056D" w:rsidRDefault="0091056D" w:rsidP="0091056D">
      <w:pPr>
        <w:jc w:val="both"/>
      </w:pPr>
      <w:proofErr w:type="spellStart"/>
      <w:r w:rsidRPr="0091056D">
        <w:t>Гиперактивность</w:t>
      </w:r>
      <w:proofErr w:type="spellEnd"/>
      <w:r w:rsidRPr="0091056D">
        <w:t xml:space="preserve"> – это болезнь, которую необходимо лечить. Для определения и постановки диагноза обязательной является комплексная диагностика, включающая медицинское, психологическое и педагогическое обследование. Если болезнь не лечить, то с каждым годом проблемы с поведением ребёнка усугубляются. Наиболее ярко симптомы заболевания начинают проявляться в детском саду, примерно в пятилетнем возрасте, и сохраняются приблизительно до 12 лет. Детям дошкольного возраста диагноз синдром дефицита внимания с </w:t>
      </w:r>
      <w:proofErr w:type="spellStart"/>
      <w:r w:rsidRPr="0091056D">
        <w:t>гиперактивностью</w:t>
      </w:r>
      <w:proofErr w:type="spellEnd"/>
      <w:r w:rsidRPr="0091056D">
        <w:t xml:space="preserve"> при первом обращении специалисты обычно не ставят, а наблюдают за ребёнком несколько месяцев, в течение которых симптомы должны сохраняться. Это позволяет избежать диагностических ошибок. Второй «всплеск» симптомов относят к 14 годам, что совпадает с периодом полового созревания.</w:t>
      </w:r>
    </w:p>
    <w:p w:rsidR="0091056D" w:rsidRPr="0091056D" w:rsidRDefault="0091056D" w:rsidP="0091056D">
      <w:pPr>
        <w:jc w:val="both"/>
      </w:pPr>
      <w:proofErr w:type="spellStart"/>
      <w:r w:rsidRPr="0091056D">
        <w:t>Гиперактивные</w:t>
      </w:r>
      <w:proofErr w:type="spellEnd"/>
      <w:r w:rsidRPr="0091056D">
        <w:t xml:space="preserve"> дети объект научных исследований уже с давних времен, их наблюдают, пытаясь понять. Им посвящена обширная литература.</w:t>
      </w:r>
    </w:p>
    <w:p w:rsidR="0091056D" w:rsidRPr="0091056D" w:rsidRDefault="0091056D" w:rsidP="0091056D">
      <w:pPr>
        <w:jc w:val="both"/>
      </w:pPr>
      <w:proofErr w:type="spellStart"/>
      <w:r w:rsidRPr="0091056D">
        <w:t>Гиперактивных</w:t>
      </w:r>
      <w:proofErr w:type="spellEnd"/>
      <w:r w:rsidRPr="0091056D">
        <w:t xml:space="preserve"> детей нельзя не заметить. Они постоянно в движении, бегают, вертятся, натыкаются на вещи, опрокидывают их. дети с неуемной жаждой движения. Беспокойные дети своим поведением часто подвергают испытанию терпение взрослых. Нелегко бывает провести грань между неудовольствием, раздражением, антипатией, с одной стороны, и пониманием, сочувствием, удовлетворением, возникающими в процессе работы, с другой стороны. К </w:t>
      </w:r>
      <w:proofErr w:type="spellStart"/>
      <w:r w:rsidRPr="0091056D">
        <w:t>гиперактивному</w:t>
      </w:r>
      <w:proofErr w:type="spellEnd"/>
      <w:r w:rsidRPr="0091056D">
        <w:t xml:space="preserve"> ребенку и близкие люди могут испытывать отчуждение, но нельзя ли постараться понять его и вместе с ребенком </w:t>
      </w:r>
      <w:proofErr w:type="spellStart"/>
      <w:r w:rsidRPr="0091056D">
        <w:t>нравтсвенно</w:t>
      </w:r>
      <w:proofErr w:type="spellEnd"/>
      <w:r w:rsidRPr="0091056D">
        <w:t xml:space="preserve"> расти в процессе решения его многочисленных проблем? Каковы потребности ребенка? Как найти к нему подход? В чем сильные стороны его личности? В чем он испытывает трудности? В какой степени в процесс работы с ребенком можно вовлечь его окружение? Как может быть организована помощь с учетом местных условий?</w:t>
      </w:r>
    </w:p>
    <w:p w:rsidR="0091056D" w:rsidRPr="0091056D" w:rsidRDefault="0091056D" w:rsidP="0091056D">
      <w:pPr>
        <w:jc w:val="center"/>
      </w:pPr>
      <w:r w:rsidRPr="0091056D">
        <w:rPr>
          <w:b/>
          <w:bCs/>
        </w:rPr>
        <w:t xml:space="preserve">Взаимодействие педагога с </w:t>
      </w:r>
      <w:proofErr w:type="spellStart"/>
      <w:r w:rsidRPr="0091056D">
        <w:rPr>
          <w:b/>
          <w:bCs/>
        </w:rPr>
        <w:t>гиперактивным</w:t>
      </w:r>
      <w:proofErr w:type="spellEnd"/>
      <w:r w:rsidRPr="0091056D">
        <w:rPr>
          <w:b/>
          <w:bCs/>
        </w:rPr>
        <w:t xml:space="preserve"> ребенком</w:t>
      </w:r>
    </w:p>
    <w:p w:rsidR="0091056D" w:rsidRPr="0091056D" w:rsidRDefault="0091056D" w:rsidP="0091056D">
      <w:pPr>
        <w:jc w:val="both"/>
      </w:pPr>
      <w:r w:rsidRPr="0091056D">
        <w:t xml:space="preserve">С появление </w:t>
      </w:r>
      <w:proofErr w:type="spellStart"/>
      <w:r w:rsidRPr="0091056D">
        <w:t>гиперактивного</w:t>
      </w:r>
      <w:proofErr w:type="spellEnd"/>
      <w:r w:rsidRPr="0091056D">
        <w:t xml:space="preserve"> ребенка в детском саду у педагогов возникает немало проблем. Воспитатели жалуются на исходящее от него непрекращающееся беспокойство, замечают, что он вмешивается во все дела, болтает без умолку, обижает друзей. Да и сам </w:t>
      </w:r>
      <w:proofErr w:type="spellStart"/>
      <w:r w:rsidRPr="0091056D">
        <w:t>гиперактивный</w:t>
      </w:r>
      <w:proofErr w:type="spellEnd"/>
      <w:r w:rsidRPr="0091056D">
        <w:t xml:space="preserve"> ребенок чувствует себя неуютно в коллективе, ведь попав в разряд «неуспевающих», он ощущает негативное отношение со стороны педагогов и сверстников, что еще больше усугубляется неадекватным активным поведением. Дошкольника часто ругают взрослые, над ним смеются и «не берут в игру» дети. Из–за этого неуравновешенность, вспыльчивость, заниженная самооценка – характерные эмоции при синдроме дефицита внимания с </w:t>
      </w:r>
      <w:proofErr w:type="spellStart"/>
      <w:r w:rsidRPr="0091056D">
        <w:t>гиперактивностью</w:t>
      </w:r>
      <w:proofErr w:type="spellEnd"/>
      <w:r w:rsidRPr="0091056D">
        <w:t xml:space="preserve"> – получают дополнительный стимул. Вспышки гнева и раздражения случаются довольно часто и порой даже на ровном месте. Многие дети замыкаются и начинают жить своей отдельной внутренней жизнью. Но случается и обратное – </w:t>
      </w:r>
      <w:proofErr w:type="spellStart"/>
      <w:r w:rsidRPr="0091056D">
        <w:t>гиперактивный</w:t>
      </w:r>
      <w:proofErr w:type="spellEnd"/>
      <w:r w:rsidRPr="0091056D">
        <w:t xml:space="preserve"> ребенок становится лидером в коллективе.</w:t>
      </w:r>
    </w:p>
    <w:p w:rsidR="0091056D" w:rsidRPr="0091056D" w:rsidRDefault="0091056D" w:rsidP="0091056D">
      <w:pPr>
        <w:jc w:val="both"/>
      </w:pPr>
      <w:r w:rsidRPr="0091056D">
        <w:lastRenderedPageBreak/>
        <w:t>Такие дети, как правило, лишены чувства страха. Они, не задумываясь, могут выскочить на дорогу перед мчащимся автомобилем, прыгнуть с любой высоты, нырнуть в воду, не умея плавать и т.п. здесь нужен особый контроль со стороны взрослых, тем более что обычно у таких детей снижена реакция на болевые стимулы, большинство из них спокойно воспринимают удары, порезы и даже довольно серьёзные травмы. Часто у них появляются подёргивания и тики.</w:t>
      </w:r>
    </w:p>
    <w:p w:rsidR="0091056D" w:rsidRPr="0091056D" w:rsidRDefault="0091056D" w:rsidP="0091056D">
      <w:pPr>
        <w:jc w:val="both"/>
      </w:pPr>
      <w:r w:rsidRPr="0091056D">
        <w:t>Многое зависит от поведения самих взрослых, стратегии и тактики общения с таким ребенком. Так, система запретов должна сопровождаться альтернативными предложениями. Например, если ребенок начинает рвать обои, книги – можно предложить ему порвать ненужный лист бумаги.</w:t>
      </w:r>
    </w:p>
    <w:p w:rsidR="0091056D" w:rsidRPr="0091056D" w:rsidRDefault="0091056D" w:rsidP="0091056D">
      <w:pPr>
        <w:jc w:val="both"/>
      </w:pPr>
      <w:r w:rsidRPr="0091056D">
        <w:t>Занятия с детьми должны способствовать снятию напряжения, излишней двигательной активности, снижению агрессивности, развитию умения концентрировать внимание, следовать инструкциям педагога.</w:t>
      </w:r>
    </w:p>
    <w:p w:rsidR="0091056D" w:rsidRPr="0091056D" w:rsidRDefault="0091056D" w:rsidP="0091056D">
      <w:pPr>
        <w:jc w:val="both"/>
      </w:pPr>
      <w:r w:rsidRPr="0091056D">
        <w:t xml:space="preserve">Как показала практика эффективными в работе с </w:t>
      </w:r>
      <w:proofErr w:type="spellStart"/>
      <w:r w:rsidRPr="0091056D">
        <w:t>гиперактивными</w:t>
      </w:r>
      <w:proofErr w:type="spellEnd"/>
      <w:r w:rsidRPr="0091056D">
        <w:t xml:space="preserve"> детьми являются следующие игры:</w:t>
      </w:r>
    </w:p>
    <w:p w:rsidR="0091056D" w:rsidRPr="0091056D" w:rsidRDefault="0091056D" w:rsidP="0091056D">
      <w:pPr>
        <w:jc w:val="both"/>
      </w:pPr>
      <w:r w:rsidRPr="0091056D">
        <w:rPr>
          <w:b/>
          <w:bCs/>
        </w:rPr>
        <w:t xml:space="preserve"> «ЛАСКОВЫЕ ЛАПКИ»</w:t>
      </w:r>
    </w:p>
    <w:p w:rsidR="0091056D" w:rsidRPr="0091056D" w:rsidRDefault="0091056D" w:rsidP="0091056D">
      <w:pPr>
        <w:jc w:val="both"/>
      </w:pPr>
      <w:r w:rsidRPr="0091056D">
        <w:rPr>
          <w:b/>
          <w:bCs/>
        </w:rPr>
        <w:t>Цель: </w:t>
      </w:r>
      <w:r w:rsidRPr="0091056D">
        <w:t>снять напряжение, мышечные зажимы, снизить агрессивность, развить чувственное восприятие, гармонизировать отношения между ребенком и взрослым.</w:t>
      </w:r>
    </w:p>
    <w:p w:rsidR="0091056D" w:rsidRPr="0091056D" w:rsidRDefault="0091056D" w:rsidP="0091056D">
      <w:pPr>
        <w:jc w:val="both"/>
      </w:pPr>
      <w:r w:rsidRPr="0091056D">
        <w:rPr>
          <w:b/>
          <w:bCs/>
        </w:rPr>
        <w:t>Описание игры:</w:t>
      </w:r>
      <w:r w:rsidRPr="0091056D">
        <w:t> педагог подбирает 6-7 мелких предметов различной фактуры: кусочек меха, кисточку, стеклянный флакон, бусы, вату и др. все это выкладывает на стол. Ребенку предлагается оголить руку по локоть. Воспитатель объясняет, что по руке будет ходить «зверёк» и касаться ласковыми лапками. Надо с закрытыми глазами угадать, какой «зверёк» прикасается к руке – отгадать предмет. Прикосновения должны быть поглаживающими, приятными.</w:t>
      </w:r>
    </w:p>
    <w:p w:rsidR="0091056D" w:rsidRPr="0091056D" w:rsidRDefault="0091056D" w:rsidP="0091056D">
      <w:pPr>
        <w:jc w:val="both"/>
        <w:rPr>
          <w:b/>
          <w:bCs/>
        </w:rPr>
      </w:pPr>
      <w:r w:rsidRPr="0091056D">
        <w:rPr>
          <w:b/>
          <w:bCs/>
        </w:rPr>
        <w:t>«НАЙДИ ОТЛИЧИЕ»</w:t>
      </w:r>
    </w:p>
    <w:p w:rsidR="0091056D" w:rsidRPr="0091056D" w:rsidRDefault="0091056D" w:rsidP="0091056D">
      <w:pPr>
        <w:jc w:val="both"/>
        <w:rPr>
          <w:b/>
          <w:bCs/>
        </w:rPr>
      </w:pPr>
      <w:r w:rsidRPr="0091056D">
        <w:rPr>
          <w:b/>
          <w:bCs/>
        </w:rPr>
        <w:t xml:space="preserve">Цель: </w:t>
      </w:r>
      <w:r w:rsidRPr="0091056D">
        <w:rPr>
          <w:bCs/>
        </w:rPr>
        <w:t>развивать умение концентрировать внимание на деталях.</w:t>
      </w:r>
    </w:p>
    <w:p w:rsidR="0091056D" w:rsidRPr="0091056D" w:rsidRDefault="0091056D" w:rsidP="0091056D">
      <w:pPr>
        <w:jc w:val="both"/>
        <w:rPr>
          <w:bCs/>
        </w:rPr>
      </w:pPr>
      <w:r w:rsidRPr="0091056D">
        <w:rPr>
          <w:bCs/>
        </w:rPr>
        <w:t>Описание игры: ребенок рисует любую несложную картинку (котик, домик и др.) и передает ее воспитателю, а сам отворачивается. Воспитатель дорисовывает несколько деталей и возвращает картинку. Ребенок должен заметить, что изменилось в рисунке. Затем они меняются ролями.</w:t>
      </w:r>
    </w:p>
    <w:p w:rsidR="0091056D" w:rsidRPr="0091056D" w:rsidRDefault="0091056D" w:rsidP="0091056D">
      <w:pPr>
        <w:jc w:val="both"/>
        <w:rPr>
          <w:bCs/>
        </w:rPr>
      </w:pPr>
      <w:r w:rsidRPr="0091056D">
        <w:rPr>
          <w:bCs/>
        </w:rPr>
        <w:t>Эту игру можно проводить и с группой детей. В этом случае дети по очереди рисуют на доске рисунок и отворачиваются (при этом возможность движения не ограничиваются). Воспитатель дорисовывает несколько деталей. Дети, взглянув на рисунок, должны сказать, что изменилось.</w:t>
      </w:r>
    </w:p>
    <w:p w:rsidR="0091056D" w:rsidRPr="0091056D" w:rsidRDefault="0091056D" w:rsidP="0091056D">
      <w:pPr>
        <w:jc w:val="both"/>
      </w:pPr>
      <w:r w:rsidRPr="0091056D">
        <w:rPr>
          <w:b/>
          <w:bCs/>
        </w:rPr>
        <w:t xml:space="preserve"> «ПЕРЕДАЙ МЯЧ»</w:t>
      </w:r>
    </w:p>
    <w:p w:rsidR="0091056D" w:rsidRPr="0091056D" w:rsidRDefault="0091056D" w:rsidP="0091056D">
      <w:pPr>
        <w:jc w:val="both"/>
      </w:pPr>
      <w:r w:rsidRPr="0091056D">
        <w:rPr>
          <w:b/>
          <w:bCs/>
        </w:rPr>
        <w:t>Цель</w:t>
      </w:r>
      <w:r w:rsidRPr="0091056D">
        <w:t>: снять излишнюю двигательную активность.</w:t>
      </w:r>
    </w:p>
    <w:p w:rsidR="0091056D" w:rsidRPr="0091056D" w:rsidRDefault="0091056D" w:rsidP="0091056D">
      <w:pPr>
        <w:jc w:val="both"/>
      </w:pPr>
      <w:r w:rsidRPr="0091056D">
        <w:rPr>
          <w:b/>
          <w:bCs/>
        </w:rPr>
        <w:t>Описание игры: </w:t>
      </w:r>
      <w:r w:rsidRPr="0091056D">
        <w:t>сидя на стульях или стоя в кругу, играющие стараются как можно быстрее передать мяч, не уронив его, соседу. Нужно в максимально быстром темпе бросать мяч друг другу или передавать его, повернувшись спиной в круг и убрав руки за спину. Усложнить упражнение можно, попросив детей играть с закрытыми глазами, или использовать в игре одновременно несколько мячей.</w:t>
      </w:r>
    </w:p>
    <w:p w:rsidR="0091056D" w:rsidRPr="0091056D" w:rsidRDefault="0091056D" w:rsidP="0091056D">
      <w:pPr>
        <w:jc w:val="both"/>
      </w:pPr>
      <w:r w:rsidRPr="0091056D">
        <w:t xml:space="preserve">Многие дети с синдромом дефицита внимания с </w:t>
      </w:r>
      <w:proofErr w:type="spellStart"/>
      <w:r w:rsidRPr="0091056D">
        <w:t>гиперактивностью</w:t>
      </w:r>
      <w:proofErr w:type="spellEnd"/>
      <w:r w:rsidRPr="0091056D">
        <w:t xml:space="preserve"> с трудом выдерживают тихий час в детском саду. В таком случае необходимо сесть с ребенком рядом, погладить по головке, приговаривая ласковые слова. Благодаря этому мышечное беспокойство и эмоциональная напряжённость ребенка будут снижаться. Постепенно он привыкнет отдыхать в это время дня, будет вставать отдохнувшим, менее импульсивным, а порой и выспавшимся. Эмоциональный и тактильный контакт очень эффективен при взаимодействии с </w:t>
      </w:r>
      <w:proofErr w:type="spellStart"/>
      <w:r w:rsidRPr="0091056D">
        <w:t>гиперактивным</w:t>
      </w:r>
      <w:proofErr w:type="spellEnd"/>
      <w:r w:rsidRPr="0091056D">
        <w:t xml:space="preserve"> ребенком.</w:t>
      </w:r>
    </w:p>
    <w:p w:rsidR="0091056D" w:rsidRPr="0091056D" w:rsidRDefault="0091056D" w:rsidP="0091056D">
      <w:pPr>
        <w:jc w:val="both"/>
      </w:pPr>
      <w:r w:rsidRPr="0091056D">
        <w:t xml:space="preserve">При общении с </w:t>
      </w:r>
      <w:proofErr w:type="spellStart"/>
      <w:r w:rsidRPr="0091056D">
        <w:t>гиперактивным</w:t>
      </w:r>
      <w:proofErr w:type="spellEnd"/>
      <w:r w:rsidRPr="0091056D">
        <w:t xml:space="preserve"> ребенком важно подобрать верный тон, не срываться на крик или впадать в безудержное сюсюканье. В общении с таким ребенком следует быть мудрым, добрым и терпеливым.</w:t>
      </w:r>
    </w:p>
    <w:p w:rsidR="0091056D" w:rsidRPr="0091056D" w:rsidRDefault="0091056D" w:rsidP="0091056D">
      <w:pPr>
        <w:jc w:val="both"/>
      </w:pPr>
      <w:r w:rsidRPr="0091056D">
        <w:lastRenderedPageBreak/>
        <w:t xml:space="preserve">У детей с синдромом дефицита внимания с </w:t>
      </w:r>
      <w:proofErr w:type="spellStart"/>
      <w:r w:rsidRPr="0091056D">
        <w:t>гиперактивностью</w:t>
      </w:r>
      <w:proofErr w:type="spellEnd"/>
      <w:r w:rsidRPr="0091056D">
        <w:t xml:space="preserve"> очень высокий порог чувствительности к отрицательным стимулам, а потому слова «нет», «нельзя», «не трогай», для них, по сути дела, пустой звук. Они не восприимчивы к выговорам и наказанию, но зато очень хорошо реагируют на похвалу, одобрение.</w:t>
      </w:r>
    </w:p>
    <w:p w:rsidR="0091056D" w:rsidRPr="0091056D" w:rsidRDefault="0091056D" w:rsidP="0091056D">
      <w:pPr>
        <w:jc w:val="both"/>
      </w:pPr>
      <w:r w:rsidRPr="0091056D">
        <w:t>Необходимо с самого начала строить взаимоотношения с ребенком на принципах согласия и взаимопонимания. Безусловно, не следует разрешать ему делать все, что вздумается. Нужно объяснить, почему это вредно или опасно. Если не получается – отвлечь, переключить внимание на другой объект. Говорить нужно спокойно, без лишних эмоций, лучше всего используя шутку, юмор, какие-нибудь забавные сравнения. Выражая недовольство, ни в коем случае не следует манипулировать чувствами ребенка и уж тем более его унижать. Следует эмоционально поддерживать ребенка во всех попытках конструктивного, положительного поведения, какими бы незначительными они ни были.</w:t>
      </w:r>
    </w:p>
    <w:p w:rsidR="0091056D" w:rsidRPr="0091056D" w:rsidRDefault="0091056D" w:rsidP="0091056D">
      <w:pPr>
        <w:jc w:val="both"/>
      </w:pPr>
      <w:r w:rsidRPr="0091056D">
        <w:t>Так же очень важен физический контакт с ребенком. Обнять его в трудной ситуации, прижать к себе, успокоить – со временем это дает выраженный положительный эффект, а вот постоянные окрики и ограничения, наоборот, расширяют пропасть между взрослыми и детьми.</w:t>
      </w:r>
    </w:p>
    <w:p w:rsidR="0091056D" w:rsidRPr="0091056D" w:rsidRDefault="0091056D" w:rsidP="0091056D">
      <w:pPr>
        <w:jc w:val="both"/>
      </w:pPr>
      <w:r w:rsidRPr="0091056D">
        <w:t>Организация жизни должна действовать на таких детей успокаивающе. Для этого необходимо поддерживать распорядок дня, соблюдать время приема пищи, сна, выполнения заданий, игр. Можно определить для ребенка круг обязанностей, а их исполнение держать под контролем, но не слишком жёстко. Важно отмечать и хвалить прилагаемые им усилия, даже если результаты далеки от совершенства.</w:t>
      </w:r>
    </w:p>
    <w:p w:rsidR="0091056D" w:rsidRPr="0091056D" w:rsidRDefault="0091056D" w:rsidP="0091056D">
      <w:pPr>
        <w:jc w:val="both"/>
      </w:pPr>
      <w:r w:rsidRPr="0091056D">
        <w:t>Дав ребенку новое задание, лучше показать, ка его выполнять, подкрепив рассказ рисунком. Зрительные стимулы очень важны. Не следует перегружать внимание ребенка. На определенный отрезок времени, можно получить только одно дело, чтобы он мог его завершить. Сначала следует обговорить задание, а потом подключать технику выполнения. По мнению специалистов, это будет способствовать снижению агрессии.</w:t>
      </w:r>
    </w:p>
    <w:p w:rsidR="0091056D" w:rsidRPr="0091056D" w:rsidRDefault="0091056D" w:rsidP="0091056D">
      <w:pPr>
        <w:jc w:val="both"/>
      </w:pPr>
      <w:r w:rsidRPr="0091056D">
        <w:t>Любой вид деятельности, требующий от ребенка концентрации внимания (чтение, игра с кубиками, раскрашивание и т.п.), должен быть вознагражден: в качестве приза может быть выступать маленький подарок, слова похвалы и одобрения.</w:t>
      </w:r>
    </w:p>
    <w:p w:rsidR="0091056D" w:rsidRPr="0091056D" w:rsidRDefault="0091056D" w:rsidP="0091056D">
      <w:pPr>
        <w:jc w:val="both"/>
      </w:pPr>
      <w:r w:rsidRPr="0091056D">
        <w:t xml:space="preserve">Прогулки на свежем воздухе, физические упражнения, бег, очень полезны для </w:t>
      </w:r>
      <w:proofErr w:type="spellStart"/>
      <w:r w:rsidRPr="0091056D">
        <w:t>гиперактивного</w:t>
      </w:r>
      <w:proofErr w:type="spellEnd"/>
      <w:r w:rsidRPr="0091056D">
        <w:t xml:space="preserve"> ребенка. Они позволяют сбросить избыток энергии. Главное – следить, чтобы он не устал, оберегать от переутомления, которое приводит к снижению самоконтроля и нарастанию </w:t>
      </w:r>
      <w:proofErr w:type="spellStart"/>
      <w:r w:rsidRPr="0091056D">
        <w:t>гиперактивности</w:t>
      </w:r>
      <w:proofErr w:type="spellEnd"/>
      <w:r w:rsidRPr="0091056D">
        <w:t>.</w:t>
      </w:r>
    </w:p>
    <w:p w:rsidR="0091056D" w:rsidRPr="0091056D" w:rsidRDefault="0091056D" w:rsidP="0091056D">
      <w:pPr>
        <w:jc w:val="both"/>
      </w:pPr>
      <w:r w:rsidRPr="0091056D">
        <w:t xml:space="preserve">Весьма </w:t>
      </w:r>
      <w:proofErr w:type="gramStart"/>
      <w:r w:rsidRPr="0091056D">
        <w:t>не легко</w:t>
      </w:r>
      <w:proofErr w:type="gramEnd"/>
      <w:r w:rsidRPr="0091056D">
        <w:t>, но очень важно научить ребенка «остывать» и спокойно смотреть на происходящее вокруг. Для этого можно воспользоваться следующими приемами. Когда ребенок проявляет чрезмерную активность, рекомендуется мягко остановить его, не повышая голоса, предложить отдохнуть, обнять за плечи, ласково погладить по голове, обратить внимание на окружающих детей и игрушки, попросить что-то рассказать.</w:t>
      </w:r>
    </w:p>
    <w:p w:rsidR="0091056D" w:rsidRDefault="0091056D" w:rsidP="0091056D">
      <w:pPr>
        <w:jc w:val="both"/>
        <w:rPr>
          <w:b/>
          <w:bCs/>
        </w:rPr>
      </w:pPr>
    </w:p>
    <w:p w:rsidR="0091056D" w:rsidRDefault="0091056D" w:rsidP="0091056D">
      <w:pPr>
        <w:jc w:val="both"/>
        <w:rPr>
          <w:b/>
          <w:bCs/>
        </w:rPr>
      </w:pPr>
    </w:p>
    <w:p w:rsidR="0091056D" w:rsidRDefault="0091056D" w:rsidP="0091056D">
      <w:pPr>
        <w:jc w:val="both"/>
        <w:rPr>
          <w:b/>
          <w:bCs/>
        </w:rPr>
      </w:pPr>
    </w:p>
    <w:p w:rsidR="0091056D" w:rsidRDefault="0091056D" w:rsidP="0091056D">
      <w:pPr>
        <w:jc w:val="both"/>
        <w:rPr>
          <w:b/>
          <w:bCs/>
        </w:rPr>
      </w:pPr>
    </w:p>
    <w:p w:rsidR="0091056D" w:rsidRDefault="0091056D" w:rsidP="0091056D">
      <w:pPr>
        <w:jc w:val="both"/>
        <w:rPr>
          <w:b/>
          <w:bCs/>
        </w:rPr>
      </w:pPr>
    </w:p>
    <w:p w:rsidR="0091056D" w:rsidRDefault="0091056D" w:rsidP="0091056D">
      <w:pPr>
        <w:jc w:val="both"/>
        <w:rPr>
          <w:b/>
          <w:bCs/>
        </w:rPr>
      </w:pPr>
    </w:p>
    <w:p w:rsidR="0091056D" w:rsidRDefault="0091056D" w:rsidP="0091056D">
      <w:pPr>
        <w:jc w:val="both"/>
        <w:rPr>
          <w:b/>
          <w:bCs/>
        </w:rPr>
      </w:pPr>
    </w:p>
    <w:p w:rsidR="0091056D" w:rsidRPr="0091056D" w:rsidRDefault="0091056D" w:rsidP="0091056D">
      <w:pPr>
        <w:jc w:val="both"/>
      </w:pPr>
      <w:r w:rsidRPr="0091056D">
        <w:rPr>
          <w:b/>
          <w:bCs/>
        </w:rPr>
        <w:lastRenderedPageBreak/>
        <w:t>Памятка воспитателю</w:t>
      </w:r>
      <w:bookmarkStart w:id="0" w:name="_GoBack"/>
      <w:bookmarkEnd w:id="0"/>
    </w:p>
    <w:p w:rsidR="0091056D" w:rsidRPr="0091056D" w:rsidRDefault="0091056D" w:rsidP="0091056D">
      <w:pPr>
        <w:jc w:val="center"/>
        <w:rPr>
          <w:b/>
          <w:u w:val="single"/>
        </w:rPr>
      </w:pPr>
      <w:r w:rsidRPr="0091056D">
        <w:rPr>
          <w:b/>
          <w:u w:val="single"/>
        </w:rPr>
        <w:t>ПРАВИЛА РАБОТЫ С ГИПЕРАКТИВНЫМИ ДЕТЬМИ</w:t>
      </w:r>
    </w:p>
    <w:p w:rsidR="0091056D" w:rsidRPr="0091056D" w:rsidRDefault="0091056D" w:rsidP="0091056D">
      <w:pPr>
        <w:numPr>
          <w:ilvl w:val="0"/>
          <w:numId w:val="1"/>
        </w:numPr>
        <w:jc w:val="both"/>
      </w:pPr>
      <w:r w:rsidRPr="0091056D">
        <w:t xml:space="preserve">Работа с </w:t>
      </w:r>
      <w:proofErr w:type="spellStart"/>
      <w:r w:rsidRPr="0091056D">
        <w:t>гиперактивным</w:t>
      </w:r>
      <w:proofErr w:type="spellEnd"/>
      <w:r w:rsidRPr="0091056D">
        <w:t xml:space="preserve"> ребенком целесообразней в первую половину дня, а не вечером.</w:t>
      </w:r>
    </w:p>
    <w:p w:rsidR="0091056D" w:rsidRPr="0091056D" w:rsidRDefault="0091056D" w:rsidP="0091056D">
      <w:pPr>
        <w:numPr>
          <w:ilvl w:val="0"/>
          <w:numId w:val="1"/>
        </w:numPr>
        <w:jc w:val="both"/>
      </w:pPr>
      <w:r w:rsidRPr="0091056D">
        <w:t>Уменьшать нагрузку ребенка следует по времени, но не облегчать ее.</w:t>
      </w:r>
    </w:p>
    <w:p w:rsidR="0091056D" w:rsidRPr="0091056D" w:rsidRDefault="0091056D" w:rsidP="0091056D">
      <w:pPr>
        <w:numPr>
          <w:ilvl w:val="0"/>
          <w:numId w:val="1"/>
        </w:numPr>
        <w:jc w:val="both"/>
      </w:pPr>
      <w:r w:rsidRPr="0091056D">
        <w:t>Делить работу на более короткие, но более частые периоды. Использовать физкультминутки.</w:t>
      </w:r>
    </w:p>
    <w:p w:rsidR="0091056D" w:rsidRPr="0091056D" w:rsidRDefault="0091056D" w:rsidP="0091056D">
      <w:pPr>
        <w:numPr>
          <w:ilvl w:val="0"/>
          <w:numId w:val="1"/>
        </w:numPr>
        <w:jc w:val="both"/>
      </w:pPr>
      <w:r w:rsidRPr="0091056D">
        <w:t>Снизить требования к аккуратности в начале работы, чтобы сформировать чувство успеха.</w:t>
      </w:r>
    </w:p>
    <w:p w:rsidR="0091056D" w:rsidRPr="0091056D" w:rsidRDefault="0091056D" w:rsidP="0091056D">
      <w:pPr>
        <w:numPr>
          <w:ilvl w:val="0"/>
          <w:numId w:val="1"/>
        </w:numPr>
        <w:jc w:val="both"/>
      </w:pPr>
      <w:r w:rsidRPr="0091056D">
        <w:t>Посадить ребенка во время занятий со взрослым.</w:t>
      </w:r>
    </w:p>
    <w:p w:rsidR="0091056D" w:rsidRPr="0091056D" w:rsidRDefault="0091056D" w:rsidP="0091056D">
      <w:pPr>
        <w:numPr>
          <w:ilvl w:val="0"/>
          <w:numId w:val="1"/>
        </w:numPr>
        <w:jc w:val="both"/>
      </w:pPr>
      <w:r w:rsidRPr="0091056D">
        <w:t>Использовать тактильный контакт (элементы массажа, прикосновения, поглаживания).</w:t>
      </w:r>
    </w:p>
    <w:p w:rsidR="0091056D" w:rsidRPr="0091056D" w:rsidRDefault="0091056D" w:rsidP="0091056D">
      <w:pPr>
        <w:numPr>
          <w:ilvl w:val="0"/>
          <w:numId w:val="1"/>
        </w:numPr>
        <w:jc w:val="both"/>
      </w:pPr>
      <w:r w:rsidRPr="0091056D">
        <w:t>Договариваться с ребенком о тех или иных действиях заранее.</w:t>
      </w:r>
    </w:p>
    <w:p w:rsidR="0091056D" w:rsidRPr="0091056D" w:rsidRDefault="0091056D" w:rsidP="0091056D">
      <w:pPr>
        <w:numPr>
          <w:ilvl w:val="0"/>
          <w:numId w:val="1"/>
        </w:numPr>
        <w:jc w:val="both"/>
      </w:pPr>
      <w:r w:rsidRPr="0091056D">
        <w:t>Давать короткие, четкие и конкретные инструкции.</w:t>
      </w:r>
    </w:p>
    <w:p w:rsidR="0091056D" w:rsidRPr="0091056D" w:rsidRDefault="0091056D" w:rsidP="0091056D">
      <w:pPr>
        <w:numPr>
          <w:ilvl w:val="0"/>
          <w:numId w:val="1"/>
        </w:numPr>
        <w:jc w:val="both"/>
      </w:pPr>
      <w:r w:rsidRPr="0091056D">
        <w:t>Использовать гибкую систему поощрений и наказаний.</w:t>
      </w:r>
    </w:p>
    <w:p w:rsidR="0091056D" w:rsidRPr="0091056D" w:rsidRDefault="0091056D" w:rsidP="0091056D">
      <w:pPr>
        <w:numPr>
          <w:ilvl w:val="0"/>
          <w:numId w:val="1"/>
        </w:numPr>
        <w:jc w:val="both"/>
      </w:pPr>
      <w:r w:rsidRPr="0091056D">
        <w:t>Поощрять ребенка сразу же, не откладывая на будущее.</w:t>
      </w:r>
    </w:p>
    <w:p w:rsidR="0091056D" w:rsidRPr="0091056D" w:rsidRDefault="0091056D" w:rsidP="0091056D">
      <w:pPr>
        <w:numPr>
          <w:ilvl w:val="0"/>
          <w:numId w:val="1"/>
        </w:numPr>
        <w:jc w:val="both"/>
      </w:pPr>
      <w:r w:rsidRPr="0091056D">
        <w:t>Предоставлять ребенку возможность выбора.</w:t>
      </w:r>
    </w:p>
    <w:p w:rsidR="0091056D" w:rsidRPr="0091056D" w:rsidRDefault="0091056D" w:rsidP="0091056D">
      <w:pPr>
        <w:numPr>
          <w:ilvl w:val="0"/>
          <w:numId w:val="1"/>
        </w:numPr>
        <w:jc w:val="both"/>
      </w:pPr>
      <w:r w:rsidRPr="0091056D">
        <w:t>Оставаться спокойным. Нет хладнокровия – нет преимущества!</w:t>
      </w:r>
    </w:p>
    <w:p w:rsidR="00F13888" w:rsidRDefault="00F13888" w:rsidP="0091056D">
      <w:pPr>
        <w:jc w:val="both"/>
      </w:pPr>
    </w:p>
    <w:sectPr w:rsidR="00F13888" w:rsidSect="0091056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650A9"/>
    <w:multiLevelType w:val="multilevel"/>
    <w:tmpl w:val="6EA8B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FD5"/>
    <w:rsid w:val="000D2FD5"/>
    <w:rsid w:val="0091056D"/>
    <w:rsid w:val="00F138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15803"/>
  <w15:chartTrackingRefBased/>
  <w15:docId w15:val="{845DA97B-6541-4E3E-99DD-BD191AB72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91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1590</Words>
  <Characters>9066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2024-11-12T08:17:00Z</dcterms:created>
  <dcterms:modified xsi:type="dcterms:W3CDTF">2024-11-12T08:24:00Z</dcterms:modified>
</cp:coreProperties>
</file>