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2BC" w:rsidRPr="006A73BB" w:rsidRDefault="002D32BC" w:rsidP="006A73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73BB">
        <w:rPr>
          <w:rFonts w:ascii="Times New Roman" w:hAnsi="Times New Roman" w:cs="Times New Roman"/>
          <w:b/>
          <w:color w:val="000000"/>
          <w:sz w:val="28"/>
          <w:szCs w:val="28"/>
        </w:rPr>
        <w:t>Тема опыта:</w:t>
      </w:r>
      <w:r w:rsidRPr="006A73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73BB">
        <w:rPr>
          <w:rFonts w:ascii="Times New Roman" w:hAnsi="Times New Roman" w:cs="Times New Roman"/>
          <w:sz w:val="28"/>
          <w:szCs w:val="28"/>
        </w:rPr>
        <w:t>Речевые упражнения как средство автоматизации звуков у детей старшего дошкольного возраста с фонетико - фонематическим недоразвитием речи.</w:t>
      </w:r>
    </w:p>
    <w:p w:rsidR="002D32BC" w:rsidRPr="006A73BB" w:rsidRDefault="002D32BC" w:rsidP="006A73BB">
      <w:pPr>
        <w:pStyle w:val="a3"/>
        <w:jc w:val="both"/>
        <w:rPr>
          <w:color w:val="000000"/>
          <w:sz w:val="28"/>
          <w:szCs w:val="28"/>
        </w:rPr>
      </w:pPr>
      <w:r w:rsidRPr="006A73BB">
        <w:rPr>
          <w:b/>
          <w:color w:val="000000"/>
          <w:sz w:val="28"/>
          <w:szCs w:val="28"/>
        </w:rPr>
        <w:t>Автор опыта:</w:t>
      </w:r>
      <w:r w:rsidRPr="006A73BB">
        <w:rPr>
          <w:color w:val="000000"/>
          <w:sz w:val="28"/>
          <w:szCs w:val="28"/>
        </w:rPr>
        <w:t xml:space="preserve"> Дуркина Алина Алексеевна учитель-дефектолог ГБДОУ НАО «Д/С «Кораблик»</w:t>
      </w:r>
    </w:p>
    <w:p w:rsidR="002D32BC" w:rsidRPr="006A73BB" w:rsidRDefault="002D32BC" w:rsidP="006A73BB">
      <w:pPr>
        <w:pStyle w:val="a3"/>
        <w:jc w:val="both"/>
        <w:rPr>
          <w:b/>
          <w:color w:val="000000"/>
          <w:sz w:val="28"/>
          <w:szCs w:val="28"/>
        </w:rPr>
      </w:pPr>
      <w:r w:rsidRPr="006A73BB">
        <w:rPr>
          <w:b/>
          <w:color w:val="000000"/>
          <w:sz w:val="28"/>
          <w:szCs w:val="28"/>
        </w:rPr>
        <w:t>I. Информация об опыте</w:t>
      </w:r>
    </w:p>
    <w:p w:rsidR="002D32BC" w:rsidRPr="006A73BB" w:rsidRDefault="002D32BC" w:rsidP="006A73BB">
      <w:pPr>
        <w:pStyle w:val="a3"/>
        <w:jc w:val="both"/>
        <w:rPr>
          <w:b/>
          <w:color w:val="000000"/>
          <w:sz w:val="28"/>
          <w:szCs w:val="28"/>
        </w:rPr>
      </w:pPr>
      <w:r w:rsidRPr="006A73BB">
        <w:rPr>
          <w:b/>
          <w:color w:val="000000"/>
          <w:sz w:val="28"/>
          <w:szCs w:val="28"/>
        </w:rPr>
        <w:t>1.1. Условия возникновения и становления опыта</w:t>
      </w:r>
    </w:p>
    <w:p w:rsidR="002D32BC" w:rsidRPr="006A73BB" w:rsidRDefault="002D32BC" w:rsidP="006A73B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t>Согласно Федеральному государственному образовательному стандарту дошкольного образования, основными направлениями в развитии и образовании детей дошкольного возраста является социально-коммуникативное развитие, познавательное развитие, речевое развитие.</w:t>
      </w:r>
    </w:p>
    <w:p w:rsidR="002D32BC" w:rsidRPr="006A73BB" w:rsidRDefault="002D32BC" w:rsidP="006A73B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t xml:space="preserve">Дошкольный возраст —  важнейший этап развития и воспитания личности, это небольшой, но самый  насыщенный  период  жизни  человека. 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Именно в этом возрасте развитие ребенка происходит очень стремительно.  Наблюдается высокий  рост  психического,  личностного,  физиологического, когнитивного, эмоционального  развития. Весь период дошкольного возраста – это время развития речи и овладения правильным звукопроизношением. </w:t>
      </w:r>
      <w:r w:rsidRPr="006A73BB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 дошкольном возрасте завершается процесс фонематического развития. Ребенок должен правильно слышать звуки и говорить.  У дошкольника складываются тонкие и дифференцированные звуковые образы слов и отдельных звуков. 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t xml:space="preserve">Именно поэтому большое внимание при работе с дошкольниками надо уделять </w:t>
      </w:r>
      <w:r w:rsidRPr="006A73BB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сформированности правильного произношения всех звуков родного языка, фонематического восприятия, а также наличия элементарных навыков звукового анализа. 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t xml:space="preserve">Ежегодно в дошкольные образовательные 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организации поступает большое количество детей, поэтому вопрос о чистоте детской речи является актуальным.</w:t>
      </w:r>
    </w:p>
    <w:p w:rsidR="002D32BC" w:rsidRPr="006A73BB" w:rsidRDefault="002D32BC" w:rsidP="006A73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t xml:space="preserve"> Э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t>ксперимент проводился на базе ГБУ НАО для детей-сирот и детей, оставшихся без попечения родителей «Детский дом» г. Нарьян-Мара. В эксперименте приняли участие 20 детей старшего дошкольного возраста с фонетико-фонематическим недоразвитием речи и 10 детей старшего дошкольного возраста с нормальным речевым развитием.</w:t>
      </w:r>
    </w:p>
    <w:p w:rsidR="002D32BC" w:rsidRPr="006A73BB" w:rsidRDefault="002D32BC" w:rsidP="006A73BB">
      <w:pPr>
        <w:pStyle w:val="a3"/>
        <w:jc w:val="both"/>
        <w:rPr>
          <w:b/>
          <w:color w:val="000000"/>
          <w:sz w:val="28"/>
          <w:szCs w:val="28"/>
        </w:rPr>
      </w:pPr>
    </w:p>
    <w:p w:rsidR="002D32BC" w:rsidRPr="006A73BB" w:rsidRDefault="002D32BC" w:rsidP="006A73BB">
      <w:pPr>
        <w:pStyle w:val="a3"/>
        <w:jc w:val="both"/>
        <w:rPr>
          <w:color w:val="000000"/>
          <w:sz w:val="28"/>
          <w:szCs w:val="28"/>
        </w:rPr>
      </w:pPr>
    </w:p>
    <w:p w:rsidR="002D32BC" w:rsidRPr="006A73BB" w:rsidRDefault="002D32BC" w:rsidP="006A73BB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73BB">
        <w:rPr>
          <w:rFonts w:ascii="Times New Roman" w:hAnsi="Times New Roman" w:cs="Times New Roman"/>
          <w:b/>
          <w:color w:val="000000"/>
          <w:sz w:val="28"/>
          <w:szCs w:val="28"/>
        </w:rPr>
        <w:t>1.2. Актуальность опыта</w:t>
      </w:r>
      <w:r w:rsidRPr="006A73B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EE46F2" w:rsidRPr="006A73BB" w:rsidRDefault="00EE46F2" w:rsidP="006A73BB">
      <w:pPr>
        <w:pStyle w:val="docdat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согласно Федеральному государственному образовательному стандарту дошкольного образования, основными направлениями развития и образования детей дошкольного возраста являются социально-коммуникативное, познавательное и речевое развитие.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lastRenderedPageBreak/>
        <w:t xml:space="preserve">Установлено, что дошкольный возраст —  важнейший этап развития и воспитания ребенка, в котором наблюдается высокий рост психического, личностного, физиологического, когнитивного, эмоционального развития. Дошкольный возраст – это и сензитивный период развития речи, в том числе и овладения правильным     звукопроизношением.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Формирование чистого произношения у детей дошкольного возраста является задачей общественной значимости. В настоящее время используется большое количество средств для устранения недостатков речи такие как: дидактические, пальчиковые, сюжетно-ролевые игры, речевые упражнения, сказкотерапия, театрализованная деятельность и т.д. Идею использования народной (национальной) культуры в дошкольном образовании активно поддерживали известные педагоги, Е.Н. Водовозова, Е.И. Тихеева, Г.С. Усова, Е.А. Флерина и др. Знакомство детей с народной культурой происходит с ранних лет. Это колыбельные песни, пестушки, потешки, игры – забавы. Фольклор интересен своей яркой, доступной, понятной детям формой.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Дети с интересом, восхищением пытаются подражать педагогу, повторить его действие. Повторяя вместе с педагогом стихи, потешки, чистоговорки у детей </w:t>
      </w:r>
      <w:r w:rsidRPr="006A73BB">
        <w:rPr>
          <w:color w:val="000000"/>
          <w:sz w:val="28"/>
          <w:szCs w:val="28"/>
          <w:shd w:val="clear" w:color="auto" w:fill="FFFFFF"/>
        </w:rPr>
        <w:t xml:space="preserve">формируется правильное </w:t>
      </w:r>
      <w:r w:rsidRPr="006A73BB">
        <w:rPr>
          <w:color w:val="000000"/>
          <w:sz w:val="28"/>
          <w:szCs w:val="28"/>
          <w:shd w:val="clear" w:color="auto" w:fill="FFFFFF"/>
        </w:rPr>
        <w:lastRenderedPageBreak/>
        <w:t>звукопроизношение,</w:t>
      </w:r>
      <w:r w:rsidRPr="006A73BB">
        <w:rPr>
          <w:color w:val="000000"/>
          <w:sz w:val="28"/>
          <w:szCs w:val="28"/>
        </w:rPr>
        <w:t xml:space="preserve"> обогащается речь, словарный запас, упражняются органы артикуляции, </w:t>
      </w:r>
      <w:r w:rsidRPr="006A73BB">
        <w:rPr>
          <w:color w:val="000000"/>
          <w:sz w:val="28"/>
          <w:szCs w:val="28"/>
          <w:shd w:val="clear" w:color="auto" w:fill="FFFFFF"/>
        </w:rPr>
        <w:t>улучшается качество дикции, становится четким и ясным произнесение слов в соответствии с языковыми нормами, вырабатывается умеренный темп речи, правильное речевое дыхание и т.д.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Теоретическое обоснование проблемы фонетико-фонематического недоразвития речи было сформулировано сотрудниками лаборатории Р. Е. Левиной в 1960 – 1970 - х годах (Г.А. Каше, Н. А. Никашина, Т. В. Туманова, Т.Б.Филичева, Г. В. Чиркина, А. В. Ястребова и др).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  <w:shd w:val="clear" w:color="auto" w:fill="FFFFFF"/>
        </w:rPr>
        <w:t>Проблеме автоматизации звуков у детей старшего дошкольного возраста с</w:t>
      </w:r>
      <w:r w:rsidRPr="006A73BB">
        <w:rPr>
          <w:color w:val="000000"/>
          <w:sz w:val="28"/>
          <w:szCs w:val="28"/>
        </w:rPr>
        <w:t xml:space="preserve"> ФФНР </w:t>
      </w:r>
      <w:r w:rsidRPr="006A73BB">
        <w:rPr>
          <w:color w:val="000000"/>
          <w:sz w:val="28"/>
          <w:szCs w:val="28"/>
          <w:shd w:val="clear" w:color="auto" w:fill="FFFFFF"/>
        </w:rPr>
        <w:t>посвящено множество исследований, но актуальность её изучения не снижается. В проанализированных работах Л.Е. Кыласовой, Н.В. Нищевой, Т.Б. Филичевой, М.В. Фомичевой и др. освещены общие методики автоматизации звуков у детей с ФФНР без учета национально-регионального компонента.</w:t>
      </w:r>
      <w:r w:rsidRPr="006A73BB">
        <w:rPr>
          <w:color w:val="000000"/>
          <w:sz w:val="28"/>
          <w:szCs w:val="28"/>
        </w:rPr>
        <w:t xml:space="preserve"> А, как известно, основной источник впечатлений дошкольников - их ближайшее окружение, та общественная среда, в которой они живут. Знание детьми доступного им краеведческого материала будет основой понимания ими своеобразия других далеких краев и областей, поэтому так </w:t>
      </w:r>
      <w:r w:rsidRPr="006A73BB">
        <w:rPr>
          <w:color w:val="000000"/>
          <w:sz w:val="28"/>
          <w:szCs w:val="28"/>
        </w:rPr>
        <w:lastRenderedPageBreak/>
        <w:t>важно использовать с учетом национальной принадлежности в данной работе.</w:t>
      </w:r>
    </w:p>
    <w:p w:rsidR="00EE46F2" w:rsidRPr="006A73BB" w:rsidRDefault="00EE46F2" w:rsidP="006A73BB">
      <w:pPr>
        <w:pStyle w:val="docdata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6A73BB">
        <w:rPr>
          <w:b/>
          <w:color w:val="000000"/>
          <w:sz w:val="28"/>
          <w:szCs w:val="28"/>
        </w:rPr>
        <w:t>Теоретическая база опыта.</w:t>
      </w:r>
    </w:p>
    <w:p w:rsidR="00EE46F2" w:rsidRPr="006A73BB" w:rsidRDefault="00EE46F2" w:rsidP="006A73BB">
      <w:pPr>
        <w:pStyle w:val="docdat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«Теоретические основы проблемы автоматизации звуков у детей старшего дошкольного возраста с фонетико – фонематическим недоразвитием речи» представлен анализ специальной литературы, который позволил выявить содержание основных понятий по теме исследования, представлены подходы к пониманию автоматизации речи, рассмотрены особенности речи у детей с ФФНР старшего дошкольного возраста.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  <w:shd w:val="clear" w:color="auto" w:fill="FFFFFF"/>
        </w:rPr>
        <w:t xml:space="preserve">Автоматизация звука является одним из этапов коррекции звукопроизношения, целью </w:t>
      </w:r>
      <w:r w:rsidRPr="006A73BB">
        <w:rPr>
          <w:color w:val="000000"/>
          <w:sz w:val="28"/>
          <w:szCs w:val="28"/>
        </w:rPr>
        <w:t>которого является научить ребенка правильно произносить уже поставленный звук.</w:t>
      </w:r>
      <w:r w:rsidRPr="006A73BB">
        <w:rPr>
          <w:color w:val="000000"/>
          <w:sz w:val="28"/>
          <w:szCs w:val="28"/>
          <w:shd w:val="clear" w:color="auto" w:fill="FFFFFF"/>
        </w:rPr>
        <w:t xml:space="preserve"> Автоматизация звуков в дошкольном возрасте направлена на выработку способности произносить звук без сознательного его регулирования, т. к. процессы саморегуляции в этом возрасте детям недоступны.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По мнению Л.С. Волковой установлено, что фонетико-фонематическое недоразвитие речи — это нарушение процессов формирования произношения у детей с различными речевыми расстройствами из-за дефектов восприятия и произношения фонем. По клинико-педагогической классификации речевых </w:t>
      </w:r>
      <w:r w:rsidRPr="006A73BB">
        <w:rPr>
          <w:color w:val="000000"/>
          <w:sz w:val="28"/>
          <w:szCs w:val="28"/>
        </w:rPr>
        <w:lastRenderedPageBreak/>
        <w:t>расстройств для детей с ФФНР характерна дислалия (артикуляторно-фонематической и акустико-фонематической формы), дизартрия и ринолалия. 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Несмотря на различную природу дефекта, у детей с ФФНР имеются типичные проявления, указывающие на фонетико-фонематическое недоразвитие. В частности, их речь недостаточно фонетически оформлена.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Таким образом, становится очевидным, что дети с ФФНР в первую очередь нуждаются в специально организованной коррекционной работе по устранению недостатков произношения, различения и дифференциации фонем родного языка, в адаптированной коррекционно-развивающей работе, которая учитывает все логопедические, физиологические и психолого-педагогические особенности дошкольников с ФФНР.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Логопедическая работа по автоматизации правильного произношения – одна из важных составляющих этапа формирования первичных произносительных умений и навыков, которая следует за постановкой звука. Конечная цель логопедической работы по автоматизации звука — овладение ребенком способностью к правильному его произношению в спонтанной речи. Необходимое условие быстрой автоматизации звука – постепенное и </w:t>
      </w:r>
      <w:r w:rsidRPr="006A73BB">
        <w:rPr>
          <w:color w:val="000000"/>
          <w:sz w:val="28"/>
          <w:szCs w:val="28"/>
        </w:rPr>
        <w:lastRenderedPageBreak/>
        <w:t>систематическое повышение темпа речевых упражнений. 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Под речевыми упражнениями Л.Л. Вохмина и В.Л. Скалкин подразумевают - тип упражнений, служащих для развития речевых умений на основе фонетических, лексических и грамматических навыков, применяемых для тренировки спонтанного употребления заученных языковых явлений в речи, как правило без их осознания в момент речи.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Важным приемом, применяемым в речевых упражнениях, является устное народное творчество как одно из составляющих национальной культуры. Под </w:t>
      </w:r>
      <w:r w:rsidRPr="006A73BB">
        <w:rPr>
          <w:color w:val="000000"/>
          <w:sz w:val="28"/>
          <w:szCs w:val="28"/>
          <w:shd w:val="clear" w:color="auto" w:fill="FFFFFF"/>
        </w:rPr>
        <w:t>национальной культурой мы понимаем, совокупность материальных и духовных ценностей нации, а также практикуемых данной этнической общностью основных способов взаимодействия с природой и социальным окружением.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По мнению Р.Е. Левиной, Е.И. Тихеевой ребенок лучше будет усваивать родной язык, который он слышит в разговорной речи окружающих его людей, традиционные слова, которые передаются из семьи в семью, из поколения в поколение.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Применение лексикона народов Крайнего севера в развитии речи будет значимо для нашего исследования. Из всего многообразия устного народного творчества, особое место занимает </w:t>
      </w:r>
      <w:r w:rsidRPr="006A73BB">
        <w:rPr>
          <w:color w:val="000000"/>
          <w:sz w:val="28"/>
          <w:szCs w:val="28"/>
        </w:rPr>
        <w:lastRenderedPageBreak/>
        <w:t>детский фольклор, который предназначен, прежде всего, для воспитания подрастающего поколения. Детский фольклор используется с первых дней жизни ребёнка, начинается знакомство с колыбельных песен, пестушек, прибауток, закличек, скороговорок. Эти небольшие по объёму фольклорные произведения позволяют улучшить не только звукопроизношение, а также развить мелкую моторику и эмоциональную сферу, способствуют формированию и развитию ребёнка.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Все упражнения нацелены на то, чтобы вызывать у детей интерес к занятиям, скооперировать </w:t>
      </w:r>
      <w:r w:rsidRPr="006A73BB">
        <w:rPr>
          <w:color w:val="000000"/>
          <w:sz w:val="28"/>
          <w:szCs w:val="28"/>
          <w:shd w:val="clear" w:color="auto" w:fill="FFFFFF"/>
        </w:rPr>
        <w:t>их неустойчивое внимание, вызвать яркие положительные эмоции.</w:t>
      </w:r>
    </w:p>
    <w:p w:rsidR="00EE46F2" w:rsidRPr="006A73BB" w:rsidRDefault="00EE46F2" w:rsidP="006A73BB">
      <w:pPr>
        <w:pStyle w:val="a3"/>
        <w:jc w:val="both"/>
        <w:rPr>
          <w:b/>
          <w:color w:val="000000"/>
          <w:sz w:val="28"/>
          <w:szCs w:val="28"/>
        </w:rPr>
      </w:pPr>
      <w:r w:rsidRPr="006A73BB">
        <w:rPr>
          <w:b/>
          <w:color w:val="000000"/>
          <w:sz w:val="28"/>
          <w:szCs w:val="28"/>
        </w:rPr>
        <w:t>РАЗДЕЛ 2</w:t>
      </w:r>
    </w:p>
    <w:p w:rsidR="00EE46F2" w:rsidRPr="006A73BB" w:rsidRDefault="00EE46F2" w:rsidP="006A73BB">
      <w:pPr>
        <w:pStyle w:val="a3"/>
        <w:jc w:val="both"/>
        <w:rPr>
          <w:b/>
          <w:color w:val="000000"/>
          <w:sz w:val="28"/>
          <w:szCs w:val="28"/>
        </w:rPr>
      </w:pPr>
      <w:r w:rsidRPr="006A73BB">
        <w:rPr>
          <w:b/>
          <w:color w:val="000000"/>
          <w:sz w:val="28"/>
          <w:szCs w:val="28"/>
        </w:rPr>
        <w:t>Технология описания опыта</w:t>
      </w:r>
    </w:p>
    <w:p w:rsidR="00EE46F2" w:rsidRPr="006A73BB" w:rsidRDefault="00EE46F2" w:rsidP="006A73BB">
      <w:pPr>
        <w:pStyle w:val="docdat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b/>
          <w:bCs/>
          <w:color w:val="000000"/>
          <w:sz w:val="28"/>
          <w:szCs w:val="28"/>
        </w:rPr>
        <w:t>Цель исследования: </w:t>
      </w:r>
      <w:r w:rsidRPr="006A73BB">
        <w:rPr>
          <w:color w:val="000000"/>
          <w:sz w:val="28"/>
          <w:szCs w:val="28"/>
        </w:rPr>
        <w:t xml:space="preserve">изучение теоретических основ проблемы исследования, разработка процесса использования речевых упражнений при автоматизации звуков у детей старшего дошкольного возраста с ФФНР.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b/>
          <w:bCs/>
          <w:color w:val="000000"/>
          <w:sz w:val="28"/>
          <w:szCs w:val="28"/>
        </w:rPr>
        <w:t>Объект исследования: </w:t>
      </w:r>
      <w:r w:rsidRPr="006A73BB">
        <w:rPr>
          <w:color w:val="000000"/>
          <w:sz w:val="28"/>
          <w:szCs w:val="28"/>
        </w:rPr>
        <w:t>автоматизация звуков у детей старшего дошкольного возраста с ФФНР.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b/>
          <w:bCs/>
          <w:color w:val="000000"/>
          <w:sz w:val="28"/>
          <w:szCs w:val="28"/>
        </w:rPr>
        <w:lastRenderedPageBreak/>
        <w:t>Предмет исследован</w:t>
      </w:r>
      <w:bookmarkStart w:id="0" w:name="_GoBack"/>
      <w:bookmarkEnd w:id="0"/>
      <w:r w:rsidRPr="006A73BB">
        <w:rPr>
          <w:b/>
          <w:bCs/>
          <w:color w:val="000000"/>
          <w:sz w:val="28"/>
          <w:szCs w:val="28"/>
        </w:rPr>
        <w:t>ия: </w:t>
      </w:r>
      <w:r w:rsidRPr="006A73BB">
        <w:rPr>
          <w:color w:val="000000"/>
          <w:sz w:val="28"/>
          <w:szCs w:val="28"/>
        </w:rPr>
        <w:t>процесс использования речевых упражнений при автоматизации звуков у детей старшего дошкольного возраста с ФФНР.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b/>
          <w:bCs/>
          <w:color w:val="000000"/>
          <w:sz w:val="28"/>
          <w:szCs w:val="28"/>
        </w:rPr>
        <w:t>Гипотеза исследования:</w:t>
      </w:r>
      <w:r w:rsidRPr="006A73BB">
        <w:rPr>
          <w:color w:val="000000"/>
          <w:sz w:val="28"/>
          <w:szCs w:val="28"/>
        </w:rPr>
        <w:t xml:space="preserve"> мы предполагаем, что автоматизация звуков у детей дошкольного возраста с ФФНР может быть более успешной, если в процессе автоматизации использовать речевые упражнения, при условии включения в речевые упражнения фонетически определенных слов, насыщенных этнокультурной лексикой.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Для достижения цели нами были поставлены следующие </w:t>
      </w:r>
      <w:r w:rsidRPr="006A73BB">
        <w:rPr>
          <w:b/>
          <w:bCs/>
          <w:color w:val="000000"/>
          <w:sz w:val="28"/>
          <w:szCs w:val="28"/>
        </w:rPr>
        <w:t>задачи исследования.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1. Изучить специальную литературу по проблеме исследования.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2. Подобрать методику, направленную на изучения особенности звукопроизношения детей старшего дошкольного возраста с ФФНР и анализа педагогических условий по их нормализации. 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3. Выявить особенности </w:t>
      </w:r>
      <w:r w:rsidRPr="006A73BB">
        <w:rPr>
          <w:color w:val="000000"/>
          <w:sz w:val="28"/>
          <w:szCs w:val="28"/>
          <w:shd w:val="clear" w:color="auto" w:fill="FFFFFF"/>
        </w:rPr>
        <w:t>звукопроизношения у детей старшего дошкольного возраста с фонетико-фонематическим недоразвитием речи.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4. Выявить педагогические условия, созданные в образовательной организации по проблеме автоматизации звуков.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lastRenderedPageBreak/>
        <w:t>5. Разработать и апробировать процесс автоматизации звуков, посредством речевых упражнений у детей дошкольного возраста с ФФНР и выявить их коррекционную эффективность.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A73BB">
        <w:rPr>
          <w:b/>
          <w:bCs/>
          <w:color w:val="000000"/>
          <w:sz w:val="28"/>
          <w:szCs w:val="28"/>
        </w:rPr>
        <w:t>Методы исследования: </w:t>
      </w:r>
      <w:r w:rsidRPr="006A73BB">
        <w:rPr>
          <w:color w:val="000000"/>
          <w:sz w:val="28"/>
          <w:szCs w:val="28"/>
        </w:rPr>
        <w:t>теоретические – анализ специальной литературы; эмпирические: эксперимент (констатирующий, формирующий, контрольный); методы математической обработки данных (U-критерия Манна-Уитни).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Экспериментальной базой исследования была выбрана ГБУ НАО для детей-сирот и детей, оставшихся без попечения родителей «Детский дом» г. Нарьян-Мара. В эксперименте приняли участие 20 детей старшего дошкольного возраста с фонетико-фонематическим недоразвитием речи и 10 детей старшего дошкольного возраста с нормальным речевым развитием.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A73BB">
        <w:rPr>
          <w:b/>
          <w:bCs/>
          <w:color w:val="000000"/>
          <w:sz w:val="28"/>
          <w:szCs w:val="28"/>
        </w:rPr>
        <w:t>Практическая значимость</w:t>
      </w:r>
      <w:r w:rsidRPr="006A73BB">
        <w:rPr>
          <w:color w:val="000000"/>
          <w:sz w:val="28"/>
          <w:szCs w:val="28"/>
        </w:rPr>
        <w:t xml:space="preserve"> исследования определяется возможностью использования его результатов в традиционной системе логопедической помощи детям старшего дошкольного возраста с ФФНР. Разработанные речевые упражнения, насыщенные фонетически определенной лексикой с этнокультурным значением, могут </w:t>
      </w:r>
      <w:r w:rsidRPr="006A73BB">
        <w:rPr>
          <w:color w:val="000000"/>
          <w:sz w:val="28"/>
          <w:szCs w:val="28"/>
        </w:rPr>
        <w:t>быть включены в работу воспитателей, учителей-логопедов, учителей-дефектологов.</w:t>
      </w:r>
    </w:p>
    <w:p w:rsidR="00EE46F2" w:rsidRPr="006A73BB" w:rsidRDefault="00EE46F2" w:rsidP="006A73BB">
      <w:pPr>
        <w:pStyle w:val="docdat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lastRenderedPageBreak/>
        <w:t>«Экспериментальное исследование особенностей звукопроизношения у детей старшего дошкольного возраста»</w:t>
      </w:r>
      <w:r w:rsidRPr="006A73BB">
        <w:rPr>
          <w:color w:val="000000"/>
          <w:sz w:val="28"/>
          <w:szCs w:val="28"/>
          <w:shd w:val="clear" w:color="auto" w:fill="FFFFFF"/>
        </w:rPr>
        <w:t>,</w:t>
      </w:r>
      <w:r w:rsidRPr="006A73BB">
        <w:rPr>
          <w:color w:val="000000"/>
          <w:sz w:val="28"/>
          <w:szCs w:val="28"/>
        </w:rPr>
        <w:t xml:space="preserve"> мы определили направления исследования.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b/>
          <w:color w:val="000000"/>
          <w:sz w:val="28"/>
          <w:szCs w:val="28"/>
        </w:rPr>
        <w:t xml:space="preserve">Целью </w:t>
      </w:r>
      <w:r w:rsidR="006A73BB" w:rsidRPr="006A73BB">
        <w:rPr>
          <w:b/>
          <w:color w:val="000000"/>
          <w:sz w:val="28"/>
          <w:szCs w:val="28"/>
        </w:rPr>
        <w:t>констатирующего</w:t>
      </w:r>
      <w:r w:rsidRPr="006A73BB">
        <w:rPr>
          <w:b/>
          <w:color w:val="000000"/>
          <w:sz w:val="28"/>
          <w:szCs w:val="28"/>
        </w:rPr>
        <w:t xml:space="preserve">исследования </w:t>
      </w:r>
      <w:r w:rsidRPr="006A73BB">
        <w:rPr>
          <w:color w:val="000000"/>
          <w:sz w:val="28"/>
          <w:szCs w:val="28"/>
        </w:rPr>
        <w:t xml:space="preserve">являлось – </w:t>
      </w:r>
      <w:r w:rsidRPr="006A73BB">
        <w:rPr>
          <w:color w:val="000000"/>
          <w:sz w:val="28"/>
          <w:szCs w:val="28"/>
          <w:shd w:val="clear" w:color="auto" w:fill="FFFFFF"/>
        </w:rPr>
        <w:t>выявление особенностей звукопроизношения у детей старшего дошкольного возраста с фонетико-фонематическим недоразвитием речи.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Для достижения данной цели были поставлены следующие задачи.  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1. Разработать методику констатирующего эксперимента, направленную на выявление особенностей звукопроизношения</w:t>
      </w:r>
      <w:r w:rsidRPr="006A73BB">
        <w:rPr>
          <w:color w:val="000000"/>
          <w:sz w:val="28"/>
          <w:szCs w:val="28"/>
          <w:shd w:val="clear" w:color="auto" w:fill="FFFFFF"/>
        </w:rPr>
        <w:t xml:space="preserve"> у детей старшего дошкольного возраста с фонетико-фонематическим недоразвитием речи.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2. Выявить особенности </w:t>
      </w:r>
      <w:r w:rsidRPr="006A73BB">
        <w:rPr>
          <w:color w:val="000000"/>
          <w:sz w:val="28"/>
          <w:szCs w:val="28"/>
          <w:shd w:val="clear" w:color="auto" w:fill="FFFFFF"/>
        </w:rPr>
        <w:t>звукопроизношения у детей старшего дошкольного возраста с фонетико-фонематическим недоразвитием речи.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3. Выявить педагогические условия, созданные в образовательной организации по проблеме автоматизации звуков.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Методика констатирующего эксперимента состояла из двух блоков. Первый блок</w:t>
      </w:r>
      <w:r w:rsidR="006A73BB" w:rsidRPr="006A73BB">
        <w:rPr>
          <w:sz w:val="28"/>
          <w:szCs w:val="28"/>
        </w:rPr>
        <w:t xml:space="preserve"> </w:t>
      </w:r>
      <w:r w:rsidRPr="006A73BB">
        <w:rPr>
          <w:color w:val="000000"/>
          <w:sz w:val="28"/>
          <w:szCs w:val="28"/>
        </w:rPr>
        <w:t xml:space="preserve">был направлен на изучение состояния звукопроизношения детей старшего дошкольного возраста с ФФНР. Содержание второго блока экспериментальных заданий, направлено на </w:t>
      </w:r>
      <w:r w:rsidRPr="006A73BB">
        <w:rPr>
          <w:color w:val="000000"/>
          <w:sz w:val="28"/>
          <w:szCs w:val="28"/>
        </w:rPr>
        <w:lastRenderedPageBreak/>
        <w:t xml:space="preserve">выявление педагогических условий, созданных в образовательной организации по проблеме автоматизации звуков.  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Результаты, полученные в ходе экспериментальной работы, позволили произвести количественную и качественную оценку уровня</w:t>
      </w:r>
      <w:r w:rsidRPr="006A73BB">
        <w:rPr>
          <w:color w:val="000000"/>
          <w:sz w:val="28"/>
          <w:szCs w:val="28"/>
          <w:shd w:val="clear" w:color="auto" w:fill="FFFFFF"/>
        </w:rPr>
        <w:t xml:space="preserve"> звукопроизношения у детей старшего дошкольного возраста с ФФНР, выявить педагогические условия, созданные в образовательной организации по проблеме автоматизации звуков. 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Данная диаграмма представляет собой общий анализ всех заданий на выявление особенностей звукопроизношения.</w:t>
      </w:r>
      <w:r w:rsidRPr="006A73BB">
        <w:rPr>
          <w:color w:val="000000"/>
          <w:sz w:val="28"/>
          <w:szCs w:val="28"/>
          <w:shd w:val="clear" w:color="auto" w:fill="FFFFFF"/>
        </w:rPr>
        <w:t> </w:t>
      </w:r>
      <w:r w:rsidRPr="006A73BB">
        <w:rPr>
          <w:color w:val="000000"/>
          <w:sz w:val="28"/>
          <w:szCs w:val="28"/>
        </w:rPr>
        <w:t>В диаграмме представлены уровни звукопроизношения у детей с НРР и детей с ФФНР старшего дошкольного возраста (Рис.1).</w:t>
      </w:r>
    </w:p>
    <w:p w:rsidR="00EE46F2" w:rsidRPr="006A73BB" w:rsidRDefault="006A73BB" w:rsidP="006A73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A73BB">
        <w:rPr>
          <w:noProof/>
          <w:sz w:val="28"/>
          <w:szCs w:val="28"/>
        </w:rPr>
        <w:drawing>
          <wp:inline distT="0" distB="0" distL="0" distR="0" wp14:anchorId="13A90CBC" wp14:editId="575A363A">
            <wp:extent cx="3057525" cy="1704975"/>
            <wp:effectExtent l="0" t="0" r="952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>Рис.1 – уровни звукопроизношения у детей старшего дошкольного возраста с НРР и ФФНР.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lastRenderedPageBreak/>
        <w:t xml:space="preserve">Таким образом, по результатам проведения эксперимента, мы определили </w:t>
      </w:r>
      <w:r w:rsidRPr="006A73BB">
        <w:rPr>
          <w:color w:val="000000"/>
          <w:sz w:val="28"/>
          <w:szCs w:val="28"/>
          <w:shd w:val="clear" w:color="auto" w:fill="FFFFFF"/>
        </w:rPr>
        <w:t>особенности звукопроизношения у детей старшего дошкольного возраста с ФФНР</w:t>
      </w:r>
      <w:r w:rsidRPr="006A73BB">
        <w:rPr>
          <w:color w:val="000000"/>
          <w:sz w:val="28"/>
          <w:szCs w:val="28"/>
        </w:rPr>
        <w:t>, которые проявлялись: в полиморфном характере нарушения звукопроизношения, по форме нарушения звука доминировали искажения, замены, отмечены отсутствие и смешения звуков. </w:t>
      </w:r>
    </w:p>
    <w:p w:rsidR="00EE46F2" w:rsidRPr="006A73BB" w:rsidRDefault="00EE46F2" w:rsidP="006A73B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3BB">
        <w:rPr>
          <w:color w:val="000000"/>
          <w:sz w:val="28"/>
          <w:szCs w:val="28"/>
        </w:rPr>
        <w:t xml:space="preserve">Исследование педагогических условий показало, что в работе практически не применяются слова в лексиконе, характерные для жителей данного региона. Исходя из этого, мы предположили, что использование в упражнениях слов с национально-региональным компонентом при автоматизации звуков, будет способствовать более эффективному результату. </w:t>
      </w:r>
    </w:p>
    <w:p w:rsidR="0013651C" w:rsidRPr="006A73BB" w:rsidRDefault="0013651C" w:rsidP="006A73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hAnsi="Times New Roman" w:cs="Times New Roman"/>
          <w:sz w:val="28"/>
          <w:szCs w:val="28"/>
        </w:rPr>
        <w:t>«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t xml:space="preserve">Опытно – экспериментальная работа по автоматизации звуков у детей старшего дошкольного возраста с фонетико – фонематическим недоразвитием речи посредством речевых упражнений». В рамках нашего исследования были разработаны речевые упражнения на автоматизацию звуков, при соблюдении условия обогащения фонетически 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lastRenderedPageBreak/>
        <w:t>определенной лексики с этнокультурным значением Ненецкого автономного округа.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t xml:space="preserve">Формирующий эксперимент состоял из следующих этапов. 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t>Первый этап, целью которого являлась автоматизация звука в слогах, т.е. в вырабатывании умения чётко произносить заданный звук в прямых, обратных слогах и слоговых рядах. На данном этапе использовались речевые упражнения, состоящие из скороговорок, чистоговорок предполагающие повторение слогов.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t>Второй этап, цель которого определялась в автоматизации звука в словах, т. е в упражнении в правильном произношении звука в словах.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t>Третий этап, его целью являлась автоматизация звука в предложениях, т. е в упражнении в правильном произношении звука во фразовой речи, предложениях.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3BB">
        <w:rPr>
          <w:rFonts w:ascii="Times New Roman" w:hAnsi="Times New Roman" w:cs="Times New Roman"/>
          <w:sz w:val="28"/>
          <w:szCs w:val="28"/>
        </w:rPr>
        <w:t xml:space="preserve">Эффективность речевых упражнений на автоматизацию звуков, обогащенных этнокультурной лексикой была выявлена в ходе контрольного эксперимента. Результаты которого позволяют констатировать улучшение звукопроизношения у детей старшего дошкольного возраста с ФФНР, что в свою очередь подтверждает целесообразность и эффективность использования речевых упражнений насыщенных фонетически </w:t>
      </w:r>
      <w:r w:rsidRPr="006A73BB">
        <w:rPr>
          <w:rFonts w:ascii="Times New Roman" w:hAnsi="Times New Roman" w:cs="Times New Roman"/>
          <w:sz w:val="28"/>
          <w:szCs w:val="28"/>
        </w:rPr>
        <w:lastRenderedPageBreak/>
        <w:t>определенной лексики с этнокультурным значением.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3BB">
        <w:rPr>
          <w:rFonts w:ascii="Times New Roman" w:hAnsi="Times New Roman" w:cs="Times New Roman"/>
          <w:sz w:val="28"/>
          <w:szCs w:val="28"/>
        </w:rPr>
        <w:t>В диаграмме представлены уровни звукопроизношения у детей старшего дошкольного возраста с ФФНР КГ и ЭГ до формирования и после – (Рис.2)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3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DF362C" wp14:editId="202E0D6E">
            <wp:extent cx="2838450" cy="1971675"/>
            <wp:effectExtent l="0" t="0" r="0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3BB">
        <w:rPr>
          <w:rFonts w:ascii="Times New Roman" w:hAnsi="Times New Roman" w:cs="Times New Roman"/>
          <w:sz w:val="28"/>
          <w:szCs w:val="28"/>
        </w:rPr>
        <w:t>Рис.2 - уровни звукопроизношения у детей старшего дошкольного возраста с ФФНР КГ и ЭГ до формирования и после.</w:t>
      </w:r>
    </w:p>
    <w:p w:rsidR="006A73BB" w:rsidRPr="006A73BB" w:rsidRDefault="006A73BB" w:rsidP="006A73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t>Достоверность результатов выполнения заданий доказано с помощью U-критерия Манна-Уитни.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3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C5E777" wp14:editId="404D840A">
            <wp:extent cx="2088849" cy="83820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20" cy="87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3BB">
        <w:rPr>
          <w:rFonts w:ascii="Times New Roman" w:hAnsi="Times New Roman" w:cs="Times New Roman"/>
          <w:sz w:val="28"/>
          <w:szCs w:val="28"/>
        </w:rPr>
        <w:t xml:space="preserve">Рис.3 – уровень значимости количественных показателей звукопроизношения </w:t>
      </w:r>
      <w:r w:rsidRPr="006A73BB">
        <w:rPr>
          <w:rFonts w:ascii="Times New Roman" w:hAnsi="Times New Roman" w:cs="Times New Roman"/>
          <w:sz w:val="28"/>
          <w:szCs w:val="28"/>
        </w:rPr>
        <w:lastRenderedPageBreak/>
        <w:t>у детей с ФФНР КГ и ЭГ до формирования и после.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3BB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Полученное эмпирическое значение U</w:t>
      </w:r>
      <w:r w:rsidRPr="006A73BB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эмп</w:t>
      </w:r>
      <w:r w:rsidRPr="006A73BB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(12) находится в зоне значимости.</w:t>
      </w:r>
    </w:p>
    <w:p w:rsidR="006A73BB" w:rsidRPr="006A73BB" w:rsidRDefault="006A73BB" w:rsidP="006A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3BB">
        <w:rPr>
          <w:rFonts w:ascii="Times New Roman" w:hAnsi="Times New Roman" w:cs="Times New Roman"/>
          <w:b/>
          <w:sz w:val="28"/>
          <w:szCs w:val="28"/>
        </w:rPr>
        <w:t>В заключении</w:t>
      </w:r>
      <w:r w:rsidRPr="006A73BB">
        <w:rPr>
          <w:rFonts w:ascii="Times New Roman" w:hAnsi="Times New Roman" w:cs="Times New Roman"/>
          <w:sz w:val="28"/>
          <w:szCs w:val="28"/>
        </w:rPr>
        <w:t xml:space="preserve"> подведены итоги проведенного исследования и сформулированы выводы. </w:t>
      </w:r>
    </w:p>
    <w:p w:rsidR="006A73BB" w:rsidRPr="006A73BB" w:rsidRDefault="006A73BB" w:rsidP="006A73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Автоматизация звука – это этап при коррекции неправильного звукопроизношения, следующий после постановки звука; направлен на формирование правильного произношения звука в связной речи. </w:t>
      </w:r>
    </w:p>
    <w:p w:rsidR="006A73BB" w:rsidRPr="006A73BB" w:rsidRDefault="006A73BB" w:rsidP="006A73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Констатирующий эксперимент позволил выявить особенности звукопроизношения у старших дошкольников с нормальным речевым развитием и ФФНР. 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t xml:space="preserve">Наиболее типичными нарушениями являются: полиморфный характер нарушения звукопроизношения), по форме нарушения звука доминируют искажения, замены, возможны отсутствие и смешения звуков. На основе данных констатирующего эксперимента был проведен формирующий эксперимент, который был направлен на автоматизацию звука в слогах, словах, предложениях посредствам речевых упражнений обогащенных этнокультурной лексикой НАО. Содержание работы строилось из положения выдвинутой нами гипотезы. В ходе экспериментального изучения были определены 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этапы, разработаны и апробированы речевые упражнения, включающие в себя слова, насыщенные национально – региональным компонентом. Разработанные речевые упражнения по автоматизации звуков при условии включения в речевые упражнения слов насыщенных этнокультурной лексикой оказались эффективными, что было обнаружено на контрольном этапе исследования. </w:t>
      </w:r>
    </w:p>
    <w:p w:rsidR="006A73BB" w:rsidRPr="006A73BB" w:rsidRDefault="006A73BB" w:rsidP="006A73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A73BB" w:rsidRPr="006A73BB" w:rsidSect="006A73BB">
          <w:pgSz w:w="8419" w:h="11906" w:orient="landscape" w:code="9"/>
          <w:pgMar w:top="1247" w:right="1247" w:bottom="1247" w:left="1247" w:header="709" w:footer="709" w:gutter="0"/>
          <w:cols w:space="708"/>
          <w:docGrid w:linePitch="360"/>
        </w:sect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t>Таким образом, была достигнута цель исследования, задачи решены, гипотеза подтверждена.</w:t>
      </w:r>
    </w:p>
    <w:p w:rsidR="006A73BB" w:rsidRPr="006A73BB" w:rsidRDefault="006A73BB" w:rsidP="006A73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3BB">
        <w:rPr>
          <w:rFonts w:ascii="Times New Roman" w:eastAsia="Times New Roman" w:hAnsi="Times New Roman" w:cs="Times New Roman"/>
          <w:sz w:val="28"/>
          <w:szCs w:val="28"/>
        </w:rPr>
        <w:lastRenderedPageBreak/>
        <w:t>Список использованных источников</w:t>
      </w:r>
    </w:p>
    <w:p w:rsidR="006A73BB" w:rsidRPr="006A73BB" w:rsidRDefault="006A73BB" w:rsidP="006A73BB">
      <w:pPr>
        <w:pStyle w:val="2"/>
        <w:suppressAutoHyphens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  <w:t xml:space="preserve">Приказ Министерства образования и науки Российской Федерации (Минобрнауки России) от 17 октября 2013 г. N 1155 г. Москва «Об утверждении федерального государственного образовательного стандарта дошкольного образования : </w:t>
      </w:r>
      <w:r w:rsidRPr="006A73BB">
        <w:rPr>
          <w:rFonts w:ascii="Times New Roman" w:hAnsi="Times New Roman" w:cs="Times New Roman"/>
          <w:bCs/>
          <w:color w:val="212121"/>
          <w:sz w:val="28"/>
          <w:szCs w:val="28"/>
          <w:shd w:val="clear" w:color="auto" w:fill="FFFFFF"/>
          <w:lang w:val="ru-RU"/>
        </w:rPr>
        <w:t>Зарегистрирован в Минюсте РФ 14 ноября 2013 г.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  <w:t xml:space="preserve">Алексеева, М.М., Яшина, Б.И. Методика развития речи и обучения родному языку дошкольников: учеб.пособие для студ. высш. и сред. пед. учеб. заведений. – Москва : Издательский центр «Академия». 2000. - 400 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Архипова, Е. Ф. Коррекционно-логопедическая работа по преодолению стёртой дизартрии у детей : учеб.пособие. / Е. Ф. Архипова. - Москва : АСТ : Астрель, 2008. - 254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Архипова, Е.Ф. Стертая дизартрия у детей : учебное пособие. – Москва : АСТ : Астрель, 2009. – 319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Бородич, 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Pr="006A73BB">
        <w:rPr>
          <w:rFonts w:ascii="Times New Roman" w:eastAsia="Times New Roman" w:hAnsi="Times New Roman" w:cs="Times New Roman"/>
          <w:sz w:val="28"/>
          <w:szCs w:val="28"/>
        </w:rPr>
        <w:t>M</w:t>
      </w: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Методика развития речи детей дошкольного возраста. — Москва: Просвещение, 2014. – 189 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Style w:val="271"/>
          <w:rFonts w:eastAsia="SimSun"/>
          <w:sz w:val="28"/>
          <w:szCs w:val="28"/>
          <w:lang w:val="ru-RU"/>
        </w:rPr>
        <w:t>Быховская, А. М. Количественный мониторинг общего и речевого развития детей с ОНР / авт.-сост. А. М. Быховская, Н. А. Казова. — Санкт – Петербург: ООО «Издательство «Детство-Пресс», 2012. — 32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Гвоздев, А.Н. От первых слов до первого класса. Дневник научных наблюдений.- Изд. 2-е, испр. – Москва : КомКнига, 2012. – 320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Голубева, Г.Г. Коррекция нарушений фонетической стороны речи у дошкольников: Методическое пособие. – Санкт-Петербург : Издательство РГПУ им. А. И. Герцена: Союз, 2010. – 230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  <w:t xml:space="preserve">Градова, Г.Н. Дизартрия: От теории к практике: учебное пособие / Г.Н. Градова, Т.В. Волокитина; Сев. (Арктич.) федер. ун-т имени М.В. Ломоносова. – Архангельск: САФУ, 2016. – 104 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Жукова, Н.С. Логопедия. Основы теории и практики / Е. Н. Мастюкова, Т.Б. Филичева. Москва : Издательство  Эксмо, 2017. – 288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Жукова, Н. С. Уроки логопеда. Исправление нарушения речи. Москва : Эксмо, 2017. – 120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Зернова, Л.П. Логопедическая работа с дошкольниками: Учебное пособие для дефектологических факультетов вузов.  – Москва : Академия, 2013. – 240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Комарова, Л.А. Автоматизация звука Л в игровых упражнениях. Альбом дошкольника. Москва : Гном, 2017. - 32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uppressAutoHyphens/>
        <w:spacing w:after="0" w:line="360" w:lineRule="auto"/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  <w:t xml:space="preserve">Коррекционно–педагогическая работа в дошкольных учреждениях для детей с нарушениями речи /ред. Ю.Ф. Гаркуши. – Москва: Секачев В.Ю.. ТЦ «Сфера», НИИ Школьных технологий. 2008. - 128 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Логопедия: Учеб. для студ. дефектол. фак. пед. высш. учеб. заведений / Под ред. Л. С. Волковой, С. Н. Шаховской. - 3-е изд., перераб. и доп. Москва: Гуманит. изд. центр ВЛАДОС, 2002. - 680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Лопатина, Л. В. Логопедическая работа с детьми дошкольного возраста. – Санкт -Петербург : Союз, 2008. – 346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  <w:t xml:space="preserve"> </w:t>
      </w:r>
      <w:r w:rsidRPr="006A73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Леонтьев, А.А. Основы психолингвистики. - 3-е изд. – Москва : Смысл; Санкт – Петербург : Лань, 2003. - 287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>Логопедия. Теория и практика / [под ред. д.п.н. профессора Филичевой Т. Б.]. — Москва : Эксмо, 2017. - 608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 xml:space="preserve"> Полякова, М.А. Самоучитель по логопедии. Универсальное руководство / Марина Полякова. – Москва : Айрис – пресс, 2007. – 208 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  <w:t xml:space="preserve">Программы дошкольных образовательных учреждений компенсирующего вида для детей с нарушениями речи /авт. – сост. Г.В. Чиркина – </w:t>
      </w:r>
      <w:r w:rsidRPr="006A73BB">
        <w:rPr>
          <w:rFonts w:ascii="Times New Roman" w:hAnsi="Times New Roman" w:cs="Times New Roman"/>
          <w:bCs/>
          <w:kern w:val="36"/>
          <w:sz w:val="28"/>
          <w:szCs w:val="28"/>
          <w:lang w:eastAsia="ar-SA"/>
        </w:rPr>
        <w:t xml:space="preserve">Москва : Просвещение 2010. - 265 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bCs/>
          <w:kern w:val="36"/>
          <w:sz w:val="28"/>
          <w:szCs w:val="28"/>
          <w:lang w:val="ru-RU" w:eastAsia="ar-SA"/>
        </w:rPr>
        <w:lastRenderedPageBreak/>
        <w:t>Пятница Т.В. Логопедия в таблицах, схемах, цифрах / Т.В. Пятница. – 7-е изд. – Ростов –на- Дону : Феникс, 2015. – 173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Развитие речи детей дошкольного возраста: Пособие для воспитателя детского сада. / под ред. Ф.А. Сохина. — 2-е изд., испр. — Москва : Просвещение, 2012. — 223 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>Райхерт, Е. Н. Особенности фонетических нарушений у дошкольников со стертой дизартрией // Научно-методический электронный журнал «Концепт». – 2016. – Т. 13. – С. 56–60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 xml:space="preserve">Словарь - справочник по социальной психологии / В. Крысько. - Санкт - Петербург : Питер, 2003. - 416 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Соботович, Е.Ф. Недостатки звукопроизношения у детей дошкольного возраста и методы их преодоления // Педагогические пути устранения речевых нарушений у детей / Под ред. Е.С. Иванова. Санкт Петербург : - 2009.  - С. 59-96.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 xml:space="preserve">Тайбарей, С.В. Родной (ненецкий) язык в дошкольных образовательных учреждениях Ненецкого автономного округа: программа и методические материалы / С.В. Тайбарей. – Нарьян-Мар: НО ИУУ,  2002.- 24с.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 xml:space="preserve">Тайбарей С.В. Методическое пособие к учебной программе «Как живут дети в тундре» / С.В. Тайбарей; под общей ред. В.Л. Ширяева. – Нарьян-Мар: НО ИППК,  2008. - 95с.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 xml:space="preserve"> Тайбарей С.В. Методическое пособие к программе «Родной (ненецкий) язык в дошкольных образовательных учреждениях Ненецкого автономного округа» /сост. С.В. Тайбарей; под общей ред. В.Л. Ширяева. – Нарьян-Мар: НО ИППК,  2008. -51с.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 xml:space="preserve">Талеева, Л.П. Колокольчики тундры: Региональная программа по ознакомлению детей дошкольного возраста с фольклором и музыкальным искусством ненецкого народа / Л.П. Талеева; ред. В.Л. Ширяев. - Нарьян-Мар: НО ИПП, 2003. – 14 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 Тихеева, Е.И. Развитие речи детей (раннего и дошкольного возраста): Пособие для воспитателей дет. Сада / Под ред. Ф.А. Сохина. – 5 е издание. – Москва : Просвещение, 2011. – 159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>Токарева, О.</w:t>
      </w:r>
      <w:r w:rsidRPr="006A73BB">
        <w:rPr>
          <w:rFonts w:ascii="Times New Roman" w:hAnsi="Times New Roman" w:cs="Times New Roman"/>
          <w:sz w:val="28"/>
          <w:szCs w:val="28"/>
        </w:rPr>
        <w:t> </w:t>
      </w:r>
      <w:r w:rsidRPr="006A73BB">
        <w:rPr>
          <w:rFonts w:ascii="Times New Roman" w:hAnsi="Times New Roman" w:cs="Times New Roman"/>
          <w:sz w:val="28"/>
          <w:szCs w:val="28"/>
          <w:lang w:val="ru-RU"/>
        </w:rPr>
        <w:t>А. Дизартрия // Расстройства речи у детей и подростков. – Москва:  1969. – С. 144–156.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Удальцова Е.И. Дидактические игры для детей дошкольного возраста. – М.: Просвещение, 2012. - 144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Ушакова О.С., Струнина Е.М. Методика развития речи детей дошкольного возраста. - Москва : Владос, 2013. - 287с.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Филичева, Т.Б. Особенности формирования речи детей дошкольного возраста. — М осква: Просвещение.2013. –  364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Флерина Е.А. Разговорная речь в детском саду. Хрестоматия по теории и методике развития речи детей дошкольного возраста/сост.  М.М. Алексеева, В.И. Яшина. – Москва : Академия, 2011. – 490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Флерова,  Ж.М. Логопедия. – Ростов на Дону : Феникс, 2010.-231с.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>Фольклор ненцев/ Сост. Е.Т.Пушкарева, Л.В.Хомич. - Новосибирск: Наука, 2001. - 504 с..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Фомичёва, М.Ф. Воспитание у детей правильного произношения. – Москва : 2009. – 164с. 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Цейтлин, С.Н. Речевые ошибки и их предупреждения. М.: Просвещение, 2012.-128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hAnsi="Times New Roman" w:cs="Times New Roman"/>
          <w:sz w:val="28"/>
          <w:szCs w:val="28"/>
          <w:lang w:val="ru-RU"/>
        </w:rPr>
        <w:t>Чебан, А.Я. Знакомим дошкольников с народной культурой /А.Я Чебан, Л.Л. Бурлакова – Москва : Сфера, 2011. – 128с. - (Библиотека Воспитателя).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Чиркина, Г.В. Методы обследования речи детей: Пособие по диагностике речевых нарушений. – Москва : Владос, 2009.-329с.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Швайко, Г.С. Игры и игровые упражнения для развития речи: Кн. Для воспитателя дет. сада: Из опыта работы / Под ред. В.В. Гербовой. – 2-е изд., испр. – Москва : Просвещение, 2012. – 64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 Швецова, И. Формирование фонематического восприятия и звукового анализа у дошкольников с общим недоразвитием речи// Дошкольное воспитание. - 2011. - № 5. - С. 71-77.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Щерба, Л.В. Языковая система и речевая деятельность. Изд 3-е, стереотипное. – М.: КомКнига, 2009. – 432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Эльконин, Д.Б. Развитие речи детей в дошкольном возрасте. - Москва : Педагогика, 2011. - 234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Яшина, В.И. Научно-методические основы речевого развития детей и использования художественного слова в детском саду в трудах Е. А. Флериной: монография / В.И. Яшина, И. И. Андрюшина; Моск. пед. гос. ун-т. - Москва : Прометей , 2009. - 156 с.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hyperlink r:id="rId8" w:history="1"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://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methodological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_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terms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academic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ru</w:t>
        </w:r>
      </w:hyperlink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[Электронный ресурс] (дата обращения 16.09.2017)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hyperlink r:id="rId9" w:history="1"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://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www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maam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ru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detskijsad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natalili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09</w:t>
        </w:r>
      </w:hyperlink>
      <w:r w:rsidRPr="006A73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[Электронный ресурс] (дата обращения 13.08.2017)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hyperlink r:id="rId10" w:history="1"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://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nsportal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ru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detskiy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sad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raznoe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/2013/06/14/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seminar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praktikum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dlya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pedagogov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kak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sdelat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skuchnoe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interesnym</w:t>
        </w:r>
      </w:hyperlink>
      <w:r w:rsidRPr="006A73B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[Электронный ресурс] (дата обращения 16.09.2017)</w:t>
      </w:r>
    </w:p>
    <w:p w:rsidR="006A73BB" w:rsidRPr="006A73BB" w:rsidRDefault="006A73BB" w:rsidP="006A73BB">
      <w:pPr>
        <w:pStyle w:val="2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  <w:hyperlink r:id="rId11" w:history="1"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://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logoportal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ru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schyotnyie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palochki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razvitie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melkoy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motoriki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ruk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i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gotovnosti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detey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k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obucheniyu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gramote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i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pismu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/.</w:t>
        </w:r>
        <w:r w:rsidRPr="006A73B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html</w:t>
        </w:r>
      </w:hyperlink>
      <w:r w:rsidRPr="006A73BB"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  <w:t xml:space="preserve"> </w:t>
      </w:r>
      <w:r w:rsidRPr="006A73BB">
        <w:rPr>
          <w:rFonts w:ascii="Times New Roman" w:eastAsia="Times New Roman" w:hAnsi="Times New Roman" w:cs="Times New Roman"/>
          <w:sz w:val="28"/>
          <w:szCs w:val="28"/>
          <w:lang w:val="ru-RU"/>
        </w:rPr>
        <w:t>[Электронный ресурс] (дата обращения 15.10.2017)</w:t>
      </w:r>
    </w:p>
    <w:p w:rsidR="006A73BB" w:rsidRPr="006A73BB" w:rsidRDefault="006A73BB" w:rsidP="006A73BB">
      <w:pPr>
        <w:pStyle w:val="2"/>
        <w:spacing w:after="0" w:line="360" w:lineRule="auto"/>
        <w:ind w:left="1080"/>
        <w:rPr>
          <w:rFonts w:ascii="Times New Roman" w:eastAsia="Calibri" w:hAnsi="Times New Roman" w:cs="Times New Roman"/>
          <w:bCs/>
          <w:kern w:val="36"/>
          <w:sz w:val="28"/>
          <w:szCs w:val="28"/>
          <w:lang w:val="ru-RU" w:eastAsia="ar-SA"/>
        </w:rPr>
      </w:pPr>
    </w:p>
    <w:p w:rsidR="006A73BB" w:rsidRPr="006A73BB" w:rsidRDefault="006A73BB" w:rsidP="006A73BB">
      <w:pPr>
        <w:suppressAutoHyphens/>
        <w:spacing w:after="0" w:line="360" w:lineRule="auto"/>
        <w:jc w:val="both"/>
        <w:rPr>
          <w:rFonts w:ascii="Times New Roman" w:hAnsi="Times New Roman" w:cs="Times New Roman"/>
          <w:bCs/>
          <w:kern w:val="36"/>
          <w:sz w:val="28"/>
          <w:szCs w:val="28"/>
          <w:lang w:eastAsia="ar-SA"/>
        </w:rPr>
      </w:pPr>
    </w:p>
    <w:p w:rsidR="006A73BB" w:rsidRPr="006A73BB" w:rsidRDefault="006A73BB" w:rsidP="006A73BB">
      <w:pPr>
        <w:suppressAutoHyphens/>
        <w:spacing w:after="0" w:line="360" w:lineRule="auto"/>
        <w:jc w:val="both"/>
        <w:rPr>
          <w:rFonts w:ascii="Times New Roman" w:hAnsi="Times New Roman" w:cs="Times New Roman"/>
          <w:bCs/>
          <w:kern w:val="36"/>
          <w:sz w:val="28"/>
          <w:szCs w:val="28"/>
          <w:lang w:eastAsia="ar-SA"/>
        </w:rPr>
      </w:pPr>
    </w:p>
    <w:p w:rsidR="006A73BB" w:rsidRPr="006A73BB" w:rsidRDefault="006A73BB" w:rsidP="006A73BB">
      <w:pPr>
        <w:suppressAutoHyphens/>
        <w:spacing w:after="0" w:line="360" w:lineRule="auto"/>
        <w:jc w:val="both"/>
        <w:rPr>
          <w:rFonts w:ascii="Times New Roman" w:hAnsi="Times New Roman" w:cs="Times New Roman"/>
          <w:bCs/>
          <w:kern w:val="36"/>
          <w:sz w:val="28"/>
          <w:szCs w:val="28"/>
          <w:lang w:eastAsia="ar-SA"/>
        </w:rPr>
      </w:pPr>
    </w:p>
    <w:p w:rsidR="006A73BB" w:rsidRPr="006A73BB" w:rsidRDefault="006A73BB" w:rsidP="006A73B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A73BB" w:rsidRPr="006A7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AE76EF"/>
    <w:multiLevelType w:val="multilevel"/>
    <w:tmpl w:val="9D22C322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5FC"/>
    <w:rsid w:val="0013651C"/>
    <w:rsid w:val="002D32BC"/>
    <w:rsid w:val="006A73BB"/>
    <w:rsid w:val="00981926"/>
    <w:rsid w:val="00EE46F2"/>
    <w:rsid w:val="00F9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6116C"/>
  <w15:chartTrackingRefBased/>
  <w15:docId w15:val="{7C1EF858-74C6-4CFD-8847-E05F17D3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3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17299,bqiaagaaeyqcaaagiaiaaap6qgaabqhdaaaaaaaaaaaaaaaaaaaaaaaaaaaaaaaaaaaaaaaaaaaaaaaaaaaaaaaaaaaaaaaaaaaaaaaaaaaaaaaaaaaaaaaaaaaaaaaaaaaaaaaaaaaaaaaaaaaaaaaaaaaaaaaaaaaaaaaaaaaaaaaaaaaaaaaaaaaaaaaaaaaaaaaaaaaaaaaaaaaaaaaaaaaaaaaaaaaaaaa"/>
    <w:basedOn w:val="a"/>
    <w:rsid w:val="00EE4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73BB"/>
    <w:rPr>
      <w:b/>
      <w:bCs/>
    </w:rPr>
  </w:style>
  <w:style w:type="character" w:styleId="a5">
    <w:name w:val="Hyperlink"/>
    <w:uiPriority w:val="99"/>
    <w:unhideWhenUsed/>
    <w:rsid w:val="006A73BB"/>
    <w:rPr>
      <w:color w:val="0000FF"/>
      <w:u w:val="single"/>
    </w:rPr>
  </w:style>
  <w:style w:type="paragraph" w:customStyle="1" w:styleId="2">
    <w:name w:val="Абзац списка2"/>
    <w:basedOn w:val="a"/>
    <w:uiPriority w:val="34"/>
    <w:qFormat/>
    <w:rsid w:val="006A73BB"/>
    <w:pPr>
      <w:spacing w:after="200" w:line="276" w:lineRule="auto"/>
      <w:ind w:left="720"/>
      <w:contextualSpacing/>
      <w:jc w:val="both"/>
    </w:pPr>
    <w:rPr>
      <w:rFonts w:ascii="Arial" w:eastAsia="SimSun" w:hAnsi="Arial" w:cs="Arial"/>
      <w:kern w:val="2"/>
      <w:sz w:val="21"/>
      <w:szCs w:val="20"/>
      <w:lang w:val="en-US" w:eastAsia="zh-CN"/>
    </w:rPr>
  </w:style>
  <w:style w:type="character" w:customStyle="1" w:styleId="271">
    <w:name w:val="Основной текст (27)1"/>
    <w:rsid w:val="006A73BB"/>
    <w:rPr>
      <w:rFonts w:ascii="Times New Roman" w:eastAsia="Times New Roman" w:hAnsi="Times New Roman" w:cs="Times New Roman"/>
      <w:spacing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thodological_terms.academic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hyperlink" Target="http://logoportal.ru/schyotnyie-palochki-razvitie-melkoy-motoriki-ruk-i-gotovnosti-detey-k-obucheniyu-gramote-i-pismu/.html" TargetMode="External"/><Relationship Id="rId5" Type="http://schemas.openxmlformats.org/officeDocument/2006/relationships/chart" Target="charts/chart1.xml"/><Relationship Id="rId10" Type="http://schemas.openxmlformats.org/officeDocument/2006/relationships/hyperlink" Target="https://nsportal.ru/detskiy-sad/raznoe/2013/06/14/seminar-praktikum-dlya-pedagogov-kak-sdelat-skuchnoe-interesny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am.ru/detskijsad/natalili09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 w="6350" cap="flat" cmpd="sng" algn="ctr">
          <a:noFill/>
          <a:prstDash val="solid"/>
          <a:round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 (в %)</c:v>
                </c:pt>
              </c:strCache>
            </c:strRef>
          </c:tx>
          <c:spPr>
            <a:solidFill>
              <a:schemeClr val="dk1">
                <a:tint val="885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3"/>
                <c:pt idx="1">
                  <c:v>Дети с НРР</c:v>
                </c:pt>
                <c:pt idx="2">
                  <c:v>Дети с ФФНР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70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604-4983-90DB-0CE9A29149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 (в %)</c:v>
                </c:pt>
              </c:strCache>
            </c:strRef>
          </c:tx>
          <c:spPr>
            <a:solidFill>
              <a:schemeClr val="dk1">
                <a:tint val="55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3"/>
                <c:pt idx="1">
                  <c:v>Дети с НРР</c:v>
                </c:pt>
                <c:pt idx="2">
                  <c:v>Дети с ФФНР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1">
                  <c:v>30</c:v>
                </c:pt>
                <c:pt idx="2">
                  <c:v>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604-4983-90DB-0CE9A29149F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 (в%)</c:v>
                </c:pt>
              </c:strCache>
            </c:strRef>
          </c:tx>
          <c:spPr>
            <a:solidFill>
              <a:schemeClr val="dk1">
                <a:tint val="75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3"/>
                <c:pt idx="1">
                  <c:v>Дети с НРР</c:v>
                </c:pt>
                <c:pt idx="2">
                  <c:v>Дети с ФФНР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1">
                  <c:v>0</c:v>
                </c:pt>
                <c:pt idx="2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604-4983-90DB-0CE9A29149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4099712"/>
        <c:axId val="114101248"/>
        <c:axId val="0"/>
      </c:bar3DChart>
      <c:catAx>
        <c:axId val="1140997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101248"/>
        <c:crosses val="autoZero"/>
        <c:auto val="1"/>
        <c:lblAlgn val="ctr"/>
        <c:lblOffset val="100"/>
        <c:noMultiLvlLbl val="0"/>
      </c:catAx>
      <c:valAx>
        <c:axId val="114101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0997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3.4788803573466351E-2"/>
          <c:y val="0.72058755813418063"/>
          <c:w val="0.9262816061035849"/>
          <c:h val="0.2326288161348252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 algn="just"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 w="6350" cap="flat" cmpd="sng" algn="ctr">
          <a:noFill/>
          <a:prstDash val="solid"/>
          <a:round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уровеню (в %)</c:v>
                </c:pt>
              </c:strCache>
            </c:strRef>
          </c:tx>
          <c:spPr>
            <a:solidFill>
              <a:schemeClr val="dk1">
                <a:tint val="885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Дети КГ </c:v>
                </c:pt>
                <c:pt idx="1">
                  <c:v>Дети КГ </c:v>
                </c:pt>
                <c:pt idx="2">
                  <c:v>Дети ЭГ до формирования</c:v>
                </c:pt>
                <c:pt idx="3">
                  <c:v>Дети ЭГ после формирования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42-44E5-BD02-3063829DADD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 (в %)</c:v>
                </c:pt>
              </c:strCache>
            </c:strRef>
          </c:tx>
          <c:spPr>
            <a:solidFill>
              <a:schemeClr val="dk1">
                <a:tint val="55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Дети КГ </c:v>
                </c:pt>
                <c:pt idx="1">
                  <c:v>Дети КГ </c:v>
                </c:pt>
                <c:pt idx="2">
                  <c:v>Дети ЭГ до формирования</c:v>
                </c:pt>
                <c:pt idx="3">
                  <c:v>Дети ЭГ после формирования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30</c:v>
                </c:pt>
                <c:pt idx="1">
                  <c:v>30</c:v>
                </c:pt>
                <c:pt idx="2">
                  <c:v>70</c:v>
                </c:pt>
                <c:pt idx="3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642-44E5-BD02-3063829DADD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 (в %)</c:v>
                </c:pt>
              </c:strCache>
            </c:strRef>
          </c:tx>
          <c:spPr>
            <a:solidFill>
              <a:schemeClr val="dk1">
                <a:tint val="75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Дети КГ </c:v>
                </c:pt>
                <c:pt idx="1">
                  <c:v>Дети КГ </c:v>
                </c:pt>
                <c:pt idx="2">
                  <c:v>Дети ЭГ до формирования</c:v>
                </c:pt>
                <c:pt idx="3">
                  <c:v>Дети ЭГ после формирования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70</c:v>
                </c:pt>
                <c:pt idx="1">
                  <c:v>70</c:v>
                </c:pt>
                <c:pt idx="2">
                  <c:v>30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642-44E5-BD02-3063829DAD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4231552"/>
        <c:axId val="114233344"/>
        <c:axId val="0"/>
      </c:bar3DChart>
      <c:catAx>
        <c:axId val="114231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33344"/>
        <c:crosses val="autoZero"/>
        <c:auto val="1"/>
        <c:lblAlgn val="ctr"/>
        <c:lblOffset val="100"/>
        <c:noMultiLvlLbl val="0"/>
      </c:catAx>
      <c:valAx>
        <c:axId val="1142333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315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23</Pages>
  <Words>3627</Words>
  <Characters>20676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2025-09-08T06:08:00Z</dcterms:created>
  <dcterms:modified xsi:type="dcterms:W3CDTF">2025-09-08T08:14:00Z</dcterms:modified>
</cp:coreProperties>
</file>