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2CA" w:rsidRPr="00A51069" w:rsidRDefault="00473D1B" w:rsidP="00473D1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51069">
        <w:rPr>
          <w:rFonts w:ascii="Times New Roman" w:hAnsi="Times New Roman" w:cs="Times New Roman"/>
          <w:b/>
          <w:sz w:val="28"/>
          <w:szCs w:val="28"/>
        </w:rPr>
        <w:t>Скороход Ю.С.</w:t>
      </w:r>
    </w:p>
    <w:p w:rsidR="00473D1B" w:rsidRPr="00A51069" w:rsidRDefault="00473D1B" w:rsidP="00473D1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51069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</w:p>
    <w:p w:rsidR="00473D1B" w:rsidRPr="00A51069" w:rsidRDefault="00FE0271" w:rsidP="00473D1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473D1B" w:rsidRPr="00A51069">
        <w:rPr>
          <w:rFonts w:ascii="Times New Roman" w:hAnsi="Times New Roman" w:cs="Times New Roman"/>
          <w:b/>
          <w:sz w:val="28"/>
          <w:szCs w:val="28"/>
        </w:rPr>
        <w:t>ОУ ДОД ДШИ им. П.И. Чайковского</w:t>
      </w:r>
    </w:p>
    <w:p w:rsidR="00473D1B" w:rsidRPr="00A51069" w:rsidRDefault="00473D1B" w:rsidP="00473D1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51069">
        <w:rPr>
          <w:rFonts w:ascii="Times New Roman" w:hAnsi="Times New Roman" w:cs="Times New Roman"/>
          <w:b/>
          <w:sz w:val="28"/>
          <w:szCs w:val="28"/>
        </w:rPr>
        <w:t>ЯНАО г. Ноябрьск</w:t>
      </w:r>
    </w:p>
    <w:p w:rsidR="00473D1B" w:rsidRDefault="00473D1B" w:rsidP="00473D1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73D1B" w:rsidRDefault="00473D1B" w:rsidP="00473D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3D1B" w:rsidRDefault="00473D1B" w:rsidP="00473D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1069">
        <w:rPr>
          <w:rFonts w:ascii="Times New Roman" w:hAnsi="Times New Roman" w:cs="Times New Roman"/>
          <w:b/>
          <w:sz w:val="28"/>
          <w:szCs w:val="28"/>
        </w:rPr>
        <w:t>Р</w:t>
      </w:r>
      <w:r w:rsidR="00A51069" w:rsidRPr="00A51069">
        <w:rPr>
          <w:rFonts w:ascii="Times New Roman" w:hAnsi="Times New Roman" w:cs="Times New Roman"/>
          <w:b/>
          <w:sz w:val="28"/>
          <w:szCs w:val="28"/>
        </w:rPr>
        <w:t>ЕГУЛЯЦИЯ ЭМОЦИОНАЛЬНОГО</w:t>
      </w:r>
      <w:r w:rsidRPr="00A510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1069" w:rsidRPr="00A51069">
        <w:rPr>
          <w:rFonts w:ascii="Times New Roman" w:hAnsi="Times New Roman" w:cs="Times New Roman"/>
          <w:b/>
          <w:sz w:val="28"/>
          <w:szCs w:val="28"/>
        </w:rPr>
        <w:t>СОСТОЯНИЯ</w:t>
      </w:r>
      <w:r w:rsidRPr="00A510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1069" w:rsidRPr="00A51069">
        <w:rPr>
          <w:rFonts w:ascii="Times New Roman" w:hAnsi="Times New Roman" w:cs="Times New Roman"/>
          <w:b/>
          <w:sz w:val="28"/>
          <w:szCs w:val="28"/>
        </w:rPr>
        <w:t>ПРЕПОДАВАТЕЛЕЙ ДМШ, ДШИ И ЕЕ ВЛИЯНИЕ НА ЭФФЕКТИВНОСТЬ ПЕДАГОГИЧЕСКОГО ПРОЦЕССА.</w:t>
      </w:r>
      <w:r w:rsidRPr="00A510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1069" w:rsidRPr="00A51069" w:rsidRDefault="00A51069" w:rsidP="00A51069">
      <w:pPr>
        <w:tabs>
          <w:tab w:val="left" w:pos="420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069">
        <w:rPr>
          <w:rFonts w:ascii="Times New Roman" w:eastAsia="Calibri" w:hAnsi="Times New Roman" w:cs="Times New Roman"/>
          <w:sz w:val="28"/>
          <w:szCs w:val="28"/>
        </w:rPr>
        <w:t xml:space="preserve">Музыкальная психология в нашей стране является новейшей областью научного познания. Современное обращение к интеграции таких наук как психология и музыкознание неслучайно и актуально. Музыка играет важную роль в человеческом обществе. Прежде всего, ее развивающие, образовательные и воспитательные факторы влияют на становление и развитие личности, ее ценностных ориентаций. Музыка как необходимый компонент общественно – </w:t>
      </w:r>
      <w:proofErr w:type="gramStart"/>
      <w:r w:rsidRPr="00A51069">
        <w:rPr>
          <w:rFonts w:ascii="Times New Roman" w:eastAsia="Calibri" w:hAnsi="Times New Roman" w:cs="Times New Roman"/>
          <w:sz w:val="28"/>
          <w:szCs w:val="28"/>
        </w:rPr>
        <w:t>культурной  жизни</w:t>
      </w:r>
      <w:proofErr w:type="gramEnd"/>
      <w:r w:rsidRPr="00A51069">
        <w:rPr>
          <w:rFonts w:ascii="Times New Roman" w:eastAsia="Calibri" w:hAnsi="Times New Roman" w:cs="Times New Roman"/>
          <w:sz w:val="28"/>
          <w:szCs w:val="28"/>
        </w:rPr>
        <w:t xml:space="preserve"> человека может служить фактором социальной идентификации – то есть выражать принадлежность человека к определенной социальной группе, активизировать эмоциональное состояние человека или способствовать его релаксации.</w:t>
      </w:r>
    </w:p>
    <w:p w:rsidR="00A51069" w:rsidRPr="00A51069" w:rsidRDefault="00A51069" w:rsidP="00A51069">
      <w:pPr>
        <w:tabs>
          <w:tab w:val="left" w:pos="420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069">
        <w:rPr>
          <w:rFonts w:ascii="Times New Roman" w:eastAsia="Calibri" w:hAnsi="Times New Roman" w:cs="Times New Roman"/>
          <w:sz w:val="28"/>
          <w:szCs w:val="28"/>
        </w:rPr>
        <w:t xml:space="preserve">Психологические знания необходимы не только педагогам – музыкантам, но в той же степени и музыкантам – исполнителям. Они помогают решать проблемы стрессового </w:t>
      </w:r>
      <w:proofErr w:type="spellStart"/>
      <w:r w:rsidRPr="00A51069">
        <w:rPr>
          <w:rFonts w:ascii="Times New Roman" w:eastAsia="Calibri" w:hAnsi="Times New Roman" w:cs="Times New Roman"/>
          <w:sz w:val="28"/>
          <w:szCs w:val="28"/>
        </w:rPr>
        <w:t>предконцертного</w:t>
      </w:r>
      <w:proofErr w:type="spellEnd"/>
      <w:r w:rsidRPr="00A51069">
        <w:rPr>
          <w:rFonts w:ascii="Times New Roman" w:eastAsia="Calibri" w:hAnsi="Times New Roman" w:cs="Times New Roman"/>
          <w:sz w:val="28"/>
          <w:szCs w:val="28"/>
        </w:rPr>
        <w:t xml:space="preserve"> состояния, проблемы зажатого игрового аппарата, помогают сделать более эффективным передачу эмоционального состояния и сам процесс разучивания музыкального произведения.</w:t>
      </w:r>
    </w:p>
    <w:p w:rsidR="00A51069" w:rsidRPr="00A51069" w:rsidRDefault="00A51069" w:rsidP="00A51069">
      <w:pPr>
        <w:tabs>
          <w:tab w:val="left" w:pos="420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069">
        <w:rPr>
          <w:rFonts w:ascii="Times New Roman" w:eastAsia="Calibri" w:hAnsi="Times New Roman" w:cs="Times New Roman"/>
          <w:sz w:val="28"/>
          <w:szCs w:val="28"/>
        </w:rPr>
        <w:t xml:space="preserve">По данным многих исследований, педагоги являются профессиональной группой, особенно подверженной </w:t>
      </w:r>
      <w:proofErr w:type="spellStart"/>
      <w:r w:rsidRPr="00A51069">
        <w:rPr>
          <w:rFonts w:ascii="Times New Roman" w:eastAsia="Calibri" w:hAnsi="Times New Roman" w:cs="Times New Roman"/>
          <w:sz w:val="28"/>
          <w:szCs w:val="28"/>
        </w:rPr>
        <w:t>дезадаптивным</w:t>
      </w:r>
      <w:proofErr w:type="spellEnd"/>
      <w:r w:rsidRPr="00A51069">
        <w:rPr>
          <w:rFonts w:ascii="Times New Roman" w:eastAsia="Calibri" w:hAnsi="Times New Roman" w:cs="Times New Roman"/>
          <w:sz w:val="28"/>
          <w:szCs w:val="28"/>
        </w:rPr>
        <w:t xml:space="preserve"> тенденциям. </w:t>
      </w:r>
      <w:proofErr w:type="spellStart"/>
      <w:r w:rsidRPr="00A51069">
        <w:rPr>
          <w:rFonts w:ascii="Times New Roman" w:eastAsia="Calibri" w:hAnsi="Times New Roman" w:cs="Times New Roman"/>
          <w:sz w:val="28"/>
          <w:szCs w:val="28"/>
        </w:rPr>
        <w:t>Дезадаптации</w:t>
      </w:r>
      <w:proofErr w:type="spellEnd"/>
      <w:r w:rsidRPr="00A51069">
        <w:rPr>
          <w:rFonts w:ascii="Times New Roman" w:eastAsia="Calibri" w:hAnsi="Times New Roman" w:cs="Times New Roman"/>
          <w:sz w:val="28"/>
          <w:szCs w:val="28"/>
        </w:rPr>
        <w:t xml:space="preserve"> педагога способствует высокий уровень напряженности, сложность интеллектуального труда, повышенная нагрузка на зрительный аппарат, психоэмоциональное, а также мышечное напряжение. [4,3]</w:t>
      </w:r>
    </w:p>
    <w:p w:rsidR="00A51069" w:rsidRPr="00A51069" w:rsidRDefault="00A51069" w:rsidP="00A51069">
      <w:pPr>
        <w:tabs>
          <w:tab w:val="left" w:pos="420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06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Все чаще и чаще встречается феномен психоэмоционального «выгорания», который характеризуется нарушением сна, снижением уровня активности, проявлением астенических реакций, повышением раздражительности и в конечном итоге снижением эффективности профессионального труда. </w:t>
      </w:r>
    </w:p>
    <w:p w:rsidR="00A51069" w:rsidRPr="00A51069" w:rsidRDefault="00A51069" w:rsidP="00A51069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069">
        <w:rPr>
          <w:rFonts w:ascii="Times New Roman" w:eastAsia="Calibri" w:hAnsi="Times New Roman" w:cs="Times New Roman"/>
          <w:sz w:val="28"/>
          <w:szCs w:val="28"/>
        </w:rPr>
        <w:t xml:space="preserve">Овладение педагогической профессией связано не только с развитием личности учителя, его способностей, умений, </w:t>
      </w:r>
      <w:proofErr w:type="gramStart"/>
      <w:r w:rsidRPr="00A51069">
        <w:rPr>
          <w:rFonts w:ascii="Times New Roman" w:eastAsia="Calibri" w:hAnsi="Times New Roman" w:cs="Times New Roman"/>
          <w:sz w:val="28"/>
          <w:szCs w:val="28"/>
        </w:rPr>
        <w:t>навыков</w:t>
      </w:r>
      <w:proofErr w:type="gramEnd"/>
      <w:r w:rsidRPr="00A51069">
        <w:rPr>
          <w:rFonts w:ascii="Times New Roman" w:eastAsia="Calibri" w:hAnsi="Times New Roman" w:cs="Times New Roman"/>
          <w:sz w:val="28"/>
          <w:szCs w:val="28"/>
        </w:rPr>
        <w:t xml:space="preserve"> помогающих успешно выполнять работу, но и с умением бороться с негативными последствиями, такими как нарушение самочувствия, конфликтность, усталость, что проявляется во взаимоотношениях с детьми, коллегами, администрацией.</w:t>
      </w:r>
    </w:p>
    <w:p w:rsidR="00A51069" w:rsidRPr="00A51069" w:rsidRDefault="00A51069" w:rsidP="00A51069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069">
        <w:rPr>
          <w:rFonts w:ascii="Times New Roman" w:eastAsia="Calibri" w:hAnsi="Times New Roman" w:cs="Times New Roman"/>
          <w:sz w:val="28"/>
          <w:szCs w:val="28"/>
        </w:rPr>
        <w:t xml:space="preserve">Понятие «эмоциональное выгорание» появилось в психологии недавно. Термин был введен американским </w:t>
      </w:r>
      <w:proofErr w:type="spellStart"/>
      <w:r w:rsidRPr="00A51069">
        <w:rPr>
          <w:rFonts w:ascii="Times New Roman" w:eastAsia="Calibri" w:hAnsi="Times New Roman" w:cs="Times New Roman"/>
          <w:sz w:val="28"/>
          <w:szCs w:val="28"/>
        </w:rPr>
        <w:t>психиатором</w:t>
      </w:r>
      <w:proofErr w:type="spellEnd"/>
      <w:r w:rsidRPr="00A51069">
        <w:rPr>
          <w:rFonts w:ascii="Times New Roman" w:eastAsia="Calibri" w:hAnsi="Times New Roman" w:cs="Times New Roman"/>
          <w:sz w:val="28"/>
          <w:szCs w:val="28"/>
        </w:rPr>
        <w:t xml:space="preserve"> Х. Дж. </w:t>
      </w:r>
      <w:proofErr w:type="spellStart"/>
      <w:r w:rsidRPr="00A51069">
        <w:rPr>
          <w:rFonts w:ascii="Times New Roman" w:eastAsia="Calibri" w:hAnsi="Times New Roman" w:cs="Times New Roman"/>
          <w:sz w:val="28"/>
          <w:szCs w:val="28"/>
        </w:rPr>
        <w:t>Фрейденбергом</w:t>
      </w:r>
      <w:proofErr w:type="spellEnd"/>
      <w:r w:rsidRPr="00A51069">
        <w:rPr>
          <w:rFonts w:ascii="Times New Roman" w:eastAsia="Calibri" w:hAnsi="Times New Roman" w:cs="Times New Roman"/>
          <w:sz w:val="28"/>
          <w:szCs w:val="28"/>
        </w:rPr>
        <w:t xml:space="preserve"> в 1974 году. Он определил его как некое расстройство, возникающее у профессионалов, работающих в кризисных центрах психиатрических клиниках. Эта публикация послужила началом серьезного изучения синдрома «эмоционального сгорания» и к 1982 году появилось уже более 1000 статей на эту тему.</w:t>
      </w:r>
    </w:p>
    <w:p w:rsidR="00A51069" w:rsidRPr="00A51069" w:rsidRDefault="00A51069" w:rsidP="00A51069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069">
        <w:rPr>
          <w:rFonts w:ascii="Times New Roman" w:eastAsia="Calibri" w:hAnsi="Times New Roman" w:cs="Times New Roman"/>
          <w:sz w:val="28"/>
          <w:szCs w:val="28"/>
        </w:rPr>
        <w:t>Эмоциональное выгорание – динамический процесс и возникает поэтапно, в полном соответствии с механизмом развития стресса.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Многочисленные проявления «выгорания» можно свести к трем типам.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Первый - «упрощение», «</w:t>
      </w:r>
      <w:proofErr w:type="spellStart"/>
      <w:r w:rsidRPr="00CA14BC">
        <w:rPr>
          <w:rFonts w:ascii="Times New Roman" w:eastAsia="Calibri" w:hAnsi="Times New Roman" w:cs="Times New Roman"/>
          <w:sz w:val="28"/>
          <w:szCs w:val="28"/>
        </w:rPr>
        <w:t>притухание</w:t>
      </w:r>
      <w:proofErr w:type="spellEnd"/>
      <w:r w:rsidRPr="00CA14BC">
        <w:rPr>
          <w:rFonts w:ascii="Times New Roman" w:eastAsia="Calibri" w:hAnsi="Times New Roman" w:cs="Times New Roman"/>
          <w:sz w:val="28"/>
          <w:szCs w:val="28"/>
        </w:rPr>
        <w:t>» эмоций, когда исчезает острота чувств и сладость переживаний. Вроде бы все нормально, но скучно и просто на душе. Ослабли чувства к самым дорогим и близким людям. Даже любимая пища стала грубой и пресной.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Второй – возникновение конфликтов с учениками и коллегами. Сначала они скрытые. В кругу своих друзей начавший «выгорать» педагог с пренебрежением, а то и с издевкой рассказывает о некоторых своих учениках и коллегах. Далее он начинает чувствовать неприязнь к ним. Сначала он сдерживает ее, затем ему с трудом удается скрыть свое раздражение, и, наконец, происходит </w:t>
      </w:r>
      <w:proofErr w:type="gramStart"/>
      <w:r w:rsidRPr="00CA14BC">
        <w:rPr>
          <w:rFonts w:ascii="Times New Roman" w:eastAsia="Calibri" w:hAnsi="Times New Roman" w:cs="Times New Roman"/>
          <w:sz w:val="28"/>
          <w:szCs w:val="28"/>
        </w:rPr>
        <w:t>взрыв</w:t>
      </w:r>
      <w:proofErr w:type="gramEnd"/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 и он выплескивает из себя озлобленность.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lastRenderedPageBreak/>
        <w:t>Третий тип наиболее социально и экономически опасен для общества – это утрата смысла жизни, состояние, в котором «на все наплевать». Мир для него безразличен. Разрабатываемые за рубежом многочисленные методы профилактики «выгорания» направлены на ликвидацию «стресса жизни». Но они не учитывают, что в экстремальных условиях стрессовые отношения в общении возможны в обе стороны. Наряду с «выгоранием» встречается поразительный энтузиазм, питающийся сознанием того, что общество нуждается именно в тебе [8 с. 99 – 105].</w:t>
      </w:r>
    </w:p>
    <w:p w:rsidR="00A51069" w:rsidRDefault="00CA14BC" w:rsidP="0054386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Работа изматывает тогда, когда нет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осмысления, нет понимания того, </w:t>
      </w:r>
      <w:r w:rsidRPr="00CA14BC">
        <w:rPr>
          <w:rFonts w:ascii="Times New Roman" w:eastAsia="Calibri" w:hAnsi="Times New Roman" w:cs="Times New Roman"/>
          <w:sz w:val="28"/>
          <w:szCs w:val="28"/>
        </w:rPr>
        <w:t>«ради чего все это?». Вместе с тем усп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ешная деятельность, напряженная </w:t>
      </w:r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осмысленная работа оставляет мало «рубцов» от стрессов. </w:t>
      </w:r>
      <w:proofErr w:type="gramStart"/>
      <w:r w:rsidRPr="00CA14BC">
        <w:rPr>
          <w:rFonts w:ascii="Times New Roman" w:eastAsia="Calibri" w:hAnsi="Times New Roman" w:cs="Times New Roman"/>
          <w:sz w:val="28"/>
          <w:szCs w:val="28"/>
        </w:rPr>
        <w:t>Учитель</w:t>
      </w:r>
      <w:proofErr w:type="gramEnd"/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 развивающийся имеет значительно меньше шансов эмоционально сгореть, получить профессиональную деформацию. Помощь учителю должна заключаться не только в создании условий для отдыха, но и в создании условий, активизирующих процесс саморазвития. А саморазвитие следует начинать с выработки устойчивого адекватного поведения, развитию которого способствует освоение навыков регуляции своего физического и эмоционального состояния. Навыки вырабатываются с помощью упражнений.</w:t>
      </w:r>
    </w:p>
    <w:p w:rsidR="00CA14BC" w:rsidRDefault="00CA14BC" w:rsidP="00CA14BC">
      <w:pPr>
        <w:spacing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CA14BC">
        <w:rPr>
          <w:rFonts w:ascii="Times New Roman" w:eastAsia="Calibri" w:hAnsi="Times New Roman" w:cs="Times New Roman"/>
          <w:b/>
          <w:sz w:val="28"/>
          <w:szCs w:val="28"/>
        </w:rPr>
        <w:t xml:space="preserve">Практические советы по </w:t>
      </w:r>
      <w:proofErr w:type="spellStart"/>
      <w:r w:rsidRPr="00CA14BC">
        <w:rPr>
          <w:rFonts w:ascii="Times New Roman" w:eastAsia="Calibri" w:hAnsi="Times New Roman" w:cs="Times New Roman"/>
          <w:b/>
          <w:sz w:val="28"/>
          <w:szCs w:val="28"/>
        </w:rPr>
        <w:t>саморегуляции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A14BC">
        <w:rPr>
          <w:rFonts w:ascii="Times New Roman" w:eastAsia="Calibri" w:hAnsi="Times New Roman" w:cs="Times New Roman"/>
          <w:sz w:val="28"/>
          <w:szCs w:val="28"/>
          <w:u w:val="single"/>
        </w:rPr>
        <w:t>Утром.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Постарайтесь найти время для выработки положительного настроя на весь день. Сядьте удобно, расслабьте нижнюю челюсть и слегка откройте рот. Дышите в обычном ритме и, какое-то время, наблюдайте за своим дыханием.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Когда вы почувствуете, что полностью расслабились, улыбнитесь и прислушайтесь к своим ощущениям. Попробуйте ощутить улыбку внутри себя, почувствовать спокойствие и умиротворение. Если вам это удастся, то вы почувствуете прилив сил и подъем настроения.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Почувствовав, что приятное ощущение улыбки (и вместе с ней хорошее настроение) уходит, постарайтесь снова вызвать ее. Со временем, вы </w:t>
      </w:r>
      <w:r w:rsidRPr="00CA14BC">
        <w:rPr>
          <w:rFonts w:ascii="Times New Roman" w:eastAsia="Calibri" w:hAnsi="Times New Roman" w:cs="Times New Roman"/>
          <w:sz w:val="28"/>
          <w:szCs w:val="28"/>
        </w:rPr>
        <w:lastRenderedPageBreak/>
        <w:t>научитесь вызывать внутреннюю улыбку в любое время, и она будет помогать вам преодолевать трудности.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A14BC">
        <w:rPr>
          <w:rFonts w:ascii="Times New Roman" w:eastAsia="Calibri" w:hAnsi="Times New Roman" w:cs="Times New Roman"/>
          <w:sz w:val="28"/>
          <w:szCs w:val="28"/>
          <w:u w:val="single"/>
        </w:rPr>
        <w:t>Рабочий день.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Ниже приведен краткий список простых и даже банальных рекомендаций, которые помогут вам преобразовать психическое, физическое и эмоциональное напряжение в творческую энергию: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1.</w:t>
      </w:r>
      <w:proofErr w:type="gramStart"/>
      <w:r w:rsidRPr="00CA14BC">
        <w:rPr>
          <w:rFonts w:ascii="Times New Roman" w:eastAsia="Calibri" w:hAnsi="Times New Roman" w:cs="Times New Roman"/>
          <w:sz w:val="28"/>
          <w:szCs w:val="28"/>
        </w:rPr>
        <w:tab/>
        <w:t xml:space="preserve">  Чаще</w:t>
      </w:r>
      <w:proofErr w:type="gramEnd"/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 дышите глубоко и медленно, это удобно делать сидя у телефона, в машине, в автобусе, в перерыве между уроками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2.</w:t>
      </w:r>
      <w:r w:rsidRPr="00CA14BC">
        <w:rPr>
          <w:rFonts w:ascii="Times New Roman" w:eastAsia="Calibri" w:hAnsi="Times New Roman" w:cs="Times New Roman"/>
          <w:sz w:val="28"/>
          <w:szCs w:val="28"/>
        </w:rPr>
        <w:tab/>
        <w:t xml:space="preserve"> Используйте любую возможность, чтобы просто посидеть и расслабиться (на перемене, во время «окна» и т. д.).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3.</w:t>
      </w:r>
      <w:r w:rsidRPr="00CA14BC">
        <w:rPr>
          <w:rFonts w:ascii="Times New Roman" w:eastAsia="Calibri" w:hAnsi="Times New Roman" w:cs="Times New Roman"/>
          <w:sz w:val="28"/>
          <w:szCs w:val="28"/>
        </w:rPr>
        <w:tab/>
        <w:t>Изучите различные техники расслабления и используйте хотя бы одну из них регулярно (в домашних условиях).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4.</w:t>
      </w:r>
      <w:r w:rsidRPr="00CA14BC">
        <w:rPr>
          <w:rFonts w:ascii="Times New Roman" w:eastAsia="Calibri" w:hAnsi="Times New Roman" w:cs="Times New Roman"/>
          <w:sz w:val="28"/>
          <w:szCs w:val="28"/>
        </w:rPr>
        <w:tab/>
        <w:t>Если вы чувствуете, что в сложной педагогической ситуации вы испытываете негативные эмоции, спросите себя: «Какой урок я могу извлечь из данной ситуации?». Это поможет вам успокоиться, найти решение, а также будет способствовать повышению уровня вашего педагогического мастерства.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5.</w:t>
      </w:r>
      <w:r w:rsidRPr="00CA14BC">
        <w:rPr>
          <w:rFonts w:ascii="Times New Roman" w:eastAsia="Calibri" w:hAnsi="Times New Roman" w:cs="Times New Roman"/>
          <w:sz w:val="28"/>
          <w:szCs w:val="28"/>
        </w:rPr>
        <w:tab/>
        <w:t>Улыбайтесь, будьте дружелюбны, избегайте категоричности в общении с коллегами и учениками.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6.</w:t>
      </w:r>
      <w:r w:rsidRPr="00CA14BC">
        <w:rPr>
          <w:rFonts w:ascii="Times New Roman" w:eastAsia="Calibri" w:hAnsi="Times New Roman" w:cs="Times New Roman"/>
          <w:sz w:val="28"/>
          <w:szCs w:val="28"/>
        </w:rPr>
        <w:tab/>
        <w:t>Будьте терпимее к себе, к воспитанникам, к коллегам.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7.</w:t>
      </w:r>
      <w:r w:rsidRPr="00CA14BC">
        <w:rPr>
          <w:rFonts w:ascii="Times New Roman" w:eastAsia="Calibri" w:hAnsi="Times New Roman" w:cs="Times New Roman"/>
          <w:sz w:val="28"/>
          <w:szCs w:val="28"/>
        </w:rPr>
        <w:tab/>
        <w:t>Принимайте трудности и неудачи педагогического процесса, как возможность для совершенствования педагогического взаимодействия и внутреннего роста.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A14BC">
        <w:rPr>
          <w:rFonts w:ascii="Times New Roman" w:eastAsia="Calibri" w:hAnsi="Times New Roman" w:cs="Times New Roman"/>
          <w:sz w:val="28"/>
          <w:szCs w:val="28"/>
          <w:u w:val="single"/>
        </w:rPr>
        <w:t>После работы.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Вы пришли с работы, закрыли входную дверь. Затем вы сразу принимаетесь за домашние дела. О себе вспоминать некогда. Между тем, усталость постепенно накапливается, снижается психологическая устойчивость к влиянию </w:t>
      </w:r>
      <w:proofErr w:type="spellStart"/>
      <w:r w:rsidRPr="00CA14BC">
        <w:rPr>
          <w:rFonts w:ascii="Times New Roman" w:eastAsia="Calibri" w:hAnsi="Times New Roman" w:cs="Times New Roman"/>
          <w:sz w:val="28"/>
          <w:szCs w:val="28"/>
        </w:rPr>
        <w:t>стрессогенных</w:t>
      </w:r>
      <w:proofErr w:type="spellEnd"/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 факторов. Попробуйте сделать иначе: закрыв за собой входную дверь, представьте, что скинули с плеч тяжелый рюкзак – как бы избавились от всех забот и проблем, накопившихся за день. В этом «рюкзаке» были собраны все отрицательные эмоции, неприятности, </w:t>
      </w:r>
      <w:r w:rsidRPr="00CA14BC">
        <w:rPr>
          <w:rFonts w:ascii="Times New Roman" w:eastAsia="Calibri" w:hAnsi="Times New Roman" w:cs="Times New Roman"/>
          <w:sz w:val="28"/>
          <w:szCs w:val="28"/>
        </w:rPr>
        <w:lastRenderedPageBreak/>
        <w:t>конфликты и неудачи. Попросите ваших домашних не беспокоить вас в течение 20 минут.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A14BC">
        <w:rPr>
          <w:rFonts w:ascii="Times New Roman" w:eastAsia="Calibri" w:hAnsi="Times New Roman" w:cs="Times New Roman"/>
          <w:sz w:val="28"/>
          <w:szCs w:val="28"/>
          <w:u w:val="single"/>
        </w:rPr>
        <w:t>Перед сном.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Известно, что принцип психосоматического взаимодействия осуществляется в организме не только во время бодрствования, но и во время сна. Поэтому для максимальной эффективности сна засыпание должно происходить на фоне смелой настройки сознания, чувства спокойствия, оптимизма и уверенности в себе.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Для того чтобы сон был максимально эффективным, необходимо придерживаться следующих правил: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•</w:t>
      </w:r>
      <w:r w:rsidRPr="00CA14BC">
        <w:rPr>
          <w:rFonts w:ascii="Times New Roman" w:eastAsia="Calibri" w:hAnsi="Times New Roman" w:cs="Times New Roman"/>
          <w:sz w:val="28"/>
          <w:szCs w:val="28"/>
        </w:rPr>
        <w:tab/>
        <w:t xml:space="preserve">Ужин следует принимать за 2 – 3 часа до отхода ко сну. Самое 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оптимальное время для отхода ко сну – 22:00 - 23:00.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•</w:t>
      </w:r>
      <w:r w:rsidRPr="00CA14BC">
        <w:rPr>
          <w:rFonts w:ascii="Times New Roman" w:eastAsia="Calibri" w:hAnsi="Times New Roman" w:cs="Times New Roman"/>
          <w:sz w:val="28"/>
          <w:szCs w:val="28"/>
        </w:rPr>
        <w:tab/>
        <w:t xml:space="preserve">Примерно за час до сна рекомендуется воздержаться от просмотра 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фильмов и телевизионных передач, не рекомендуется чтение остросюжетных романов и детективов. Послушайте спокойную музыку, она поможет вам расслабиться и обрести душевное равновесие.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•</w:t>
      </w:r>
      <w:r w:rsidRPr="00CA14BC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CA14BC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 целью самосовершенствования, педагогу очень полезно </w:t>
      </w:r>
    </w:p>
    <w:p w:rsidR="00CA14BC" w:rsidRPr="00CA14BC" w:rsidRDefault="00CA14BC" w:rsidP="00CA14B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проводить самоанализ (примерно за полчаса до отхода ко сну). Проанализируйте свои мысли, слова и действия, имевшие место в течение прожитого дня. Возможно, вначале потребуется некоторое напряжение для того, чтобы вспомнить весь свой трудовой день и провести анализ. Но постепенно, в результате тренировки, это можно будет сделать намного легче и быстрее.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•</w:t>
      </w:r>
      <w:r w:rsidRPr="00CA14BC">
        <w:rPr>
          <w:rFonts w:ascii="Times New Roman" w:eastAsia="Calibri" w:hAnsi="Times New Roman" w:cs="Times New Roman"/>
          <w:sz w:val="28"/>
          <w:szCs w:val="28"/>
        </w:rPr>
        <w:tab/>
        <w:t xml:space="preserve">Перед сном желательно выпить стакан теплого молока или теплой 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воды с медом.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•</w:t>
      </w:r>
      <w:r w:rsidRPr="00CA14BC">
        <w:rPr>
          <w:rFonts w:ascii="Times New Roman" w:eastAsia="Calibri" w:hAnsi="Times New Roman" w:cs="Times New Roman"/>
          <w:sz w:val="28"/>
          <w:szCs w:val="28"/>
        </w:rPr>
        <w:tab/>
        <w:t xml:space="preserve">Непосредственно перед засыпанием следует привести психику в </w:t>
      </w:r>
    </w:p>
    <w:p w:rsid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пассивное состояние. </w:t>
      </w:r>
    </w:p>
    <w:p w:rsidR="0054386A" w:rsidRDefault="0054386A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386A" w:rsidRDefault="0054386A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386A" w:rsidRPr="00CA14BC" w:rsidRDefault="0054386A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14BC" w:rsidRPr="00CA14BC" w:rsidRDefault="00CA14BC" w:rsidP="00CA14B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CA14BC">
        <w:rPr>
          <w:rFonts w:ascii="Times New Roman" w:eastAsia="Calibri" w:hAnsi="Times New Roman" w:cs="Times New Roman"/>
          <w:b/>
          <w:sz w:val="32"/>
          <w:szCs w:val="32"/>
        </w:rPr>
        <w:lastRenderedPageBreak/>
        <w:t>Заключение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В век научно-технического прогресса и информационного взрыва возросли нервные нагрузки, «помолодели» многие болезни, участились нервно-психические и сердечно-сосудистые заболевания, в том числе и среди учителей.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>В наше время, на фоне социально-экономической напряженности в обществе количество учителей, страдающих неврозами, по некоторым данным достигает 60% и более. Данные многих исследований подтверждают тот факт, что современному педагогу очень важно научиться управлять не только ходом педагогического процесса, но и своим здоровьем. Под здоровьем, в данном случае, понимается не только нормальное функционирование всех органов и систем человека, но и возможность полноценного эффективного труда, всестороннего развития. Здоровье – это энергия, бодрость, оптимизм, правильное восприятие жизни, ощущение гармонии, творческого настроя.</w:t>
      </w:r>
    </w:p>
    <w:p w:rsidR="00CA14BC" w:rsidRP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Умение управлять своим здоровьем, эмоциональным состоянием, освоение навыков </w:t>
      </w:r>
      <w:proofErr w:type="spellStart"/>
      <w:r w:rsidRPr="00CA14BC">
        <w:rPr>
          <w:rFonts w:ascii="Times New Roman" w:eastAsia="Calibri" w:hAnsi="Times New Roman" w:cs="Times New Roman"/>
          <w:sz w:val="28"/>
          <w:szCs w:val="28"/>
        </w:rPr>
        <w:t>стрессоустойчивого</w:t>
      </w:r>
      <w:proofErr w:type="spellEnd"/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 поведения – это первая и очень важная ступень самопознания.</w:t>
      </w:r>
    </w:p>
    <w:p w:rsidR="00CA14BC" w:rsidRDefault="00CA14BC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Самопознание дает возможность педагогу лучше узнать свои особенности, способности, свои сильные и слабые стороны, дает возможность управлять механизмом психической </w:t>
      </w:r>
      <w:proofErr w:type="spellStart"/>
      <w:r w:rsidRPr="00CA14BC">
        <w:rPr>
          <w:rFonts w:ascii="Times New Roman" w:eastAsia="Calibri" w:hAnsi="Times New Roman" w:cs="Times New Roman"/>
          <w:sz w:val="28"/>
          <w:szCs w:val="28"/>
        </w:rPr>
        <w:t>саморегуляции</w:t>
      </w:r>
      <w:proofErr w:type="spellEnd"/>
      <w:r w:rsidRPr="00CA14BC">
        <w:rPr>
          <w:rFonts w:ascii="Times New Roman" w:eastAsia="Calibri" w:hAnsi="Times New Roman" w:cs="Times New Roman"/>
          <w:sz w:val="28"/>
          <w:szCs w:val="28"/>
        </w:rPr>
        <w:t xml:space="preserve"> и является отправной точкой саморазвития и самосовершенствования.</w:t>
      </w:r>
    </w:p>
    <w:p w:rsidR="0054386A" w:rsidRPr="0054386A" w:rsidRDefault="0054386A" w:rsidP="0054386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4386A">
        <w:rPr>
          <w:rFonts w:ascii="Times New Roman" w:eastAsia="Calibri" w:hAnsi="Times New Roman" w:cs="Times New Roman"/>
          <w:b/>
          <w:sz w:val="28"/>
          <w:szCs w:val="28"/>
        </w:rPr>
        <w:t>Литература</w:t>
      </w:r>
    </w:p>
    <w:p w:rsidR="0054386A" w:rsidRDefault="0054386A" w:rsidP="0054386A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4386A">
        <w:rPr>
          <w:rFonts w:ascii="Times New Roman" w:eastAsia="Calibri" w:hAnsi="Times New Roman" w:cs="Times New Roman"/>
          <w:sz w:val="28"/>
          <w:szCs w:val="28"/>
        </w:rPr>
        <w:t>Базикова</w:t>
      </w:r>
      <w:proofErr w:type="spellEnd"/>
      <w:r w:rsidRPr="0054386A">
        <w:rPr>
          <w:rFonts w:ascii="Times New Roman" w:eastAsia="Calibri" w:hAnsi="Times New Roman" w:cs="Times New Roman"/>
          <w:sz w:val="28"/>
          <w:szCs w:val="28"/>
        </w:rPr>
        <w:t xml:space="preserve"> А.А. К вопросу о </w:t>
      </w:r>
      <w:proofErr w:type="spellStart"/>
      <w:r w:rsidRPr="0054386A">
        <w:rPr>
          <w:rFonts w:ascii="Times New Roman" w:eastAsia="Calibri" w:hAnsi="Times New Roman" w:cs="Times New Roman"/>
          <w:sz w:val="28"/>
          <w:szCs w:val="28"/>
        </w:rPr>
        <w:t>саморегуляции</w:t>
      </w:r>
      <w:proofErr w:type="spellEnd"/>
      <w:r w:rsidRPr="0054386A">
        <w:rPr>
          <w:rFonts w:ascii="Times New Roman" w:eastAsia="Calibri" w:hAnsi="Times New Roman" w:cs="Times New Roman"/>
          <w:sz w:val="28"/>
          <w:szCs w:val="28"/>
        </w:rPr>
        <w:t xml:space="preserve"> музыканта-исполнителя Ред. - сост. П.А. Хазанов. - М.: МГИМ, 2000. </w:t>
      </w:r>
    </w:p>
    <w:p w:rsidR="0054386A" w:rsidRPr="0054386A" w:rsidRDefault="0054386A" w:rsidP="0054386A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4386A">
        <w:rPr>
          <w:rFonts w:ascii="Times New Roman" w:eastAsia="Calibri" w:hAnsi="Times New Roman" w:cs="Times New Roman"/>
          <w:sz w:val="28"/>
          <w:szCs w:val="28"/>
        </w:rPr>
        <w:t>Вышегородцева</w:t>
      </w:r>
      <w:proofErr w:type="spellEnd"/>
      <w:r w:rsidRPr="0054386A">
        <w:rPr>
          <w:rFonts w:ascii="Times New Roman" w:eastAsia="Calibri" w:hAnsi="Times New Roman" w:cs="Times New Roman"/>
          <w:sz w:val="28"/>
          <w:szCs w:val="28"/>
        </w:rPr>
        <w:t xml:space="preserve"> С.О. Музыкальная психология. Рабочая программа для музыкальных училищ. М. 2000</w:t>
      </w:r>
    </w:p>
    <w:p w:rsidR="0054386A" w:rsidRPr="0054386A" w:rsidRDefault="0054386A" w:rsidP="0054386A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 w:rsidRPr="0054386A">
        <w:rPr>
          <w:rFonts w:ascii="Times New Roman" w:eastAsia="Calibri" w:hAnsi="Times New Roman" w:cs="Times New Roman"/>
          <w:sz w:val="28"/>
          <w:szCs w:val="28"/>
        </w:rPr>
        <w:t xml:space="preserve">Козлов Н.И. Как относиться к себе и к людям, или Практическая психология на каждый день. М.: АСТ-ПРЕСС, 1998. </w:t>
      </w:r>
    </w:p>
    <w:p w:rsidR="0054386A" w:rsidRPr="0054386A" w:rsidRDefault="0054386A" w:rsidP="0054386A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386A">
        <w:rPr>
          <w:rFonts w:ascii="Times New Roman" w:eastAsia="Calibri" w:hAnsi="Times New Roman" w:cs="Times New Roman"/>
          <w:sz w:val="28"/>
          <w:szCs w:val="28"/>
        </w:rPr>
        <w:t>Миронова М.Н., Варфоломеев С.А. Психология развития личности педагога в системе профессионального образования: Калуга, КОИПКРО. 2004.</w:t>
      </w:r>
    </w:p>
    <w:p w:rsidR="0054386A" w:rsidRPr="00CA14BC" w:rsidRDefault="0054386A" w:rsidP="00CA14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14BC" w:rsidRDefault="00CA14BC" w:rsidP="00CA14BC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CA14BC" w:rsidRPr="00A51069" w:rsidRDefault="00CA14BC" w:rsidP="00CA14BC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sectPr w:rsidR="00CA14BC" w:rsidRPr="00A51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1A5D25"/>
    <w:multiLevelType w:val="hybridMultilevel"/>
    <w:tmpl w:val="612AE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04E"/>
    <w:rsid w:val="0029204E"/>
    <w:rsid w:val="00473D1B"/>
    <w:rsid w:val="0054386A"/>
    <w:rsid w:val="00A51069"/>
    <w:rsid w:val="00B0246D"/>
    <w:rsid w:val="00BB42CA"/>
    <w:rsid w:val="00CA14BC"/>
    <w:rsid w:val="00FE0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24B13-1F29-4CE8-8C8E-0F1758568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8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1502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3</cp:revision>
  <dcterms:created xsi:type="dcterms:W3CDTF">2014-10-04T02:25:00Z</dcterms:created>
  <dcterms:modified xsi:type="dcterms:W3CDTF">2015-05-25T03:00:00Z</dcterms:modified>
</cp:coreProperties>
</file>