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FB6" w:rsidRPr="00937F78" w:rsidRDefault="00843FB6" w:rsidP="00843FB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37F78">
        <w:rPr>
          <w:rFonts w:ascii="Times New Roman" w:hAnsi="Times New Roman"/>
          <w:sz w:val="24"/>
          <w:szCs w:val="24"/>
        </w:rPr>
        <w:t>МУНИЦИПАЛЬНОЕ ОБЩЕОБРАЗОВАТЕЛЬНОЕ БЮДЖЕТНОЕ УЧРЕЖДЕНИЕ</w:t>
      </w:r>
    </w:p>
    <w:p w:rsidR="00843FB6" w:rsidRPr="00937F78" w:rsidRDefault="00843FB6" w:rsidP="00843FB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37F78">
        <w:rPr>
          <w:rFonts w:ascii="Times New Roman" w:hAnsi="Times New Roman"/>
          <w:sz w:val="24"/>
          <w:szCs w:val="24"/>
        </w:rPr>
        <w:t>СРЕДНЯЯ ОБЩЕОБРАЗОВАТЕЛЬНАЯ ШКОЛА с. ЕРМЕКЕЕВО</w:t>
      </w:r>
    </w:p>
    <w:p w:rsidR="00843FB6" w:rsidRPr="00937F78" w:rsidRDefault="00843FB6" w:rsidP="00843FB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37F78">
        <w:rPr>
          <w:rFonts w:ascii="Times New Roman" w:hAnsi="Times New Roman"/>
          <w:sz w:val="24"/>
          <w:szCs w:val="24"/>
        </w:rPr>
        <w:t>МУНИЦИПАЛЬНОГО РАЙОНА ЕРМЕКЕЕВСКИЙ РАЙОН РЕСПУБЛИКИ БАШКОРТОСТАН</w:t>
      </w:r>
    </w:p>
    <w:p w:rsidR="00843FB6" w:rsidRPr="001A33CA" w:rsidRDefault="00843FB6" w:rsidP="00843FB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843FB6" w:rsidRPr="001A33CA" w:rsidRDefault="00843FB6" w:rsidP="00843FB6">
      <w:pPr>
        <w:shd w:val="clear" w:color="auto" w:fill="FFFFFF"/>
        <w:tabs>
          <w:tab w:val="left" w:pos="3672"/>
          <w:tab w:val="left" w:pos="7222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C1EA5" w:rsidRDefault="008C1EA5" w:rsidP="008C1EA5">
      <w:pPr>
        <w:tabs>
          <w:tab w:val="left" w:pos="0"/>
          <w:tab w:val="left" w:pos="284"/>
          <w:tab w:val="left" w:pos="426"/>
        </w:tabs>
        <w:spacing w:before="100" w:beforeAutospacing="1" w:after="100" w:afterAutospacing="1" w:line="48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C1EA5" w:rsidRDefault="008C1EA5" w:rsidP="008C1EA5">
      <w:pPr>
        <w:tabs>
          <w:tab w:val="left" w:pos="0"/>
          <w:tab w:val="left" w:pos="284"/>
          <w:tab w:val="left" w:pos="426"/>
        </w:tabs>
        <w:spacing w:before="100" w:beforeAutospacing="1" w:after="100" w:afterAutospacing="1" w:line="48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43FB6" w:rsidRDefault="00843FB6" w:rsidP="00843FB6">
      <w:pPr>
        <w:tabs>
          <w:tab w:val="left" w:pos="0"/>
          <w:tab w:val="left" w:pos="284"/>
          <w:tab w:val="left" w:pos="426"/>
        </w:tabs>
        <w:spacing w:before="100" w:beforeAutospacing="1" w:after="100" w:afterAutospacing="1" w:line="48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 xml:space="preserve">Статья на тему </w:t>
      </w:r>
    </w:p>
    <w:p w:rsidR="008C1EA5" w:rsidRPr="00843FB6" w:rsidRDefault="00843FB6" w:rsidP="00843FB6">
      <w:pPr>
        <w:tabs>
          <w:tab w:val="left" w:pos="0"/>
          <w:tab w:val="left" w:pos="284"/>
          <w:tab w:val="left" w:pos="426"/>
        </w:tabs>
        <w:spacing w:before="100" w:beforeAutospacing="1" w:after="100" w:afterAutospacing="1" w:line="48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«</w:t>
      </w:r>
      <w:r w:rsidR="008C1EA5" w:rsidRPr="00843FB6">
        <w:rPr>
          <w:rFonts w:ascii="Times New Roman" w:eastAsia="Times New Roman" w:hAnsi="Times New Roman"/>
          <w:b/>
          <w:sz w:val="32"/>
          <w:szCs w:val="32"/>
        </w:rPr>
        <w:t>Лингвометодическая проблематика культуры речи применительно к задачам школьного курса</w:t>
      </w:r>
      <w:r>
        <w:rPr>
          <w:rFonts w:ascii="Times New Roman" w:eastAsia="Times New Roman" w:hAnsi="Times New Roman"/>
          <w:b/>
          <w:sz w:val="32"/>
          <w:szCs w:val="32"/>
        </w:rPr>
        <w:t>»</w:t>
      </w:r>
    </w:p>
    <w:p w:rsidR="008C1EA5" w:rsidRPr="00843FB6" w:rsidRDefault="008C1EA5" w:rsidP="00843FB6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C1EA5" w:rsidRPr="00843FB6" w:rsidRDefault="008C1EA5" w:rsidP="00843FB6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C1EA5" w:rsidRPr="00843FB6" w:rsidRDefault="008C1EA5" w:rsidP="00843FB6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C1EA5" w:rsidRDefault="008C1EA5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C1EA5" w:rsidRDefault="008C1EA5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C1EA5" w:rsidRDefault="008C1EA5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43FB6" w:rsidRDefault="00843FB6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43FB6" w:rsidRDefault="00843FB6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43FB6" w:rsidRDefault="00843FB6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43FB6" w:rsidRDefault="00843FB6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43FB6" w:rsidRDefault="00843FB6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C1EA5" w:rsidRDefault="002D6501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C1EA5">
        <w:rPr>
          <w:rFonts w:ascii="Times New Roman" w:hAnsi="Times New Roman"/>
          <w:sz w:val="28"/>
          <w:szCs w:val="28"/>
        </w:rPr>
        <w:t xml:space="preserve">Работа </w:t>
      </w:r>
      <w:proofErr w:type="spellStart"/>
      <w:r w:rsidR="008C1EA5">
        <w:rPr>
          <w:rFonts w:ascii="Times New Roman" w:hAnsi="Times New Roman"/>
          <w:sz w:val="28"/>
          <w:szCs w:val="28"/>
        </w:rPr>
        <w:t>Загировой</w:t>
      </w:r>
      <w:proofErr w:type="spellEnd"/>
      <w:r w:rsidR="008C1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EA5">
        <w:rPr>
          <w:rFonts w:ascii="Times New Roman" w:hAnsi="Times New Roman"/>
          <w:sz w:val="28"/>
          <w:szCs w:val="28"/>
        </w:rPr>
        <w:t>Галии</w:t>
      </w:r>
      <w:proofErr w:type="spellEnd"/>
      <w:r w:rsidR="008C1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EA5">
        <w:rPr>
          <w:rFonts w:ascii="Times New Roman" w:hAnsi="Times New Roman"/>
          <w:sz w:val="28"/>
          <w:szCs w:val="28"/>
        </w:rPr>
        <w:t>Фариховны</w:t>
      </w:r>
      <w:proofErr w:type="spellEnd"/>
      <w:r w:rsidR="008C1EA5">
        <w:rPr>
          <w:rFonts w:ascii="Times New Roman" w:hAnsi="Times New Roman"/>
          <w:sz w:val="28"/>
          <w:szCs w:val="28"/>
        </w:rPr>
        <w:t xml:space="preserve">, </w:t>
      </w:r>
    </w:p>
    <w:p w:rsidR="008C1EA5" w:rsidRDefault="002D6501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8C1EA5">
        <w:rPr>
          <w:rFonts w:ascii="Times New Roman" w:hAnsi="Times New Roman"/>
          <w:sz w:val="28"/>
          <w:szCs w:val="28"/>
        </w:rPr>
        <w:t>учителя русского языка и литературы</w:t>
      </w:r>
    </w:p>
    <w:p w:rsidR="008C1EA5" w:rsidRDefault="002D6501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8C1EA5">
        <w:rPr>
          <w:rFonts w:ascii="Times New Roman" w:hAnsi="Times New Roman"/>
          <w:sz w:val="28"/>
          <w:szCs w:val="28"/>
        </w:rPr>
        <w:t>МОБУ СОШ с. Ермекеево</w:t>
      </w:r>
    </w:p>
    <w:p w:rsidR="008C1EA5" w:rsidRDefault="008C1EA5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C1EA5" w:rsidRDefault="008C1EA5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43FB6" w:rsidRDefault="00843FB6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C1EA5" w:rsidRPr="002F7DE2" w:rsidRDefault="008C1EA5" w:rsidP="008C1EA5">
      <w:p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hAnsi="Times New Roman"/>
          <w:sz w:val="28"/>
          <w:szCs w:val="28"/>
        </w:rPr>
        <w:lastRenderedPageBreak/>
        <w:t>Школьный курс русского языка, основной практической целью которого является развитие, усовершенствование речевых навыков учащихся, всегда в той или иной мере решал культурно</w:t>
      </w:r>
      <w:r w:rsidRPr="002F7DE2">
        <w:rPr>
          <w:rFonts w:ascii="Times New Roman" w:hAnsi="Times New Roman"/>
          <w:b/>
          <w:sz w:val="28"/>
          <w:szCs w:val="28"/>
        </w:rPr>
        <w:t>-</w:t>
      </w:r>
      <w:r w:rsidRPr="002F7DE2">
        <w:rPr>
          <w:rFonts w:ascii="Times New Roman" w:hAnsi="Times New Roman"/>
          <w:sz w:val="28"/>
          <w:szCs w:val="28"/>
        </w:rPr>
        <w:t xml:space="preserve">речевые проблемы. Культура речи занимает в нем такое же положение, как и стилистика, </w:t>
      </w:r>
      <w:r w:rsidRPr="002F7DE2">
        <w:rPr>
          <w:rFonts w:ascii="Times New Roman" w:hAnsi="Times New Roman"/>
          <w:color w:val="7030A0"/>
          <w:sz w:val="28"/>
          <w:szCs w:val="28"/>
        </w:rPr>
        <w:t xml:space="preserve">– </w:t>
      </w:r>
      <w:r w:rsidRPr="002F7DE2">
        <w:rPr>
          <w:rFonts w:ascii="Times New Roman" w:hAnsi="Times New Roman"/>
          <w:sz w:val="28"/>
          <w:szCs w:val="28"/>
        </w:rPr>
        <w:t>это аспект преподавания всех разделов науки о языке, включенных в школьную программу. Эти два традиционные для школы направления в работе по развитию речи учащихся отражают основную проблематику культуры речи.</w:t>
      </w:r>
    </w:p>
    <w:p w:rsidR="008C1EA5" w:rsidRPr="002F7DE2" w:rsidRDefault="008C1EA5" w:rsidP="008C1EA5">
      <w:pPr>
        <w:tabs>
          <w:tab w:val="left" w:pos="0"/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F7DE2">
        <w:rPr>
          <w:rFonts w:ascii="Times New Roman" w:hAnsi="Times New Roman"/>
          <w:color w:val="000000"/>
          <w:sz w:val="28"/>
          <w:szCs w:val="28"/>
        </w:rPr>
        <w:t>Рассмотрим содержание культуры речи как лингвистической дисциплины. Предметом изучения культуры речи, так же как стилистики, является речь, однако подход к материалу отличается.</w:t>
      </w:r>
    </w:p>
    <w:p w:rsidR="008C1EA5" w:rsidRPr="002F7DE2" w:rsidRDefault="008C1EA5" w:rsidP="008C1EA5">
      <w:pPr>
        <w:tabs>
          <w:tab w:val="left" w:pos="0"/>
          <w:tab w:val="left" w:pos="284"/>
          <w:tab w:val="left" w:pos="42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F7DE2">
        <w:rPr>
          <w:rFonts w:ascii="Times New Roman" w:hAnsi="Times New Roman"/>
          <w:sz w:val="28"/>
          <w:szCs w:val="28"/>
        </w:rPr>
        <w:t xml:space="preserve">Функциональная стилистика изучает стили как речевую систему: ее зависимость языковых средств, образующих эту систему, от сферы общения и функции речи. Она изучает стиль сам по себе, его структуру. Культуру речи интересует </w:t>
      </w:r>
      <w:proofErr w:type="gramStart"/>
      <w:r w:rsidRPr="002F7DE2">
        <w:rPr>
          <w:rFonts w:ascii="Times New Roman" w:hAnsi="Times New Roman"/>
          <w:sz w:val="28"/>
          <w:szCs w:val="28"/>
        </w:rPr>
        <w:t>другое</w:t>
      </w:r>
      <w:proofErr w:type="gramEnd"/>
      <w:r w:rsidRPr="002F7DE2">
        <w:rPr>
          <w:rFonts w:ascii="Times New Roman" w:hAnsi="Times New Roman"/>
          <w:sz w:val="28"/>
          <w:szCs w:val="28"/>
        </w:rPr>
        <w:t>, а именно: как пользуется человек речью для целей общения? В рамках одного и того же стиля может быть создано бесконечное число высказываний: одни из них будут удачными, другие менее удачными, третьи совсем неудачными. Вопросами качественной оценки высказывания и занимается культура речи.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right="1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Культура речи возникла как учение о нормах литературного языка. Понятие «языковая норма» считалось центральным поня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тием этого раздела языкознания, а вопросы правильности речи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единственным объектом изучения. Такое понимание проблематики культуры речи, закрепившееся в школьной практике, поддержива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лось тем обстоятельством, что вопросами искусной речи, хорошего слога занималась в те годы практическая 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t>стилистика.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С развити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ем функциональной стилистики, предметом изучения которой стал не слог, а стиль, вопросы качественной оценки речи перешли в ведение культуры речи.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31" w:firstLine="709"/>
        <w:jc w:val="both"/>
        <w:rPr>
          <w:rFonts w:ascii="Times New Roman" w:hAnsi="Times New Roman"/>
          <w:color w:val="7030A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Идея разграничения двух ступеней культуры речи впервые в отечественном языкознании была высказана Г.О.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 Винокуром: </w:t>
      </w:r>
      <w:r w:rsidRPr="001E071D">
        <w:rPr>
          <w:rFonts w:ascii="Times New Roman" w:eastAsia="Times New Roman" w:hAnsi="Times New Roman"/>
          <w:color w:val="000000"/>
          <w:sz w:val="28"/>
          <w:szCs w:val="28"/>
        </w:rPr>
        <w:t>“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Понятие культуры речи можно толковать в двояком смысле сло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ва в зависимости от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того, будем ли мы иметь в виду одну только правильную речь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или также речь умелую, искусную</w:t>
      </w:r>
      <w:r w:rsidRPr="001E071D">
        <w:rPr>
          <w:rFonts w:ascii="Times New Roman" w:eastAsia="Times New Roman" w:hAnsi="Times New Roman"/>
          <w:color w:val="000000"/>
          <w:sz w:val="28"/>
          <w:szCs w:val="28"/>
        </w:rPr>
        <w:t>”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8C1EA5" w:rsidRPr="00843FB6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240" w:after="0" w:line="360" w:lineRule="auto"/>
        <w:ind w:right="26" w:firstLine="70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Эта идея была поддержана и развита Б.Н. Головины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м, кото</w:t>
      </w:r>
      <w:r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рый разработал понятие </w:t>
      </w:r>
      <w:r w:rsidRPr="001E071D">
        <w:rPr>
          <w:rFonts w:ascii="Times New Roman" w:eastAsia="Times New Roman" w:hAnsi="Times New Roman"/>
          <w:color w:val="000000"/>
          <w:sz w:val="28"/>
          <w:szCs w:val="28"/>
        </w:rPr>
        <w:t>“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хорошей речи</w:t>
      </w:r>
      <w:r w:rsidRPr="001E071D">
        <w:rPr>
          <w:rFonts w:ascii="Times New Roman" w:eastAsia="Times New Roman" w:hAnsi="Times New Roman"/>
          <w:color w:val="000000"/>
          <w:sz w:val="28"/>
          <w:szCs w:val="28"/>
        </w:rPr>
        <w:t>”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и ее качеств. Теорети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ческое обоснование проблематика культуры речи получила в ста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тье В.Г. Костомарова и А.А.  Леонтьева, где был сформулирован принцип коммуникативно-стилисти</w:t>
      </w:r>
      <w:r w:rsidR="00843FB6">
        <w:rPr>
          <w:rFonts w:ascii="Times New Roman" w:eastAsia="Times New Roman" w:hAnsi="Times New Roman"/>
          <w:color w:val="000000"/>
          <w:sz w:val="28"/>
          <w:szCs w:val="28"/>
        </w:rPr>
        <w:t>ческой целесообразности речи</w:t>
      </w:r>
      <w:r w:rsidR="00843FB6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/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240" w:after="0" w:line="360" w:lineRule="auto"/>
        <w:ind w:right="19" w:firstLine="709"/>
        <w:contextualSpacing/>
        <w:jc w:val="both"/>
        <w:rPr>
          <w:rFonts w:ascii="Times New Roman" w:hAnsi="Times New Roman"/>
          <w:color w:val="7030A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Правильность и коммуникативная целесообразность речи счи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таются двумя ступенями </w:t>
      </w:r>
      <w:r w:rsidRPr="002F7DE2">
        <w:rPr>
          <w:rFonts w:ascii="Times New Roman" w:hAnsi="Times New Roman"/>
          <w:color w:val="7030A0"/>
          <w:sz w:val="28"/>
          <w:szCs w:val="28"/>
        </w:rPr>
        <w:t xml:space="preserve">–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низшей и высшей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овладения литера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турным языком. </w:t>
      </w:r>
      <w:r w:rsidRPr="001E071D">
        <w:rPr>
          <w:rFonts w:ascii="Times New Roman" w:eastAsia="Times New Roman" w:hAnsi="Times New Roman"/>
          <w:color w:val="000000"/>
          <w:sz w:val="28"/>
          <w:szCs w:val="28"/>
        </w:rPr>
        <w:t>“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Правильность речи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непременный, но элемен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тарный критерий речевой культуры. Подлинная высота речевой культуры определяется разнообразием способов выражения того же смысла, находящихся в распоряжении говорящего, точностью и целесообразностью их выбора соотве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тственно коммуникативной задаче</w:t>
      </w:r>
      <w:r w:rsidRPr="001E071D">
        <w:rPr>
          <w:rFonts w:ascii="Times New Roman" w:eastAsia="Times New Roman" w:hAnsi="Times New Roman"/>
          <w:color w:val="000000"/>
          <w:sz w:val="28"/>
          <w:szCs w:val="28"/>
        </w:rPr>
        <w:t>”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240" w:after="0" w:line="360" w:lineRule="auto"/>
        <w:ind w:right="12" w:firstLine="709"/>
        <w:contextualSpacing/>
        <w:jc w:val="both"/>
        <w:rPr>
          <w:rFonts w:ascii="Times New Roman" w:hAnsi="Times New Roman"/>
          <w:color w:val="7030A0"/>
          <w:sz w:val="44"/>
          <w:szCs w:val="44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Правильность речи предполагает соблюдение говорящим норм литературного язык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а. </w:t>
      </w:r>
      <w:r w:rsidRPr="001E071D">
        <w:rPr>
          <w:rFonts w:ascii="Times New Roman" w:eastAsia="Times New Roman" w:hAnsi="Times New Roman"/>
          <w:color w:val="000000"/>
          <w:sz w:val="28"/>
          <w:szCs w:val="28"/>
        </w:rPr>
        <w:t>“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Норма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это существующие в данное вре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мя в данном языковом коллективе и обязательные для всех членов коллектива языковые единицы 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закономерности их употребле</w:t>
      </w:r>
      <w:r>
        <w:rPr>
          <w:rFonts w:ascii="Times New Roman" w:eastAsia="Times New Roman" w:hAnsi="Times New Roman"/>
          <w:color w:val="000000"/>
          <w:sz w:val="28"/>
          <w:szCs w:val="28"/>
        </w:rPr>
        <w:softHyphen/>
        <w:t>ния</w:t>
      </w:r>
      <w:r w:rsidRPr="001E071D">
        <w:rPr>
          <w:rFonts w:ascii="Times New Roman" w:eastAsia="Times New Roman" w:hAnsi="Times New Roman"/>
          <w:color w:val="000000"/>
          <w:sz w:val="28"/>
          <w:szCs w:val="28"/>
        </w:rPr>
        <w:t>”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. Однако не любая норма является проблемой культуры речи. Эта проблема возникает лишь при наличии сосуществующих в языковой системе однозначных элементов, когда</w:t>
      </w:r>
      <w:r>
        <w:rPr>
          <w:rFonts w:ascii="Times New Roman" w:eastAsia="Times New Roman" w:hAnsi="Times New Roman"/>
          <w:color w:val="000000"/>
          <w:sz w:val="28"/>
          <w:szCs w:val="28"/>
        </w:rPr>
        <w:t> 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ворящий</w:t>
      </w:r>
      <w:proofErr w:type="gramEnd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ока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зывается в ситуации выбора. 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240"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Нормы литературного языка соотносятся с уровнями системы языка. Существуют нормы лексические, орфоэпические (фонети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ческие), грамматические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словообразовательные, морфологиче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ские, синтаксические. Лексические нормы фиксируются в толко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вых словарях в виде толкования значений слов и их сочетаемости; остальные нормы раскрываются в пособиях по грамматике лите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ратурного языка, в специальных словарях-справочниках, посвя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щенных проблемам кодификации (описания норм) языка. При этом следует иметь в виду, что в грамматике обращается внимание главным образом на структуру языковой единицы, на правиль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ность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ее построения, а в словарях-справочниках содержится инфор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мация не только о моделях языковых единиц, но и о правилах их употребления. Опираясь на литературную норму, на правильную образцовую речь, словари этого типа отвечают на вопрос, как правильно сказать, какой вариант считается литературным, нор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мативным.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right="2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Оценивая правильность речи, мы учитываем, что </w:t>
      </w:r>
      <w:proofErr w:type="gram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говорящему</w:t>
      </w:r>
      <w:proofErr w:type="gramEnd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приходится выбирать из двух языковых вариантов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нормативно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го и ненормативного. В одних случаях приходится решать вопрос: как построена (образована) языковая единица (слово, словофор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ма, словосочетание, предложение) по правильной модели или нет, например: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насмешка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или </w:t>
      </w:r>
      <w:proofErr w:type="spellStart"/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надсмешка</w:t>
      </w:r>
      <w:proofErr w:type="spellEnd"/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? без носков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или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без носок? заведующая аптекой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или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аптеки? большинство поддержало докладчика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или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поддержали?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В других случаях решается проб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лема правильного употребления в речи слова или словоформы: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одел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свитер или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надел? лесистое озеро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или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лесное? Дирижер </w:t>
      </w:r>
      <w:r w:rsidRPr="002F7DE2">
        <w:rPr>
          <w:rFonts w:ascii="Times New Roman" w:hAnsi="Times New Roman"/>
          <w:color w:val="7030A0"/>
          <w:sz w:val="28"/>
          <w:szCs w:val="28"/>
        </w:rPr>
        <w:t xml:space="preserve">–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это лицо управляемое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(или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управляющее) оркестром. Архипелаг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это группа островов, лежавших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(или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лежащих?) близко друг от друга.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И в том и в другом случае оценка речи бывает однозначной: правильно или неправильно образована или употреблена языковая единица.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Вторую ступень культуры речи можно определить как мотиви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рованное употребление средств языка для целей общения, как оптимальное использование языка в конкретных условиях общения.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46" w:firstLine="709"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При оценке коммуникативной целесообразности речи мы опи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раемся на синонимический ряд, исходим из того, что для передачи определенного значения в языке существует несколько норматив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ных средств, несколько примерно равных способов выражения данного смысла. Задача состоит в том, чтобы решить, самый ли удачный вариант из числа возможных избран </w:t>
      </w:r>
      <w:proofErr w:type="gram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говорящим</w:t>
      </w:r>
      <w:proofErr w:type="gramEnd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. На этом уровне оценка речи не бывает жесткой, однозначной: это оценка степени качества произведенного говорящим отбора языковых средств: хуже или лучше других использованное средство (умест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нее</w:t>
      </w:r>
      <w:r w:rsidR="00843FB6">
        <w:rPr>
          <w:rFonts w:ascii="Times New Roman" w:eastAsia="Times New Roman" w:hAnsi="Times New Roman"/>
          <w:color w:val="000000"/>
          <w:sz w:val="28"/>
          <w:szCs w:val="28"/>
        </w:rPr>
        <w:t>, точнее, выразительнее)</w:t>
      </w:r>
      <w:proofErr w:type="gramStart"/>
      <w:r w:rsidR="00843FB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  <w:r w:rsidRPr="002F7DE2">
        <w:rPr>
          <w:rFonts w:ascii="Times New Roman" w:eastAsia="Times New Roman" w:hAnsi="Times New Roman"/>
          <w:color w:val="7030A0"/>
          <w:sz w:val="28"/>
          <w:szCs w:val="28"/>
        </w:rPr>
        <w:t xml:space="preserve">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При этом выбранное говорящим языковое средство, так же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как и вся его речь в целом, оценивается не само по себе, а в зависимости от того, насколько оно соответ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ствует речевой ситуации. Вводя понятие речевой ситуации, мы различаем в нем две стороны: денотативная описываемая ситуация (то, что составляет содержание высказывания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его тему) и ситуация общения (то, что характеризует сам акт коммуникации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где говорим, с кем, зачем?).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2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Если говорящий адекватно выражает описываемую ситуацию (т. е. отбирает слова и конструкции с той мерой точности, которая нужна в данном случае, чтобы раскрыть содержание, смысл вы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сказывания), мы говорим о точности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речи. </w:t>
      </w:r>
      <w:proofErr w:type="gram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Если же говорящий учитывает и адекватно передает в своей речи ситуацию общения (то есть при отборе слов и конструкций заботится о том, чтобы обеспечить обратную связь, вызвать именно у этого вполне опреде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ленного слушателя нужную реакцию на сообщение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интеллекту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альную (обеспечить понимание), эмоциональную (пробудить чувство), волевую (заставить действовать), мы говорим о вырази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тельности речи.</w:t>
      </w:r>
      <w:proofErr w:type="gramEnd"/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48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Однако добиться точной и выразительной речи можно лишь при одном условии, если говорящий владеет разнообразными средствами языка, разными способами передачи одного и того же смысла, если речь его достаточно богата.</w:t>
      </w:r>
      <w:proofErr w:type="gramEnd"/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46" w:firstLine="709"/>
        <w:jc w:val="both"/>
        <w:rPr>
          <w:rFonts w:ascii="Times New Roman" w:hAnsi="Times New Roman"/>
          <w:i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Как уже говорилось выше, понятие коммуникативно-целе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сообразной речи предполагает достаточно высокий уровень раз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вития речевой культуры, который применительно к школьной практике удобно обозначать с помощью простого и понятного термина хорошая речь.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60" w:firstLine="709"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В понятие хорошей речи включаются как минимально доста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точные три признака: богатство, точность, выразительность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речи. Показателями богатства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речи являются большой объем активно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го словаря, разнообразие используемых в речи морфологических форм и синтаксических конструкций.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2"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Требования к степени развитости лексического и грамматиче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ского строя речи варьируются применительно к возрасту детей с учетом того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объема сведений по лексике, морфологии и синтакси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су, которым владеют учащиеся данного класса.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12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Приведём отрывок из домашнего сочинения ученика </w:t>
      </w:r>
      <w:r w:rsidRPr="002F7DE2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VI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класса, в ко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тором он рассказывает об одном дне зимних каникул, проведенном в клубе игровых автоматов.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142" w:after="0" w:line="360" w:lineRule="auto"/>
        <w:ind w:right="14"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2F7DE2">
        <w:rPr>
          <w:rFonts w:ascii="Times New Roman" w:hAnsi="Times New Roman"/>
          <w:i/>
          <w:color w:val="000000"/>
          <w:sz w:val="28"/>
          <w:szCs w:val="28"/>
        </w:rPr>
        <w:t>...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t>Мы вошли в ярко освещенный зал. Каких игр там только не было! Я ос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тановился, пораженный множеством мигающих разноцветных лампочек, яркой раскраской автоматов. Слева трещал мотоцикл в игре «Мотогонки», справа ще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бетали птицы и раздавались крики животных джунглей... Некоторое время я приходил в себя. Окончательно я успокоился, увидев дремлющую кошку на пе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рископе игры «Морской бой». Спокойствие кошки меня подбодрило, и очень ско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ро я уже с азартом «топил» корабли. Потом мы с Машей играли в «теннис», а мячом было световое пятнышко. Очень мне понравился автомат «Охота в джунг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лях». Игра похожа на игрушечный тир, но так искусно сделаны фигурки зверей, пышная растительность и так естественно звучат голоса животных и птиц, что чувствуешь себя охотником в настоящем лесу.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2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И без специального анализа текста ясно, что сочинение напи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сано учеником, свободно владеющим речью. Обращает на себя внимание богатый словарь ученика. В от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рывке из 95 знаменательных слов лишь 10 повторяющихся (по 3 раза повторяются слова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игра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и я, по 1 разу слова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птица, живот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 xml:space="preserve">ное, кошка).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Все повторы здесь уместны, естественны, функцио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нально значимы: с их помощью отдельные предложения объеди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няются в связный текст. Естественно, что чаще других слов повто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ряются те, что обозначают действующее лицо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(я)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и описываемый объект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(игра).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before="5" w:after="0" w:line="360" w:lineRule="auto"/>
        <w:ind w:right="26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Интересно рассмотреть, с </w:t>
      </w:r>
      <w:proofErr w:type="gram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помощью</w:t>
      </w:r>
      <w:proofErr w:type="gramEnd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каких тематически близких слов раскрывается та или иная </w:t>
      </w:r>
      <w:proofErr w:type="spell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микротема</w:t>
      </w:r>
      <w:proofErr w:type="spellEnd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сочинения, например описание внутреннего состояния самого автора. Задача эта, как знает любой учитель, особенно затрудняет школьников, и обычно они ограничиваются краткой обобщенной констатацией: «Мне понравилось». В данном же сочинении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ученик использовал разнообразные языковые средства для характеристики своего состояния: 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остановился пораженный, приходил в себя, оконча</w:t>
      </w:r>
      <w:r w:rsidRPr="002F7DE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 xml:space="preserve">тельно успокоился, спокойствие кошки меня подбодрило, с азартом топил корабли, мне понравился автомат, чувствуешь себя охотником. </w:t>
      </w:r>
      <w:r w:rsidRPr="002F7DE2">
        <w:rPr>
          <w:rFonts w:ascii="Times New Roman" w:eastAsia="Times New Roman" w:hAnsi="Times New Roman"/>
          <w:iCs/>
          <w:color w:val="000000"/>
          <w:sz w:val="28"/>
          <w:szCs w:val="28"/>
        </w:rPr>
        <w:t xml:space="preserve">Он сумел рассказать о движении чувств, его охвативших, </w:t>
      </w:r>
      <w:r w:rsidRPr="002F7DE2">
        <w:rPr>
          <w:rFonts w:ascii="Times New Roman" w:hAnsi="Times New Roman"/>
          <w:color w:val="7030A0"/>
          <w:sz w:val="28"/>
          <w:szCs w:val="28"/>
        </w:rPr>
        <w:t xml:space="preserve">– </w:t>
      </w:r>
      <w:r w:rsidRPr="002F7DE2">
        <w:rPr>
          <w:rFonts w:ascii="Times New Roman" w:hAnsi="Times New Roman"/>
          <w:color w:val="000000"/>
          <w:sz w:val="28"/>
          <w:szCs w:val="28"/>
        </w:rPr>
        <w:t>от восторженного замешательства до азарта игры, потому что владеет соответствующей лексикой. Вполне и сформировалась и грамматическая основа речи учащегося: семиклассник свободно пользуется разнообразными синтаксическими конструкциями.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10" w:firstLine="709"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Речь небогатая, и особенно речь бедная, характеризуется ограни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ченным объемом словаря, однообразием синтаксиса. Она состоит из коротких, однотипных предложений со слабо выраженной связью между ними. Текст как бы рассыпается на короткие, руб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леные фразы однообразной структуры. Обычно в таком тексте на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зойливо повторяется одно и то же слово, так как только это повто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рение и обеспечивает минимум связности, который не позволяет тексту распасться окончательно.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Вот отрывок из сочинения ученика </w:t>
      </w:r>
      <w:r w:rsidRPr="002F7DE2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VII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класса: «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t>Пугачев хотел, чтобы все люди жили счастливо. Пугачев помогал Гриневу. Пуга</w:t>
      </w:r>
      <w:r w:rsidRPr="002F7DE2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чев хотел, чтобы Гринев жил счастливо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». В этом тексте нет ошибок, все предложения составлены правильно, все слова употреблены в соответствии с теми значениями, которые закрепились за ними в языке и отражены в словарях. Однако в целом те</w:t>
      </w:r>
      <w:proofErr w:type="gram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кст пр</w:t>
      </w:r>
      <w:proofErr w:type="gramEnd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оизводит удручающее впечатление.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Прежде </w:t>
      </w:r>
      <w:proofErr w:type="gram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всего</w:t>
      </w:r>
      <w:proofErr w:type="gramEnd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обращает на себя внимание лексическая бедность речи, ограниченность активного словаря учащегося. Текст состоит из 14 слов, из них 6 повторяющихся. Повторяющиеся слова составляют 43% лексики отрывка.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Предложения элементарны по структуре, однообразны по построению. Все простые предложения построены примерно одинаково подлежащее + сказуемое + (иногда) один-два второстепенные члена; все они являются двусоставными, с прямым порядком слов и слабо рас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пространенными. Определения в тексте отсутствуют.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Бедный в речевом отношении текст никогда не бывает содержа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тельным, информативным. И в этом случае, характеризуя взаимо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отношения героев, ученик передал лишь в самых общих словах факт положительного отношения Пугачева к Гриневу, ничего боль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ше в тексте не содержится.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53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Чем богаче словарь, чем больше развит грамматический строй речи учащегося, тем благоприятнее условия для работы над точно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стью и выразительностью речи.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38"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Точность речи понимается по-разному. Обычно, говоря об этом, указывая на это качество речи, прежде всего, имеют в виду правильное сло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воупотребление, или соблюдение в речи лексических норм: упот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ребление слова в соответствии с тем значением, которое закрепи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лось за ним в языке, соблюдение лексической сочетаемости. Однако это лишь часть проблемы. Понимаемое так требование точности речи не выходит за рамки правильной речи. На уровне же комму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никативно-целесообразной (хорошей) речи точность речи осмысля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ется шире: это не просто правильное, а оптимальное словоупотреб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ление; это выбор таких языковых средств, которые наилучшим образом выражают содержание высказывания, раскрывают его тему и основную мысль или, как уже говорилось выше, адекватно передают описываемую ситуацию.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right="36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Для достижения такой точности речи важно, чтобы ученик вла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дел синонимикой </w:t>
      </w:r>
      <w:r w:rsidRPr="002F7DE2">
        <w:rPr>
          <w:rFonts w:ascii="Times New Roman" w:hAnsi="Times New Roman"/>
          <w:color w:val="7030A0"/>
          <w:sz w:val="28"/>
          <w:szCs w:val="28"/>
        </w:rPr>
        <w:t xml:space="preserve">–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только в этом случае у него будет возможность из чего выби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рать. Не менее важно, чтобы он различал оттенки значения смыс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ловых синонимов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только при этом условии он сумеет выбрать из ряда близких по значению слов то, которое точнее других пере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дает оттенки смысла, существенные именно для этого выска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зывания.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right="10"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И второе важное для организации этой работы обстоятельство: чтобы оценить целесообразность выбора языкового средства (т. е. наладить контроль и самоконтроль за речевой деятельностью уча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щегося), нужно ясно представлять себе ту коммуникативную зада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чу, которой подчинен языковой отбор. Точность речи обслуживает содержание речи; значит, нужно, чтобы 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ученик понимал не только тему, но и основную мысль высказывания, знал, что он хочет ска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зать в своем сочинении или изложении. Следовательно, работу над точностью речи нельзя проводить в отрыве от программы выска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зывания, на отдельных примерах </w:t>
      </w:r>
      <w:r w:rsidRPr="002F7DE2">
        <w:rPr>
          <w:rFonts w:ascii="Times New Roman" w:hAnsi="Times New Roman"/>
          <w:color w:val="7030A0"/>
          <w:sz w:val="28"/>
          <w:szCs w:val="28"/>
        </w:rPr>
        <w:t>–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предложениях или словосоче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таниях. Здесь необходим связный текст.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Выразительность речи создается с помощью отбора язы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ковых средств, в наибольшей мере соответствующих условиям и задачам общения. Это качество речи предполагает, что пишущий чувствует функциональный стиль, понимает особенности данной ситуации и при выборе слов и выражений учитывает специфику условий речи. Каждый функциональный стиль наделен своими средствами выразительности. Выразительность художественной ре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чи связана с использованием таких средств языка, которые воспри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нимаются не только рассудком, но и воздействуют на наглядно</w:t>
      </w:r>
      <w:r w:rsidRPr="001E071D">
        <w:rPr>
          <w:rFonts w:ascii="Times New Roman" w:eastAsia="Times New Roman" w:hAnsi="Times New Roman"/>
          <w:b/>
          <w:color w:val="000000"/>
          <w:sz w:val="28"/>
          <w:szCs w:val="28"/>
        </w:rPr>
        <w:t>-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чувственное восприятие человека, на его эмоциональный строй. В художественном стиле уместны (предпочтительны) конкретные слова, потому что предметы, называемые ими, можно «увидеть», представить во всей их реальной конкретности. </w:t>
      </w:r>
      <w:proofErr w:type="gramStart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Можно, например, «увидеть» воробья, ласточку, голубя, но нельзя «увидеть» птицу вообще.</w:t>
      </w:r>
      <w:proofErr w:type="gramEnd"/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В художественном стиле уместны также слова в перенос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ном значении, так как они вызывают в представлении читателя ассоциации, столь необходимые для создания образного строя ре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чи; слова и выражения, имеющие дополнительную эмоционально</w:t>
      </w:r>
      <w:r w:rsidRPr="001E071D">
        <w:rPr>
          <w:rFonts w:ascii="Times New Roman" w:eastAsia="Times New Roman" w:hAnsi="Times New Roman"/>
          <w:b/>
          <w:color w:val="000000"/>
          <w:sz w:val="28"/>
          <w:szCs w:val="28"/>
        </w:rPr>
        <w:t>-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оценочную окраску, с помощью которых передается авторская оценка героев произведения или событий.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right="24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Разрушение же стилевого единства текста ослабляет его выра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зительность. Например, лексика терминологического характера, а также конструкции и обороты, свойственные научному или офи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циально</w:t>
      </w:r>
      <w:r w:rsidRPr="001E071D">
        <w:rPr>
          <w:rFonts w:ascii="Times New Roman" w:eastAsia="Times New Roman" w:hAnsi="Times New Roman"/>
          <w:b/>
          <w:color w:val="000000"/>
          <w:sz w:val="28"/>
          <w:szCs w:val="28"/>
        </w:rPr>
        <w:t>-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деловому стилю, отяжеляют ткань художественного опи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сания или разговорного повествования и лишают речь яркости.</w:t>
      </w:r>
    </w:p>
    <w:p w:rsidR="008C1EA5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оворить о хорошей речи можно лишь в том случае,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если </w:t>
      </w:r>
    </w:p>
    <w:p w:rsidR="008C1EA5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>1) она богата и разнообразна по использованным в ней лексическим и грамматическим средствам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8C1EA5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 2) в ней точно 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ередано содержание высказывания;</w:t>
      </w: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F7DE2">
        <w:rPr>
          <w:rFonts w:ascii="Times New Roman" w:eastAsia="Times New Roman" w:hAnsi="Times New Roman"/>
          <w:color w:val="000000"/>
          <w:sz w:val="28"/>
          <w:szCs w:val="28"/>
        </w:rPr>
        <w:t xml:space="preserve"> 3) в ней учтены особен</w:t>
      </w:r>
      <w:r w:rsidRPr="002F7DE2">
        <w:rPr>
          <w:rFonts w:ascii="Times New Roman" w:eastAsia="Times New Roman" w:hAnsi="Times New Roman"/>
          <w:color w:val="000000"/>
          <w:sz w:val="28"/>
          <w:szCs w:val="28"/>
        </w:rPr>
        <w:softHyphen/>
        <w:t>ности ситуации общения, выдержан определенный стиль речи.</w:t>
      </w:r>
    </w:p>
    <w:p w:rsidR="008C1EA5" w:rsidRDefault="008C1EA5" w:rsidP="008C1EA5">
      <w:pPr>
        <w:tabs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2F7DE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Таким образом, развитие речевой культуры – основная задача обучения русскому языку в общеобразовательной школе. От степени речевого развития обучаемых зависит и овладение ими другими учебными дисциплинами, так как язык является не только объектом изучения, но и средством обучения учащихся общеобразовательной школы. Культура речевого общения обусловливает высокое качество жизни и возможность учащихся реализовать себя в будущей профессиональной деятельности. </w:t>
      </w:r>
    </w:p>
    <w:p w:rsidR="00843FB6" w:rsidRDefault="00843FB6" w:rsidP="008C1EA5">
      <w:pPr>
        <w:tabs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</w:p>
    <w:p w:rsidR="00843FB6" w:rsidRDefault="00843FB6" w:rsidP="008C1EA5">
      <w:pPr>
        <w:tabs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</w:p>
    <w:p w:rsidR="00843FB6" w:rsidRDefault="00843FB6" w:rsidP="008C1EA5">
      <w:pPr>
        <w:tabs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</w:p>
    <w:p w:rsidR="00843FB6" w:rsidRPr="00843FB6" w:rsidRDefault="00843FB6" w:rsidP="00843FB6">
      <w:pPr>
        <w:tabs>
          <w:tab w:val="left" w:pos="284"/>
          <w:tab w:val="left" w:pos="426"/>
        </w:tabs>
        <w:spacing w:after="0" w:line="360" w:lineRule="auto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43FB6">
        <w:rPr>
          <w:rFonts w:ascii="Times New Roman" w:hAnsi="Times New Roman"/>
          <w:b/>
          <w:sz w:val="28"/>
          <w:szCs w:val="28"/>
          <w:lang w:eastAsia="ru-RU"/>
        </w:rPr>
        <w:t>Использованная литература:</w:t>
      </w:r>
    </w:p>
    <w:p w:rsidR="00843FB6" w:rsidRPr="00843FB6" w:rsidRDefault="00843FB6" w:rsidP="00843FB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Богуславская Н.Е. и др. Методика развития речи на уроках русского языка: пособие для учителей / Н.Е. Богуславская,  В.И. Капинос, А.Ю. Купалова  / Под редакцией Т.А. </w:t>
      </w:r>
      <w:proofErr w:type="spellStart"/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>Ладыженской</w:t>
      </w:r>
      <w:proofErr w:type="spellEnd"/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–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2-е изд., </w:t>
      </w:r>
      <w:proofErr w:type="spellStart"/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>испр</w:t>
      </w:r>
      <w:proofErr w:type="spellEnd"/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>. и доп.</w:t>
      </w:r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– М.: Просвещение, 1991. – 240 с.</w:t>
      </w:r>
    </w:p>
    <w:p w:rsidR="00843FB6" w:rsidRPr="00843FB6" w:rsidRDefault="00843FB6" w:rsidP="00843FB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Введенская Л.А. и др. Русский язык и культура речи / Л.А. Введенская, Л.Г. Павлова, Е.Ю. </w:t>
      </w:r>
      <w:proofErr w:type="spellStart"/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Кашаева</w:t>
      </w:r>
      <w:proofErr w:type="spellEnd"/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 – Ростов-на-Дону: Феникс, 2013. – 539 с.</w:t>
      </w:r>
    </w:p>
    <w:p w:rsidR="00843FB6" w:rsidRPr="00843FB6" w:rsidRDefault="00843FB6" w:rsidP="00843FB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43FB6">
        <w:rPr>
          <w:rFonts w:ascii="Times New Roman" w:hAnsi="Times New Roman"/>
          <w:bCs/>
          <w:sz w:val="28"/>
          <w:szCs w:val="28"/>
          <w:lang w:eastAsia="ru-RU"/>
        </w:rPr>
        <w:t xml:space="preserve">Вербицкая Л.А.  и др. Давайте говорить правильно! </w:t>
      </w:r>
      <w:r w:rsidRPr="00843FB6">
        <w:rPr>
          <w:rFonts w:ascii="Times New Roman" w:hAnsi="Times New Roman"/>
          <w:sz w:val="28"/>
          <w:szCs w:val="28"/>
          <w:lang w:eastAsia="ru-RU"/>
        </w:rPr>
        <w:t xml:space="preserve">Трудности современного русского произношения и ударения  / Л.А. Вербицкая, </w:t>
      </w:r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Н. В. Богданова, Г. Н. </w:t>
      </w:r>
      <w:proofErr w:type="spellStart"/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Скляревская</w:t>
      </w:r>
      <w:proofErr w:type="spellEnd"/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 </w:t>
      </w:r>
      <w:r w:rsidRPr="00843FB6">
        <w:rPr>
          <w:rFonts w:ascii="Times New Roman" w:hAnsi="Times New Roman"/>
          <w:sz w:val="28"/>
          <w:szCs w:val="28"/>
          <w:lang w:eastAsia="ru-RU"/>
        </w:rPr>
        <w:t>– М.: Академия, 2008. – 160 с.</w:t>
      </w:r>
    </w:p>
    <w:p w:rsidR="00843FB6" w:rsidRPr="00843FB6" w:rsidRDefault="00843FB6" w:rsidP="00843FB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43FB6">
        <w:rPr>
          <w:rFonts w:ascii="Times New Roman" w:hAnsi="Times New Roman"/>
          <w:sz w:val="28"/>
          <w:szCs w:val="28"/>
          <w:lang w:eastAsia="ru-RU"/>
        </w:rPr>
        <w:t>Виноградов В.В. Проблемы русской стилистики. – М.: Высшая школа, 1981. – 320 с.</w:t>
      </w:r>
    </w:p>
    <w:p w:rsidR="00843FB6" w:rsidRPr="00843FB6" w:rsidRDefault="00843FB6" w:rsidP="00843FB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3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43FB6">
        <w:rPr>
          <w:rFonts w:ascii="Times New Roman" w:eastAsia="Times New Roman" w:hAnsi="Times New Roman"/>
          <w:color w:val="000000"/>
          <w:sz w:val="28"/>
          <w:szCs w:val="28"/>
        </w:rPr>
        <w:t xml:space="preserve">Винокур Г.О. Из бесед о культуре речи  // </w:t>
      </w:r>
      <w:r w:rsidRPr="00843FB6">
        <w:rPr>
          <w:rFonts w:ascii="Times New Roman" w:hAnsi="Times New Roman"/>
          <w:color w:val="000000"/>
          <w:sz w:val="28"/>
          <w:szCs w:val="28"/>
        </w:rPr>
        <w:t xml:space="preserve">Русская речь. 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843FB6">
        <w:rPr>
          <w:rFonts w:ascii="Times New Roman" w:hAnsi="Times New Roman"/>
          <w:color w:val="000000"/>
          <w:sz w:val="28"/>
          <w:szCs w:val="28"/>
        </w:rPr>
        <w:t xml:space="preserve"> 1967.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</w:t>
      </w:r>
      <w:r w:rsidRPr="00843FB6">
        <w:rPr>
          <w:rFonts w:ascii="Times New Roman" w:hAnsi="Times New Roman"/>
          <w:color w:val="000000"/>
          <w:sz w:val="28"/>
          <w:szCs w:val="28"/>
        </w:rPr>
        <w:t xml:space="preserve">  №3.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</w:t>
      </w:r>
      <w:r w:rsidRPr="00843FB6">
        <w:rPr>
          <w:rFonts w:ascii="Times New Roman" w:hAnsi="Times New Roman"/>
          <w:color w:val="000000"/>
          <w:sz w:val="28"/>
          <w:szCs w:val="28"/>
        </w:rPr>
        <w:t xml:space="preserve"> С.10.</w:t>
      </w:r>
    </w:p>
    <w:p w:rsidR="00843FB6" w:rsidRPr="00843FB6" w:rsidRDefault="00843FB6" w:rsidP="00843FB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1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43FB6">
        <w:rPr>
          <w:rFonts w:ascii="Times New Roman" w:eastAsia="Times New Roman" w:hAnsi="Times New Roman"/>
          <w:color w:val="000000"/>
          <w:sz w:val="28"/>
          <w:szCs w:val="28"/>
        </w:rPr>
        <w:t>Винокур Г.О. Избранные работы по русскому языку.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</w:t>
      </w:r>
      <w:r w:rsidRPr="00843FB6">
        <w:rPr>
          <w:rFonts w:ascii="Times New Roman" w:eastAsia="Times New Roman" w:hAnsi="Times New Roman"/>
          <w:color w:val="000000"/>
          <w:sz w:val="28"/>
          <w:szCs w:val="28"/>
        </w:rPr>
        <w:t xml:space="preserve"> М.: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</w:t>
      </w:r>
      <w:r w:rsidRPr="00843FB6">
        <w:rPr>
          <w:rFonts w:ascii="Times New Roman" w:eastAsia="Times New Roman" w:hAnsi="Times New Roman"/>
          <w:color w:val="000000"/>
          <w:sz w:val="28"/>
          <w:szCs w:val="28"/>
        </w:rPr>
        <w:t xml:space="preserve"> 1959. 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r w:rsidRPr="00843FB6">
        <w:rPr>
          <w:rFonts w:ascii="Times New Roman" w:eastAsia="Times New Roman" w:hAnsi="Times New Roman"/>
          <w:color w:val="000000"/>
          <w:sz w:val="28"/>
          <w:szCs w:val="28"/>
        </w:rPr>
        <w:t xml:space="preserve">225 с. </w:t>
      </w:r>
    </w:p>
    <w:p w:rsidR="00843FB6" w:rsidRPr="00843FB6" w:rsidRDefault="00843FB6" w:rsidP="00843FB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1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Голуб И.Б., Розенталь Д.Э. Книга о хорошей речи. 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М.: Айрис-Пресс, 1997.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235 с.</w:t>
      </w:r>
    </w:p>
    <w:p w:rsidR="00843FB6" w:rsidRPr="00843FB6" w:rsidRDefault="00843FB6" w:rsidP="00843FB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1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Голуб И.Б. Русский язык и культура речи:</w:t>
      </w:r>
      <w:r w:rsidRPr="00843FB6">
        <w:rPr>
          <w:rFonts w:ascii="Times New Roman" w:hAnsi="Times New Roman"/>
          <w:color w:val="000000"/>
          <w:sz w:val="28"/>
          <w:szCs w:val="28"/>
        </w:rPr>
        <w:t xml:space="preserve"> учебное пособие для студ. вузов. 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>– М.: Логос, 2012. – 432 с.</w:t>
      </w:r>
    </w:p>
    <w:p w:rsidR="00843FB6" w:rsidRPr="00843FB6" w:rsidRDefault="00843FB6" w:rsidP="00843FB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right="1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Голуб И.Б., Розенталь Д.Э. Секреты стилистики. Правила хорошей речи. </w:t>
      </w:r>
      <w:r w:rsidRPr="00843FB6">
        <w:rPr>
          <w:rFonts w:ascii="Times New Roman" w:hAnsi="Times New Roman"/>
          <w:color w:val="000000"/>
          <w:sz w:val="28"/>
          <w:szCs w:val="28"/>
        </w:rPr>
        <w:t xml:space="preserve">– 6-е изд. </w:t>
      </w:r>
      <w:r w:rsidRPr="00843F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– М.: Айрис-Пресс, 2007. </w:t>
      </w:r>
      <w:r w:rsidRPr="00843FB6">
        <w:rPr>
          <w:rFonts w:ascii="Times New Roman" w:hAnsi="Times New Roman"/>
          <w:color w:val="000000"/>
          <w:sz w:val="28"/>
          <w:szCs w:val="28"/>
        </w:rPr>
        <w:t>– 208 с.</w:t>
      </w:r>
    </w:p>
    <w:p w:rsidR="00843FB6" w:rsidRPr="00843FB6" w:rsidRDefault="00843FB6" w:rsidP="00843FB6">
      <w:pPr>
        <w:numPr>
          <w:ilvl w:val="0"/>
          <w:numId w:val="1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1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43FB6">
        <w:rPr>
          <w:rFonts w:ascii="Times New Roman" w:hAnsi="Times New Roman"/>
          <w:color w:val="000000"/>
          <w:sz w:val="28"/>
          <w:szCs w:val="28"/>
        </w:rPr>
        <w:t xml:space="preserve">Голуб И.Б. Стилистика русского языка: учебное пособие для студ. вузов </w:t>
      </w:r>
      <w:r w:rsidRPr="00843FB6">
        <w:rPr>
          <w:rFonts w:ascii="Times New Roman" w:hAnsi="Times New Roman"/>
          <w:color w:val="FF0000"/>
          <w:sz w:val="28"/>
          <w:szCs w:val="28"/>
          <w:lang w:eastAsia="ru-RU"/>
        </w:rPr>
        <w:t xml:space="preserve">– </w:t>
      </w:r>
      <w:r w:rsidRPr="00843FB6">
        <w:rPr>
          <w:rFonts w:ascii="Times New Roman" w:hAnsi="Times New Roman"/>
          <w:color w:val="000000"/>
          <w:sz w:val="28"/>
          <w:szCs w:val="28"/>
        </w:rPr>
        <w:t xml:space="preserve"> 11-е изд. </w:t>
      </w:r>
      <w:r w:rsidRPr="00843FB6">
        <w:rPr>
          <w:rFonts w:ascii="Times New Roman" w:hAnsi="Times New Roman"/>
          <w:color w:val="000000"/>
          <w:sz w:val="28"/>
          <w:szCs w:val="28"/>
          <w:lang w:eastAsia="ru-RU"/>
        </w:rPr>
        <w:t>– М.: Айрис-пресс, 2010. – 448 с.</w:t>
      </w:r>
    </w:p>
    <w:p w:rsidR="00843FB6" w:rsidRPr="00843FB6" w:rsidRDefault="00843FB6" w:rsidP="008C1EA5">
      <w:pPr>
        <w:tabs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1EA5" w:rsidRDefault="008C1EA5" w:rsidP="008C1EA5">
      <w:pPr>
        <w:tabs>
          <w:tab w:val="left" w:pos="284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C1EA5" w:rsidRPr="002F7DE2" w:rsidRDefault="008C1EA5" w:rsidP="008C1EA5">
      <w:pPr>
        <w:shd w:val="clear" w:color="auto" w:fill="FFFFFF"/>
        <w:tabs>
          <w:tab w:val="left" w:pos="0"/>
          <w:tab w:val="left" w:pos="284"/>
          <w:tab w:val="left" w:pos="426"/>
        </w:tabs>
        <w:spacing w:line="48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EA2A62" w:rsidRDefault="00635E9E"/>
    <w:sectPr w:rsidR="00EA2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74B"/>
    <w:multiLevelType w:val="hybridMultilevel"/>
    <w:tmpl w:val="5A66788C"/>
    <w:lvl w:ilvl="0" w:tplc="D0283388">
      <w:start w:val="1"/>
      <w:numFmt w:val="decimal"/>
      <w:lvlText w:val="%1."/>
      <w:lvlJc w:val="left"/>
      <w:pPr>
        <w:ind w:left="35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EA5"/>
    <w:rsid w:val="002D6501"/>
    <w:rsid w:val="00635E9E"/>
    <w:rsid w:val="00843FB6"/>
    <w:rsid w:val="008C1EA5"/>
    <w:rsid w:val="00D51002"/>
    <w:rsid w:val="00EC3A15"/>
    <w:rsid w:val="00FB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2636</Words>
  <Characters>15027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Загирова Галия</dc:creator>
  <cp:keywords/>
  <dc:description/>
  <cp:lastModifiedBy>Загирова Галия</cp:lastModifiedBy>
  <cp:revision>4</cp:revision>
  <dcterms:created xsi:type="dcterms:W3CDTF">2017-11-16T09:44:00Z</dcterms:created>
  <dcterms:modified xsi:type="dcterms:W3CDTF">2017-11-16T18:39:00Z</dcterms:modified>
</cp:coreProperties>
</file>