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800" w:rsidRDefault="00E92800" w:rsidP="00E928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2AF0">
        <w:rPr>
          <w:rFonts w:ascii="Times New Roman" w:hAnsi="Times New Roman" w:cs="Times New Roman"/>
          <w:b/>
          <w:sz w:val="28"/>
          <w:szCs w:val="28"/>
        </w:rPr>
        <w:t>ПЕДАГОГИЧЕСКИЕ УСЛОВИЯ ФОРМИРОВАНИЯ ОСНОВ ГРАЖДАНСТВЕННОСТИ У ДЕТЕЙ СТАРШЕГО ДОШКОЛЬНОГО ВОЗРАСТА В УЧРЕЖДЕНИЯХ ДОПОЛНИТЕЛЬНОГО ОБРАЗОВАНИЯ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92800" w:rsidRDefault="00E92800" w:rsidP="00E928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2800" w:rsidRDefault="00E92800" w:rsidP="00E928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242AF0">
        <w:rPr>
          <w:rFonts w:ascii="Times New Roman" w:hAnsi="Times New Roman" w:cs="Times New Roman"/>
          <w:sz w:val="28"/>
          <w:szCs w:val="28"/>
        </w:rPr>
        <w:t xml:space="preserve">Жизнедеятельность общества, его способность к развитию зависят от наличия в нем потенциальных сил, устремленных на поиски путей и средств достижения идеала в общественных отношениях. Такие силы выступают носителями гражданского сознания, гражданственности. </w:t>
      </w: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2AF0">
        <w:rPr>
          <w:rFonts w:ascii="Times New Roman" w:hAnsi="Times New Roman" w:cs="Times New Roman"/>
          <w:sz w:val="28"/>
          <w:szCs w:val="28"/>
        </w:rPr>
        <w:t xml:space="preserve">Образование по-прежнему остается тем социальным институтом, где возможно воспитывать новые поколения граждан, способных усвоить демократические ценности, понять необходимость законопослушного поведения, готовых к проявлению гражданской активности в решении социально значимых проблем. </w:t>
      </w: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2AF0">
        <w:rPr>
          <w:rFonts w:ascii="Times New Roman" w:hAnsi="Times New Roman" w:cs="Times New Roman"/>
          <w:sz w:val="28"/>
          <w:szCs w:val="28"/>
        </w:rPr>
        <w:t xml:space="preserve">Образование, в том числе и дополнительное, как </w:t>
      </w:r>
      <w:proofErr w:type="spellStart"/>
      <w:r w:rsidRPr="00242AF0">
        <w:rPr>
          <w:rFonts w:ascii="Times New Roman" w:hAnsi="Times New Roman" w:cs="Times New Roman"/>
          <w:sz w:val="28"/>
          <w:szCs w:val="28"/>
        </w:rPr>
        <w:t>социокультурный</w:t>
      </w:r>
      <w:proofErr w:type="spellEnd"/>
      <w:r w:rsidRPr="00242AF0">
        <w:rPr>
          <w:rFonts w:ascii="Times New Roman" w:hAnsi="Times New Roman" w:cs="Times New Roman"/>
          <w:sz w:val="28"/>
          <w:szCs w:val="28"/>
        </w:rPr>
        <w:t xml:space="preserve"> институт способствует экономическому, социальному, культурному функционированию и развитию общества в целом и каждой личности в частности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2AF0">
        <w:rPr>
          <w:rFonts w:ascii="Times New Roman" w:hAnsi="Times New Roman" w:cs="Times New Roman"/>
          <w:sz w:val="28"/>
          <w:szCs w:val="28"/>
        </w:rPr>
        <w:t xml:space="preserve">регулирует, направляет объективные сущностные процессы развития человека. </w:t>
      </w: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2AF0">
        <w:rPr>
          <w:rFonts w:ascii="Times New Roman" w:hAnsi="Times New Roman" w:cs="Times New Roman"/>
          <w:sz w:val="28"/>
          <w:szCs w:val="28"/>
        </w:rPr>
        <w:t>Из анализа теоретических исследований по проблеме формирования основ гражданственности у детей старшего дошкольного возраста можно сделать вывод о наличии ряда противоречий: между необходимостью обновления содержания программно-методических указаний по гражданскому воспитанию дошкольников и отсутствием достаточного научного и методического осмысления организационно-педагогических основ этого процесса; между существующими нормативными и законодательными актами, ориентирующими систему образования на подготовку достойных граждан, и объективно существующими условиями для их выполнения; между требованиями к культурно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242AF0">
        <w:rPr>
          <w:rFonts w:ascii="Times New Roman" w:hAnsi="Times New Roman" w:cs="Times New Roman"/>
          <w:sz w:val="28"/>
          <w:szCs w:val="28"/>
        </w:rPr>
        <w:t xml:space="preserve">профессиональному опыту педагога и реальным уровнем его педагогической и гражданской культуры. </w:t>
      </w: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2AF0">
        <w:rPr>
          <w:rFonts w:ascii="Times New Roman" w:hAnsi="Times New Roman" w:cs="Times New Roman"/>
          <w:sz w:val="28"/>
          <w:szCs w:val="28"/>
        </w:rPr>
        <w:t xml:space="preserve">Для успешной работы по воспитанию основ гражданственности у детей старшего дошкольного возраста в учреждениях дополнительного образования нужен комплекс необходимых и достаточных условий. Отдельные, случайно выбранные условия не могут существенно повлиять на эффективность того или иного педагогического явления, поэтому необходим гибкий, динамично развивающийся комплекс условий, учитывающий развертывание основных педагогических процессов. </w:t>
      </w: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2AF0">
        <w:rPr>
          <w:rFonts w:ascii="Times New Roman" w:hAnsi="Times New Roman" w:cs="Times New Roman"/>
          <w:sz w:val="28"/>
          <w:szCs w:val="28"/>
        </w:rPr>
        <w:t xml:space="preserve">Применительно к нашему исследованию под педагогическими условиями мы будем понимать совокупность необходимых мер, способствующих успешности формирования основ гражданственности у детей старшего дошкольного возраста в учреждениях дополнительного образования. </w:t>
      </w: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2AF0">
        <w:rPr>
          <w:rFonts w:ascii="Times New Roman" w:hAnsi="Times New Roman" w:cs="Times New Roman"/>
          <w:sz w:val="28"/>
          <w:szCs w:val="28"/>
        </w:rPr>
        <w:lastRenderedPageBreak/>
        <w:t xml:space="preserve">Анализ изучаемой проблемы позволил нам выделить следующий комплекс педагогических условий, эффективность которого проверялась в опытно-экспериментальной работе: </w:t>
      </w: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2AF0">
        <w:rPr>
          <w:rFonts w:ascii="Times New Roman" w:hAnsi="Times New Roman" w:cs="Times New Roman"/>
          <w:sz w:val="28"/>
          <w:szCs w:val="28"/>
        </w:rPr>
        <w:t xml:space="preserve">1. Программно-методическое сопровождение процесса воспитания основ гражданственности у детей старшего дошкольного возраста. </w:t>
      </w: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2AF0">
        <w:rPr>
          <w:rFonts w:ascii="Times New Roman" w:hAnsi="Times New Roman" w:cs="Times New Roman"/>
          <w:sz w:val="28"/>
          <w:szCs w:val="28"/>
        </w:rPr>
        <w:t xml:space="preserve">2. Создание предметно-развивающей среды, способствующей формированию гражданских качеств дошкольника. </w:t>
      </w: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2AF0">
        <w:rPr>
          <w:rFonts w:ascii="Times New Roman" w:hAnsi="Times New Roman" w:cs="Times New Roman"/>
          <w:sz w:val="28"/>
          <w:szCs w:val="28"/>
        </w:rPr>
        <w:t>3. Создание банка произведений художественно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242AF0">
        <w:rPr>
          <w:rFonts w:ascii="Times New Roman" w:hAnsi="Times New Roman" w:cs="Times New Roman"/>
          <w:sz w:val="28"/>
          <w:szCs w:val="28"/>
        </w:rPr>
        <w:t xml:space="preserve">гражданского содержания. </w:t>
      </w: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2AF0">
        <w:rPr>
          <w:rFonts w:ascii="Times New Roman" w:hAnsi="Times New Roman" w:cs="Times New Roman"/>
          <w:sz w:val="28"/>
          <w:szCs w:val="28"/>
        </w:rPr>
        <w:t xml:space="preserve">4. Включение в игровую деятельность гражданского содержания. </w:t>
      </w: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2AF0">
        <w:rPr>
          <w:rFonts w:ascii="Times New Roman" w:hAnsi="Times New Roman" w:cs="Times New Roman"/>
          <w:sz w:val="28"/>
          <w:szCs w:val="28"/>
        </w:rPr>
        <w:t xml:space="preserve">5. Информационно-гражданственное насыщение детей посредством приобщения к наследию родного края. </w:t>
      </w: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2AF0">
        <w:rPr>
          <w:rFonts w:ascii="Times New Roman" w:hAnsi="Times New Roman" w:cs="Times New Roman"/>
          <w:sz w:val="28"/>
          <w:szCs w:val="28"/>
        </w:rPr>
        <w:t>Рассмотрим первое условие – программно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242AF0">
        <w:rPr>
          <w:rFonts w:ascii="Times New Roman" w:hAnsi="Times New Roman" w:cs="Times New Roman"/>
          <w:sz w:val="28"/>
          <w:szCs w:val="28"/>
        </w:rPr>
        <w:t xml:space="preserve">методическое сопровождение процесса воспитания основ гражданственности у детей старшего дошкольного возраста в деятельности УДОД. </w:t>
      </w: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2AF0">
        <w:rPr>
          <w:rFonts w:ascii="Times New Roman" w:hAnsi="Times New Roman" w:cs="Times New Roman"/>
          <w:sz w:val="28"/>
          <w:szCs w:val="28"/>
        </w:rPr>
        <w:t xml:space="preserve">Разработанная нами программа по формированию основ гражданственности у детей старшего дошкольного возраста </w:t>
      </w:r>
      <w:proofErr w:type="gramStart"/>
      <w:r w:rsidRPr="00242AF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42A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42AF0">
        <w:rPr>
          <w:rFonts w:ascii="Times New Roman" w:hAnsi="Times New Roman" w:cs="Times New Roman"/>
          <w:sz w:val="28"/>
          <w:szCs w:val="28"/>
        </w:rPr>
        <w:t>УДОД</w:t>
      </w:r>
      <w:proofErr w:type="gramEnd"/>
      <w:r w:rsidRPr="00242AF0">
        <w:rPr>
          <w:rFonts w:ascii="Times New Roman" w:hAnsi="Times New Roman" w:cs="Times New Roman"/>
          <w:sz w:val="28"/>
          <w:szCs w:val="28"/>
        </w:rPr>
        <w:t xml:space="preserve"> имеет следующую направленность содержания: </w:t>
      </w:r>
    </w:p>
    <w:p w:rsidR="00E92800" w:rsidRDefault="00E92800" w:rsidP="00E928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работа с педагогами;</w:t>
      </w:r>
    </w:p>
    <w:p w:rsidR="00E92800" w:rsidRDefault="00E92800" w:rsidP="00E928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AF0">
        <w:rPr>
          <w:rFonts w:ascii="Times New Roman" w:hAnsi="Times New Roman" w:cs="Times New Roman"/>
          <w:sz w:val="28"/>
          <w:szCs w:val="28"/>
        </w:rPr>
        <w:t xml:space="preserve">2) работа с родителями; </w:t>
      </w:r>
    </w:p>
    <w:p w:rsidR="00E92800" w:rsidRDefault="00E92800" w:rsidP="00E928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AF0">
        <w:rPr>
          <w:rFonts w:ascii="Times New Roman" w:hAnsi="Times New Roman" w:cs="Times New Roman"/>
          <w:sz w:val="28"/>
          <w:szCs w:val="28"/>
        </w:rPr>
        <w:t>3) работа с детьми.</w:t>
      </w: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399C">
        <w:rPr>
          <w:rFonts w:ascii="Times New Roman" w:hAnsi="Times New Roman" w:cs="Times New Roman"/>
          <w:sz w:val="28"/>
          <w:szCs w:val="28"/>
          <w:u w:val="single"/>
        </w:rPr>
        <w:t>Первое направление</w:t>
      </w:r>
      <w:r w:rsidRPr="00D7399C">
        <w:rPr>
          <w:rFonts w:ascii="Times New Roman" w:hAnsi="Times New Roman" w:cs="Times New Roman"/>
          <w:sz w:val="28"/>
          <w:szCs w:val="28"/>
        </w:rPr>
        <w:t xml:space="preserve"> – </w:t>
      </w:r>
      <w:r w:rsidRPr="00D7399C">
        <w:rPr>
          <w:rFonts w:ascii="Times New Roman" w:hAnsi="Times New Roman" w:cs="Times New Roman"/>
          <w:sz w:val="28"/>
          <w:szCs w:val="28"/>
          <w:u w:val="single"/>
        </w:rPr>
        <w:t>работа с педагогами</w:t>
      </w:r>
      <w:r w:rsidRPr="00D7399C">
        <w:rPr>
          <w:rFonts w:ascii="Times New Roman" w:hAnsi="Times New Roman" w:cs="Times New Roman"/>
          <w:sz w:val="28"/>
          <w:szCs w:val="28"/>
        </w:rPr>
        <w:t xml:space="preserve">, подготовка их к участию в предстоящей работе по воспитанию основ гражданственности у воспитанников УДОД старшего дошкольного возраста. </w:t>
      </w: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399C">
        <w:rPr>
          <w:rFonts w:ascii="Times New Roman" w:hAnsi="Times New Roman" w:cs="Times New Roman"/>
          <w:sz w:val="28"/>
          <w:szCs w:val="28"/>
          <w:u w:val="single"/>
        </w:rPr>
        <w:t>Второе направление – работа с родителями.</w:t>
      </w:r>
      <w:r w:rsidRPr="00D7399C">
        <w:rPr>
          <w:rFonts w:ascii="Times New Roman" w:hAnsi="Times New Roman" w:cs="Times New Roman"/>
          <w:sz w:val="28"/>
          <w:szCs w:val="28"/>
        </w:rPr>
        <w:t xml:space="preserve"> Информирование и просвещение широких слоев населения о правах ребенка повышает уровень осведомленности общества, способствует воспитанию ценностей и установок, необходимых для соблюдения прав человека. Информационная и просветительская деятельность – одна из форм утверждения нравственно-правовых норм и воспитания гражданственности в семье. </w:t>
      </w: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399C">
        <w:rPr>
          <w:rFonts w:ascii="Times New Roman" w:hAnsi="Times New Roman" w:cs="Times New Roman"/>
          <w:sz w:val="28"/>
          <w:szCs w:val="28"/>
          <w:u w:val="single"/>
        </w:rPr>
        <w:t>Третье направление – работа с детьми</w:t>
      </w:r>
      <w:r w:rsidRPr="00D7399C">
        <w:rPr>
          <w:rFonts w:ascii="Times New Roman" w:hAnsi="Times New Roman" w:cs="Times New Roman"/>
          <w:sz w:val="28"/>
          <w:szCs w:val="28"/>
        </w:rPr>
        <w:t xml:space="preserve"> реализуется в четырех содержательных блоках. </w:t>
      </w: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399C">
        <w:rPr>
          <w:rFonts w:ascii="Times New Roman" w:hAnsi="Times New Roman" w:cs="Times New Roman"/>
          <w:sz w:val="28"/>
          <w:szCs w:val="28"/>
        </w:rPr>
        <w:t xml:space="preserve">Первый содержательный блок – «Права гражданина», </w:t>
      </w: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399C">
        <w:rPr>
          <w:rFonts w:ascii="Times New Roman" w:hAnsi="Times New Roman" w:cs="Times New Roman"/>
          <w:sz w:val="28"/>
          <w:szCs w:val="28"/>
        </w:rPr>
        <w:t xml:space="preserve">второй содержательный блок – «Юные патриоты», </w:t>
      </w: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399C">
        <w:rPr>
          <w:rFonts w:ascii="Times New Roman" w:hAnsi="Times New Roman" w:cs="Times New Roman"/>
          <w:sz w:val="28"/>
          <w:szCs w:val="28"/>
        </w:rPr>
        <w:t>третий содержательный блок – «Люди разных национальностей»,</w:t>
      </w:r>
    </w:p>
    <w:p w:rsidR="00E92800" w:rsidRDefault="00E92800" w:rsidP="00E928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D7399C">
        <w:rPr>
          <w:rFonts w:ascii="Times New Roman" w:hAnsi="Times New Roman" w:cs="Times New Roman"/>
          <w:sz w:val="28"/>
          <w:szCs w:val="28"/>
        </w:rPr>
        <w:t xml:space="preserve"> четвертый – «Обязанности». </w:t>
      </w: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399C">
        <w:rPr>
          <w:rFonts w:ascii="Times New Roman" w:hAnsi="Times New Roman" w:cs="Times New Roman"/>
          <w:sz w:val="28"/>
          <w:szCs w:val="28"/>
        </w:rPr>
        <w:t xml:space="preserve">Каждый блок должен воспитывать определенные нравственные качества личности, такие, как любовь к Родине, преданность, сочувствие, сопереживание, уважение к другим людям, ответственность, долг, способствующие формированию у дошкольников гражданственности. При переходе из одного блока в другой эти качества расширяются и дополняются новым содержанием, в результате чего происходит более четкое осмысление детьми элементов </w:t>
      </w:r>
      <w:r>
        <w:rPr>
          <w:rFonts w:ascii="Times New Roman" w:hAnsi="Times New Roman" w:cs="Times New Roman"/>
          <w:sz w:val="28"/>
          <w:szCs w:val="28"/>
        </w:rPr>
        <w:t>гражданственности</w:t>
      </w: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399C">
        <w:rPr>
          <w:rFonts w:ascii="Times New Roman" w:hAnsi="Times New Roman" w:cs="Times New Roman"/>
          <w:sz w:val="28"/>
          <w:szCs w:val="28"/>
        </w:rPr>
        <w:t xml:space="preserve">Второе условие – создание среды, способствующей формированию гражданских качеств дошкольника. Внутренняя программа развития ребенка </w:t>
      </w:r>
      <w:r w:rsidRPr="00D7399C">
        <w:rPr>
          <w:rFonts w:ascii="Times New Roman" w:hAnsi="Times New Roman" w:cs="Times New Roman"/>
          <w:sz w:val="28"/>
          <w:szCs w:val="28"/>
        </w:rPr>
        <w:lastRenderedPageBreak/>
        <w:t xml:space="preserve">разворачивается на фоне воздействия среды обитания, из которой он свободно и по большей части непредсказуемо, вопреки нашим планам, черпает информацию и весь свой жизненный опыт. Для того чтобы добиться эффективности в образовательно-воспитательной работе, необходимо создание не просто среды обитания ребенка, а среды, способствующей формированию гражданских качеств личности. </w:t>
      </w: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399C">
        <w:rPr>
          <w:rFonts w:ascii="Times New Roman" w:hAnsi="Times New Roman" w:cs="Times New Roman"/>
          <w:sz w:val="28"/>
          <w:szCs w:val="28"/>
        </w:rPr>
        <w:t xml:space="preserve">Формирование среды, способствующей воспитанию основ гражданственности, происходит за счет: </w:t>
      </w:r>
    </w:p>
    <w:p w:rsidR="00E92800" w:rsidRDefault="00E92800" w:rsidP="00E928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99C">
        <w:rPr>
          <w:rFonts w:ascii="Times New Roman" w:hAnsi="Times New Roman" w:cs="Times New Roman"/>
          <w:sz w:val="28"/>
          <w:szCs w:val="28"/>
        </w:rPr>
        <w:t>– организации жизнедеятельности педагогического и детского коллективов в соответствии с общепринятыми нормами человеческого общежития, правилами этикета, атмосферы терпимости, взаимопомощи, доброжелательности, уважения к человеческой личности, сотворчества в коллективной деятельности и содействия коллектива личному успеху каждого ребенка;</w:t>
      </w:r>
    </w:p>
    <w:p w:rsidR="00E92800" w:rsidRDefault="00E92800" w:rsidP="00E928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99C">
        <w:rPr>
          <w:rFonts w:ascii="Times New Roman" w:hAnsi="Times New Roman" w:cs="Times New Roman"/>
          <w:sz w:val="28"/>
          <w:szCs w:val="28"/>
        </w:rPr>
        <w:t xml:space="preserve">– формирование у воспитанников знаний о своих правах и обязанностях и механизмах их реализации в современном социуме; </w:t>
      </w:r>
    </w:p>
    <w:p w:rsidR="00E92800" w:rsidRDefault="00E92800" w:rsidP="00E928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99C">
        <w:rPr>
          <w:rFonts w:ascii="Times New Roman" w:hAnsi="Times New Roman" w:cs="Times New Roman"/>
          <w:sz w:val="28"/>
          <w:szCs w:val="28"/>
        </w:rPr>
        <w:t xml:space="preserve">– эстетики помещений, в которых осуществляется воспитательный процесс; </w:t>
      </w:r>
    </w:p>
    <w:p w:rsidR="00E92800" w:rsidRDefault="00E92800" w:rsidP="00E928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99C">
        <w:rPr>
          <w:rFonts w:ascii="Times New Roman" w:hAnsi="Times New Roman" w:cs="Times New Roman"/>
          <w:sz w:val="28"/>
          <w:szCs w:val="28"/>
        </w:rPr>
        <w:t xml:space="preserve">– формирование информационного пространства учреждения дополнительного образования; </w:t>
      </w:r>
    </w:p>
    <w:p w:rsidR="00E92800" w:rsidRDefault="00E92800" w:rsidP="00E928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99C">
        <w:rPr>
          <w:rFonts w:ascii="Times New Roman" w:hAnsi="Times New Roman" w:cs="Times New Roman"/>
          <w:sz w:val="28"/>
          <w:szCs w:val="28"/>
        </w:rPr>
        <w:t xml:space="preserve">– обеспечение системы противодействия негативным явлениям в обществе; </w:t>
      </w:r>
    </w:p>
    <w:p w:rsidR="00E92800" w:rsidRDefault="00E92800" w:rsidP="00E928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99C">
        <w:rPr>
          <w:rFonts w:ascii="Times New Roman" w:hAnsi="Times New Roman" w:cs="Times New Roman"/>
          <w:sz w:val="28"/>
          <w:szCs w:val="28"/>
        </w:rPr>
        <w:t xml:space="preserve">– психологического сопровождения воспитанников; </w:t>
      </w:r>
    </w:p>
    <w:p w:rsidR="00E92800" w:rsidRPr="00D7399C" w:rsidRDefault="00E92800" w:rsidP="00E928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99C">
        <w:rPr>
          <w:rFonts w:ascii="Times New Roman" w:hAnsi="Times New Roman" w:cs="Times New Roman"/>
          <w:sz w:val="28"/>
          <w:szCs w:val="28"/>
        </w:rPr>
        <w:t>– обеспечение психологического комфорта ребенка в процессе воспитания;</w:t>
      </w:r>
    </w:p>
    <w:p w:rsidR="00E92800" w:rsidRDefault="00E92800" w:rsidP="00E928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 счет </w:t>
      </w:r>
      <w:r w:rsidRPr="00D7399C">
        <w:rPr>
          <w:rFonts w:ascii="Times New Roman" w:hAnsi="Times New Roman" w:cs="Times New Roman"/>
          <w:sz w:val="28"/>
          <w:szCs w:val="28"/>
        </w:rPr>
        <w:t>тесного контакта учрежде</w:t>
      </w:r>
      <w:r>
        <w:rPr>
          <w:rFonts w:ascii="Times New Roman" w:hAnsi="Times New Roman" w:cs="Times New Roman"/>
          <w:sz w:val="28"/>
          <w:szCs w:val="28"/>
        </w:rPr>
        <w:t xml:space="preserve">ния дополнительного образования </w:t>
      </w:r>
      <w:r w:rsidRPr="00D7399C">
        <w:rPr>
          <w:rFonts w:ascii="Times New Roman" w:hAnsi="Times New Roman" w:cs="Times New Roman"/>
          <w:sz w:val="28"/>
          <w:szCs w:val="28"/>
        </w:rPr>
        <w:t>с семьей, участия родителей в процессе воспитания, доступности для родителей информации об эффективности процесса воспитания, повышение психолого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7399C">
        <w:rPr>
          <w:rFonts w:ascii="Times New Roman" w:hAnsi="Times New Roman" w:cs="Times New Roman"/>
          <w:sz w:val="28"/>
          <w:szCs w:val="28"/>
        </w:rPr>
        <w:t xml:space="preserve">педагогического просвещения родителей; </w:t>
      </w:r>
    </w:p>
    <w:p w:rsidR="00E92800" w:rsidRDefault="00E92800" w:rsidP="00E928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99C">
        <w:rPr>
          <w:rFonts w:ascii="Times New Roman" w:hAnsi="Times New Roman" w:cs="Times New Roman"/>
          <w:sz w:val="28"/>
          <w:szCs w:val="28"/>
        </w:rPr>
        <w:t>– взаимодействие с другими социальными институтами с целью повышения эффективно</w:t>
      </w:r>
      <w:r>
        <w:rPr>
          <w:rFonts w:ascii="Times New Roman" w:hAnsi="Times New Roman" w:cs="Times New Roman"/>
          <w:sz w:val="28"/>
          <w:szCs w:val="28"/>
        </w:rPr>
        <w:t>сти воспитательного процесса</w:t>
      </w:r>
      <w:r w:rsidRPr="00D7399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399C">
        <w:rPr>
          <w:rFonts w:ascii="Times New Roman" w:hAnsi="Times New Roman" w:cs="Times New Roman"/>
          <w:sz w:val="28"/>
          <w:szCs w:val="28"/>
        </w:rPr>
        <w:t>Третьим условием, обеспечивающим эффективное функционирование структурно-функциональной модели воспитания основ гражданственност</w:t>
      </w:r>
      <w:r>
        <w:rPr>
          <w:rFonts w:ascii="Times New Roman" w:hAnsi="Times New Roman" w:cs="Times New Roman"/>
          <w:sz w:val="28"/>
          <w:szCs w:val="28"/>
        </w:rPr>
        <w:t>и у дошкольников</w:t>
      </w:r>
      <w:r w:rsidRPr="00D7399C">
        <w:rPr>
          <w:rFonts w:ascii="Times New Roman" w:hAnsi="Times New Roman" w:cs="Times New Roman"/>
          <w:sz w:val="28"/>
          <w:szCs w:val="28"/>
        </w:rPr>
        <w:t xml:space="preserve"> является</w:t>
      </w:r>
      <w:proofErr w:type="gramEnd"/>
      <w:r w:rsidRPr="00D7399C">
        <w:rPr>
          <w:rFonts w:ascii="Times New Roman" w:hAnsi="Times New Roman" w:cs="Times New Roman"/>
          <w:sz w:val="28"/>
          <w:szCs w:val="28"/>
        </w:rPr>
        <w:t xml:space="preserve"> создание банка произведений художественно-гражданского содержания. При подготовке литературного банка художественно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7399C">
        <w:rPr>
          <w:rFonts w:ascii="Times New Roman" w:hAnsi="Times New Roman" w:cs="Times New Roman"/>
          <w:sz w:val="28"/>
          <w:szCs w:val="28"/>
        </w:rPr>
        <w:t>гражданского содержания упор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7399C"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7399C">
        <w:rPr>
          <w:rFonts w:ascii="Times New Roman" w:hAnsi="Times New Roman" w:cs="Times New Roman"/>
          <w:sz w:val="28"/>
          <w:szCs w:val="28"/>
        </w:rPr>
        <w:t xml:space="preserve"> делается на Конвенцию о правах ребенка. </w:t>
      </w: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399C">
        <w:rPr>
          <w:rFonts w:ascii="Times New Roman" w:hAnsi="Times New Roman" w:cs="Times New Roman"/>
          <w:sz w:val="28"/>
          <w:szCs w:val="28"/>
        </w:rPr>
        <w:t xml:space="preserve">Главная идея, отвечающая принципам Конвенции о правах ребенка, состоит в том, что ребенок воспринимается как личность, самостоятельный субъект права. Теоретической основой являются Всеобщая декларация прав человека, Конвенция о правах ребенка, Декларация о правах ребенка, Закон «Об основных гарантиях прав ребенка» Российской Федерации. </w:t>
      </w: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399C">
        <w:rPr>
          <w:rFonts w:ascii="Times New Roman" w:hAnsi="Times New Roman" w:cs="Times New Roman"/>
          <w:sz w:val="28"/>
          <w:szCs w:val="28"/>
        </w:rPr>
        <w:t xml:space="preserve">С самых своих истоков детская литература ориентирована на гуманистические ценности, учит различать добро и зло, правду и ложь. При этом не может быть вполне </w:t>
      </w:r>
      <w:proofErr w:type="gramStart"/>
      <w:r w:rsidRPr="00D7399C">
        <w:rPr>
          <w:rFonts w:ascii="Times New Roman" w:hAnsi="Times New Roman" w:cs="Times New Roman"/>
          <w:sz w:val="28"/>
          <w:szCs w:val="28"/>
        </w:rPr>
        <w:t>свободна</w:t>
      </w:r>
      <w:proofErr w:type="gramEnd"/>
      <w:r w:rsidRPr="00D7399C">
        <w:rPr>
          <w:rFonts w:ascii="Times New Roman" w:hAnsi="Times New Roman" w:cs="Times New Roman"/>
          <w:sz w:val="28"/>
          <w:szCs w:val="28"/>
        </w:rPr>
        <w:t xml:space="preserve"> от общественных идей своего времени, и ее индивидуальный сти</w:t>
      </w:r>
      <w:r>
        <w:rPr>
          <w:rFonts w:ascii="Times New Roman" w:hAnsi="Times New Roman" w:cs="Times New Roman"/>
          <w:sz w:val="28"/>
          <w:szCs w:val="28"/>
        </w:rPr>
        <w:t>ль соответствует стилю эпохи</w:t>
      </w:r>
      <w:r w:rsidRPr="00D7399C">
        <w:rPr>
          <w:rFonts w:ascii="Times New Roman" w:hAnsi="Times New Roman" w:cs="Times New Roman"/>
          <w:sz w:val="28"/>
          <w:szCs w:val="28"/>
        </w:rPr>
        <w:t xml:space="preserve">. Книга поможет не только у дошкольников, но и у педагогов сформировать разумное отношение к праву и закону, понимание необходимости соблюдения правопорядка, </w:t>
      </w:r>
      <w:r w:rsidRPr="00D7399C">
        <w:rPr>
          <w:rFonts w:ascii="Times New Roman" w:hAnsi="Times New Roman" w:cs="Times New Roman"/>
          <w:sz w:val="28"/>
          <w:szCs w:val="28"/>
        </w:rPr>
        <w:lastRenderedPageBreak/>
        <w:t>межнациональную толерантность, а значит, основы гражданственности в целом. Игра и книга соперничают по силе способности разбудить детский интеллект. Нередко книжные персонажи дополняют игровой мир ребенка, к тому же этот мир можно строить по мотивам полюбившейся книги.</w:t>
      </w: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399C">
        <w:rPr>
          <w:rFonts w:ascii="Times New Roman" w:hAnsi="Times New Roman" w:cs="Times New Roman"/>
          <w:sz w:val="28"/>
          <w:szCs w:val="28"/>
        </w:rPr>
        <w:t xml:space="preserve"> Четвертое условие – включенность в игровую деятельность гражданского содержания. Проблема детской игры оказалась поистине неисчерпаемой для исследователей и до сих пор не утратила своей актуальности. </w:t>
      </w: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399C">
        <w:rPr>
          <w:rFonts w:ascii="Times New Roman" w:hAnsi="Times New Roman" w:cs="Times New Roman"/>
          <w:sz w:val="28"/>
          <w:szCs w:val="28"/>
        </w:rPr>
        <w:t xml:space="preserve">В современной теории и практике воспитания назрела острая необходимость продолжения исследования детской игры и игровой культуры современного дошкольника с целью более активного и результативного использования возможностей игры для развития и воспитания ребенка. Игры, которые </w:t>
      </w:r>
      <w:proofErr w:type="gramStart"/>
      <w:r w:rsidRPr="00D7399C">
        <w:rPr>
          <w:rFonts w:ascii="Times New Roman" w:hAnsi="Times New Roman" w:cs="Times New Roman"/>
          <w:sz w:val="28"/>
          <w:szCs w:val="28"/>
        </w:rPr>
        <w:t>неизменными</w:t>
      </w:r>
      <w:proofErr w:type="gramEnd"/>
      <w:r w:rsidRPr="00D7399C">
        <w:rPr>
          <w:rFonts w:ascii="Times New Roman" w:hAnsi="Times New Roman" w:cs="Times New Roman"/>
          <w:sz w:val="28"/>
          <w:szCs w:val="28"/>
        </w:rPr>
        <w:t xml:space="preserve"> передаются в детской культуре от поколения к поколению, обеспечивают преемственность игрового опыта и вносят важный вклад в </w:t>
      </w:r>
      <w:proofErr w:type="spellStart"/>
      <w:r w:rsidRPr="00D7399C">
        <w:rPr>
          <w:rFonts w:ascii="Times New Roman" w:hAnsi="Times New Roman" w:cs="Times New Roman"/>
          <w:sz w:val="28"/>
          <w:szCs w:val="28"/>
        </w:rPr>
        <w:t>социокультурное</w:t>
      </w:r>
      <w:proofErr w:type="spellEnd"/>
      <w:r w:rsidRPr="00D7399C">
        <w:rPr>
          <w:rFonts w:ascii="Times New Roman" w:hAnsi="Times New Roman" w:cs="Times New Roman"/>
          <w:sz w:val="28"/>
          <w:szCs w:val="28"/>
        </w:rPr>
        <w:t xml:space="preserve"> развитие дошкольников. Разнообразные творческие самодеятельные игры, игровые импровизации, игры-эксперименты, а также традиционные и новые игры с готовым содержанием и правилами составляют комплекс личного игрового опыта дошкольника. </w:t>
      </w: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399C">
        <w:rPr>
          <w:rFonts w:ascii="Times New Roman" w:hAnsi="Times New Roman" w:cs="Times New Roman"/>
          <w:sz w:val="28"/>
          <w:szCs w:val="28"/>
        </w:rPr>
        <w:t>Современный образовательный процесс в учреждениях дополн</w:t>
      </w:r>
      <w:r>
        <w:rPr>
          <w:rFonts w:ascii="Times New Roman" w:hAnsi="Times New Roman" w:cs="Times New Roman"/>
          <w:sz w:val="28"/>
          <w:szCs w:val="28"/>
        </w:rPr>
        <w:t xml:space="preserve">ительного образования детей </w:t>
      </w:r>
      <w:r w:rsidRPr="00D7399C">
        <w:rPr>
          <w:rFonts w:ascii="Times New Roman" w:hAnsi="Times New Roman" w:cs="Times New Roman"/>
          <w:sz w:val="28"/>
          <w:szCs w:val="28"/>
        </w:rPr>
        <w:t xml:space="preserve">направлен на неуклонное обогащение самостоятельного личностного опыта дошкольников. Это достигается конструированием образовательного процесса на основе принципов интеграции развивающего образовательного содержания, взаимосвязи и </w:t>
      </w:r>
      <w:proofErr w:type="spellStart"/>
      <w:r w:rsidRPr="00D7399C">
        <w:rPr>
          <w:rFonts w:ascii="Times New Roman" w:hAnsi="Times New Roman" w:cs="Times New Roman"/>
          <w:sz w:val="28"/>
          <w:szCs w:val="28"/>
        </w:rPr>
        <w:t>взаимодополняемости</w:t>
      </w:r>
      <w:proofErr w:type="spellEnd"/>
      <w:r w:rsidRPr="00D7399C">
        <w:rPr>
          <w:rFonts w:ascii="Times New Roman" w:hAnsi="Times New Roman" w:cs="Times New Roman"/>
          <w:sz w:val="28"/>
          <w:szCs w:val="28"/>
        </w:rPr>
        <w:t xml:space="preserve"> разных видов детской деятельности, созданием творческой и гуманистической направленности активности детей по отношению к миру. Невозможно развитие дошкольника без игровой деятельности. С другой стороны, игра не является изолированной частью образовательного процесса. Она естественно вплетается в ткань всей жизни ребенка. Рассматриваемые нами игры служат средством нравственного, умственного, эстетического и физического воспитания детей, способствуют их всестороннему развитию. Применительно к старшему дошкольному возрасту нравственное воспитание через игры, – это, прежде всего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7399C">
        <w:rPr>
          <w:rFonts w:ascii="Times New Roman" w:hAnsi="Times New Roman" w:cs="Times New Roman"/>
          <w:sz w:val="28"/>
          <w:szCs w:val="28"/>
        </w:rPr>
        <w:t xml:space="preserve"> воспитание нравственных чувств, целеустремленности, качеств коллективизма, любви к Родине, людям разных национальнос</w:t>
      </w:r>
      <w:r>
        <w:rPr>
          <w:rFonts w:ascii="Times New Roman" w:hAnsi="Times New Roman" w:cs="Times New Roman"/>
          <w:sz w:val="28"/>
          <w:szCs w:val="28"/>
        </w:rPr>
        <w:t>тей, воинам Российской Армии</w:t>
      </w:r>
      <w:r w:rsidRPr="00D7399C">
        <w:rPr>
          <w:rFonts w:ascii="Times New Roman" w:hAnsi="Times New Roman" w:cs="Times New Roman"/>
          <w:sz w:val="28"/>
          <w:szCs w:val="28"/>
        </w:rPr>
        <w:t xml:space="preserve">. Игры могут и должны стать средством воспитания основ гражданственности. </w:t>
      </w: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399C">
        <w:rPr>
          <w:rFonts w:ascii="Times New Roman" w:hAnsi="Times New Roman" w:cs="Times New Roman"/>
          <w:sz w:val="28"/>
          <w:szCs w:val="28"/>
        </w:rPr>
        <w:t xml:space="preserve">Пятое условие – информационно-гражданственное насыщение детей старшего дошкольного возраста посредством экскурсионно-краеведческой деятельности. В воспитании патриотизма могут и должны быть использованы богатые потенциальные возможности экскурсионно-краеведческой деятельности. </w:t>
      </w: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399C">
        <w:rPr>
          <w:rFonts w:ascii="Times New Roman" w:hAnsi="Times New Roman" w:cs="Times New Roman"/>
          <w:sz w:val="28"/>
          <w:szCs w:val="28"/>
        </w:rPr>
        <w:t xml:space="preserve">Ознакомление с природой, памятниками истории, культуры, народным творчеством и традициями удовлетворяет естественную познавательную потребность, развивает воображение детей, их способность воспринимать и ценить прекрасное. Специфика экскурсионно-краеведческой работы </w:t>
      </w:r>
      <w:r w:rsidRPr="00D7399C">
        <w:rPr>
          <w:rFonts w:ascii="Times New Roman" w:hAnsi="Times New Roman" w:cs="Times New Roman"/>
          <w:sz w:val="28"/>
          <w:szCs w:val="28"/>
        </w:rPr>
        <w:lastRenderedPageBreak/>
        <w:t xml:space="preserve">способствует обострению эмоционального восприятия, накоплению ярких впечатлений и переживаний. </w:t>
      </w: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399C">
        <w:rPr>
          <w:rFonts w:ascii="Times New Roman" w:hAnsi="Times New Roman" w:cs="Times New Roman"/>
          <w:sz w:val="28"/>
          <w:szCs w:val="28"/>
        </w:rPr>
        <w:t xml:space="preserve">Воспитание истинного патриота предполагает развитие в детском возрасте интереса и любви к своей малой родине. Не меньшую значимость приобретают и знания, которые показывают жизнь в прошлом и настоящем, а также перспективы ее дальнейшего развития. Это приводит к пониманию того, что «мой край, мой город» – это неотъемлемая часть «большой Родины». </w:t>
      </w: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399C">
        <w:rPr>
          <w:rFonts w:ascii="Times New Roman" w:hAnsi="Times New Roman" w:cs="Times New Roman"/>
          <w:sz w:val="28"/>
          <w:szCs w:val="28"/>
        </w:rPr>
        <w:t xml:space="preserve">Экскурсии – это мощное средство в воспитательной работе педагога дополнительного образования. Они вызывают живой интерес у детей старшего дошкольного возраста, помогают взрослым найти нужную тональность в общении с детьми, закладывают основы патриотического воспитания. </w:t>
      </w:r>
    </w:p>
    <w:p w:rsidR="00E92800" w:rsidRPr="00D7399C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399C">
        <w:rPr>
          <w:rFonts w:ascii="Times New Roman" w:hAnsi="Times New Roman" w:cs="Times New Roman"/>
          <w:sz w:val="28"/>
          <w:szCs w:val="28"/>
        </w:rPr>
        <w:t xml:space="preserve">Приобщение к наследию родного края – естественная для ребенка среда жизнедеятельности, «малая родина»: социальная и природная сфера микрорайона, отдельные страницы истории и культуры родного города. При этом речь идет именно об отдельных страницах, отдельных исторических деталях. Чаще всего это связано со знаменательными датами, с теми людьми, чьи имена носят улицы города, с памятниками истории и культуры, расположенными недалеко от учреждений дополнительного образования. Атмосфера радостной встречи с родной природой, своим городом способствует формированию сознания дошкольника как гражданина и </w:t>
      </w:r>
      <w:r>
        <w:rPr>
          <w:rFonts w:ascii="Times New Roman" w:hAnsi="Times New Roman" w:cs="Times New Roman"/>
          <w:sz w:val="28"/>
          <w:szCs w:val="28"/>
        </w:rPr>
        <w:t>патриота</w:t>
      </w:r>
      <w:r w:rsidRPr="00D7399C">
        <w:rPr>
          <w:rFonts w:ascii="Times New Roman" w:hAnsi="Times New Roman" w:cs="Times New Roman"/>
          <w:sz w:val="28"/>
          <w:szCs w:val="28"/>
        </w:rPr>
        <w:t>.</w:t>
      </w: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399C">
        <w:rPr>
          <w:rFonts w:ascii="Times New Roman" w:hAnsi="Times New Roman" w:cs="Times New Roman"/>
          <w:sz w:val="28"/>
          <w:szCs w:val="28"/>
        </w:rPr>
        <w:t>Отметим, что совокупность педагогических условий, представленных нами, является, на наш взгляд, необходимой и достаточной для успешной работы по воспитанию основ гражданственности у детей старшего дошкольного возраста в учреждениях дополнительного образования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2800" w:rsidRDefault="00E92800" w:rsidP="00E928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2800" w:rsidRDefault="00E92800" w:rsidP="00E9280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2800" w:rsidRPr="0014654A" w:rsidRDefault="00E92800" w:rsidP="00E928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C0320" w:rsidRPr="00172DBB" w:rsidRDefault="00CC0320" w:rsidP="00172DBB">
      <w:pPr>
        <w:rPr>
          <w:szCs w:val="28"/>
        </w:rPr>
      </w:pPr>
    </w:p>
    <w:sectPr w:rsidR="00CC0320" w:rsidRPr="00172DBB" w:rsidSect="00FC03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5BCF"/>
    <w:rsid w:val="00172DBB"/>
    <w:rsid w:val="00302D88"/>
    <w:rsid w:val="008E5BCF"/>
    <w:rsid w:val="00CC0320"/>
    <w:rsid w:val="00E92800"/>
    <w:rsid w:val="00FC0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3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E5B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E5BC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1787</Words>
  <Characters>10187</Characters>
  <Application>Microsoft Office Word</Application>
  <DocSecurity>0</DocSecurity>
  <Lines>84</Lines>
  <Paragraphs>23</Paragraphs>
  <ScaleCrop>false</ScaleCrop>
  <Company/>
  <LinksUpToDate>false</LinksUpToDate>
  <CharactersWithSpaces>11951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dcterms:created xsi:type="dcterms:W3CDTF">2025-05-19T12:48:00Z</dcterms:created>
  <dcterms:modified xsi:type="dcterms:W3CDTF">2025-10-20T08:44:00Z</dcterms:modified>
</cp:coreProperties>
</file>