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CCC" w:rsidRPr="00695006" w:rsidRDefault="007822B2" w:rsidP="00ED5CCC">
      <w:pPr>
        <w:widowControl w:val="0"/>
        <w:spacing w:after="132" w:line="240" w:lineRule="auto"/>
        <w:ind w:left="23" w:right="23" w:hanging="2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32AC1">
        <w:rPr>
          <w:rFonts w:ascii="Times New Roman" w:eastAsia="Times New Roman" w:hAnsi="Times New Roman" w:cs="Times New Roman"/>
          <w:bCs/>
          <w:color w:val="212121"/>
          <w:kern w:val="36"/>
          <w:sz w:val="32"/>
          <w:szCs w:val="32"/>
          <w:lang w:eastAsia="ru-RU"/>
        </w:rPr>
        <w:t xml:space="preserve"> </w:t>
      </w:r>
      <w:r w:rsidR="00ED5CCC" w:rsidRPr="00432AC1">
        <w:rPr>
          <w:rFonts w:ascii="Times New Roman" w:eastAsia="Times New Roman" w:hAnsi="Times New Roman" w:cs="Times New Roman"/>
          <w:bCs/>
          <w:color w:val="212121"/>
          <w:kern w:val="36"/>
          <w:sz w:val="32"/>
          <w:szCs w:val="32"/>
          <w:lang w:eastAsia="ru-RU"/>
        </w:rPr>
        <w:t>«</w:t>
      </w:r>
      <w:r w:rsidR="00ED5CCC" w:rsidRPr="00695006">
        <w:rPr>
          <w:rFonts w:ascii="Times New Roman" w:eastAsia="Times New Roman" w:hAnsi="Times New Roman" w:cs="Times New Roman"/>
          <w:bCs/>
          <w:color w:val="212121"/>
          <w:kern w:val="36"/>
          <w:sz w:val="32"/>
          <w:szCs w:val="32"/>
          <w:lang w:eastAsia="ru-RU"/>
        </w:rPr>
        <w:t>Дидактическая игра, как средство повышения мотивации детей в учебной деятельности младшего школьного возраста с нарушениями интеллекта</w:t>
      </w:r>
      <w:r w:rsidR="00ED5CCC" w:rsidRPr="00432AC1">
        <w:rPr>
          <w:rFonts w:ascii="Times New Roman" w:eastAsia="Times New Roman" w:hAnsi="Times New Roman" w:cs="Times New Roman"/>
          <w:bCs/>
          <w:color w:val="212121"/>
          <w:kern w:val="36"/>
          <w:sz w:val="32"/>
          <w:szCs w:val="32"/>
          <w:lang w:eastAsia="ru-RU"/>
        </w:rPr>
        <w:t>»</w:t>
      </w:r>
    </w:p>
    <w:p w:rsidR="00ED5CCC" w:rsidRDefault="00ED5CCC" w:rsidP="00432AC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AC1" w:rsidRPr="00432AC1" w:rsidRDefault="00432AC1" w:rsidP="00432AC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2AC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B0379B" w:rsidRPr="00432AC1">
        <w:rPr>
          <w:rFonts w:ascii="Times New Roman" w:hAnsi="Times New Roman" w:cs="Times New Roman"/>
          <w:color w:val="000000"/>
          <w:sz w:val="24"/>
          <w:szCs w:val="24"/>
        </w:rPr>
        <w:t>Основой успешной учебной деятельности любого школьника является высокий уровень мотивации к данному виду деятельности.</w:t>
      </w:r>
    </w:p>
    <w:p w:rsidR="00432AC1" w:rsidRPr="00432AC1" w:rsidRDefault="00432AC1" w:rsidP="00432AC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2AC1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137BDF" w:rsidRPr="00432AC1">
        <w:rPr>
          <w:rStyle w:val="a3"/>
          <w:rFonts w:ascii="Times New Roman" w:hAnsi="Times New Roman" w:cs="Times New Roman"/>
          <w:color w:val="000000"/>
          <w:sz w:val="24"/>
          <w:szCs w:val="24"/>
        </w:rPr>
        <w:t>Мотивация</w:t>
      </w:r>
      <w:r w:rsidR="00137BDF" w:rsidRPr="00432AC1">
        <w:rPr>
          <w:rFonts w:ascii="Times New Roman" w:hAnsi="Times New Roman" w:cs="Times New Roman"/>
          <w:color w:val="000000"/>
          <w:sz w:val="24"/>
          <w:szCs w:val="24"/>
        </w:rPr>
        <w:t> – процесс образования, формирования мотивов, характеристика процесса, который стимулирует и поддерживает поведенческую активность на определённом уровне</w:t>
      </w:r>
      <w:r w:rsidRPr="00432AC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7BDF" w:rsidRPr="00432AC1" w:rsidRDefault="00432AC1" w:rsidP="00432AC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2AC1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137BDF" w:rsidRPr="00432AC1">
        <w:rPr>
          <w:rFonts w:ascii="Times New Roman" w:hAnsi="Times New Roman" w:cs="Times New Roman"/>
          <w:color w:val="000000"/>
          <w:sz w:val="24"/>
          <w:szCs w:val="24"/>
        </w:rPr>
        <w:t>У детей с нарушением интеллекта мотивация к учебной деятельности развивается медленно и с определёнными трудностями. Отношение к учебной деятельности детей с интеллектуальными нарушениями характеризуется неустойчивостью, изменяется под влиянием ситуации успеха или неуспеха, смена обстановки, степени контроля со стороны учителя. В развитии положительного отношения к учению значительную роль играет дидактическая игра. Игра делает процесс обучения эмоциональным, действенным, позволяет ребёнку получить собственный опыт испытать ситуацию успеха.</w:t>
      </w:r>
    </w:p>
    <w:p w:rsidR="00432AC1" w:rsidRDefault="00432AC1" w:rsidP="00432AC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32AC1">
        <w:rPr>
          <w:rStyle w:val="c1"/>
          <w:color w:val="333333"/>
        </w:rPr>
        <w:t xml:space="preserve">   </w:t>
      </w:r>
      <w:r w:rsidR="00137BDF" w:rsidRPr="00432AC1">
        <w:rPr>
          <w:color w:val="000000"/>
        </w:rPr>
        <w:t>Дидактическая игра - одна из форм обучающего воздействия взрослого на ребёнка. В то же время игра - основной вид деятельности детей. Таким образом, дидактическая игра имеет две цели: одна из них обучающая, которую преследует взрослый, а другая - игровая, ради которой действует ребёнок. Важно, чтобы эти две цели дополняли друг друга</w:t>
      </w:r>
      <w:r w:rsidRPr="00432AC1">
        <w:rPr>
          <w:color w:val="000000"/>
        </w:rPr>
        <w:t>.</w:t>
      </w:r>
    </w:p>
    <w:p w:rsidR="00432AC1" w:rsidRPr="005F51B4" w:rsidRDefault="005F51B4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t xml:space="preserve">    </w:t>
      </w:r>
      <w:r w:rsidR="00432AC1" w:rsidRPr="005F51B4">
        <w:rPr>
          <w:rStyle w:val="c1"/>
        </w:rPr>
        <w:t>Исходя из игровой задачи, учащиеся осуществляют игровые действия, которые как бы маскируют сложную мыслительную деятельность, делают ее более интересной. Так, называя предмет, изображенный на картинке, дети вслушиваются в звучание слова, определяют наличие или отсутствие в нем изучаемого звука, затем помещают картинку в домик того или иного цвета.</w:t>
      </w:r>
    </w:p>
    <w:p w:rsidR="00432AC1" w:rsidRPr="005F51B4" w:rsidRDefault="005F51B4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rPr>
          <w:rStyle w:val="c1"/>
        </w:rPr>
        <w:t xml:space="preserve">   </w:t>
      </w:r>
      <w:r w:rsidR="00432AC1" w:rsidRPr="005F51B4">
        <w:rPr>
          <w:rStyle w:val="c1"/>
        </w:rPr>
        <w:t xml:space="preserve">Мыслительные операции, которые осуществляются умственно отсталыми учениками, должны быть четко дозированы. В противном случае игра становится для </w:t>
      </w:r>
      <w:proofErr w:type="gramStart"/>
      <w:r w:rsidR="00432AC1" w:rsidRPr="005F51B4">
        <w:rPr>
          <w:rStyle w:val="c1"/>
        </w:rPr>
        <w:t xml:space="preserve">детей </w:t>
      </w:r>
      <w:r w:rsidR="009D4E6F">
        <w:rPr>
          <w:rStyle w:val="c1"/>
        </w:rPr>
        <w:t xml:space="preserve"> </w:t>
      </w:r>
      <w:r w:rsidR="00432AC1" w:rsidRPr="005F51B4">
        <w:rPr>
          <w:rStyle w:val="c1"/>
        </w:rPr>
        <w:t>утомительной</w:t>
      </w:r>
      <w:proofErr w:type="gramEnd"/>
      <w:r w:rsidR="00432AC1" w:rsidRPr="005F51B4">
        <w:rPr>
          <w:rStyle w:val="c1"/>
        </w:rPr>
        <w:t>, либо вообще недоступной. Вот почему, отрабатывая игровые правила, необходимо ограничивать их количество двумя-тремя условиями. На этапе освоения детьми игры (особенно это касается младших классов) после показа игровых действий целесообразно, чтобы школьники выполнили их вместе с учителем.</w:t>
      </w:r>
    </w:p>
    <w:p w:rsidR="00432AC1" w:rsidRPr="005F51B4" w:rsidRDefault="005F51B4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rPr>
          <w:rStyle w:val="c1"/>
        </w:rPr>
        <w:t xml:space="preserve">   </w:t>
      </w:r>
      <w:r w:rsidR="00432AC1" w:rsidRPr="005F51B4">
        <w:rPr>
          <w:rStyle w:val="c1"/>
        </w:rPr>
        <w:t>Надо сказать, что роль учителя- дефектоло</w:t>
      </w:r>
      <w:r w:rsidR="00ED5CCC">
        <w:rPr>
          <w:rStyle w:val="c1"/>
        </w:rPr>
        <w:t>га остается значительной на всей</w:t>
      </w:r>
      <w:r w:rsidR="00432AC1" w:rsidRPr="005F51B4">
        <w:rPr>
          <w:rStyle w:val="c1"/>
        </w:rPr>
        <w:t xml:space="preserve"> протяжении игры. Эффективность игры во многом зависит от эмоционального отношения к ней педагога, от его заинтересованности в результатах. Кроме того, поскольку не все школьники одновременно усваивают игровые правила,</w:t>
      </w:r>
      <w:r w:rsidR="00062BEF">
        <w:rPr>
          <w:rStyle w:val="c1"/>
        </w:rPr>
        <w:t xml:space="preserve"> я продолжаю</w:t>
      </w:r>
      <w:r w:rsidR="00432AC1" w:rsidRPr="005F51B4">
        <w:rPr>
          <w:rStyle w:val="c1"/>
        </w:rPr>
        <w:t xml:space="preserve"> помогать им в процессе игры. Эта помощь должна быть по возможности скрытой от других учеников, чтобы у всех — и у слабых, и у сильных — создавалось впечатление равноценности их участия. Ребенку можно помочь, упростив материал игры, напомнив последовательность выполнения задания или сократив объем мыслительных операций.</w:t>
      </w:r>
    </w:p>
    <w:p w:rsidR="00432AC1" w:rsidRPr="005F51B4" w:rsidRDefault="005F51B4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rPr>
          <w:rStyle w:val="c1"/>
        </w:rPr>
        <w:t xml:space="preserve">   </w:t>
      </w:r>
      <w:r w:rsidR="00432AC1" w:rsidRPr="005F51B4">
        <w:rPr>
          <w:rStyle w:val="c1"/>
        </w:rPr>
        <w:t xml:space="preserve">Для того чтобы при неоднократном использовании игры интерес к ней не снижался, </w:t>
      </w:r>
      <w:r w:rsidR="00062BEF">
        <w:rPr>
          <w:rStyle w:val="c1"/>
        </w:rPr>
        <w:t xml:space="preserve">я </w:t>
      </w:r>
      <w:r w:rsidR="00432AC1" w:rsidRPr="005F51B4">
        <w:rPr>
          <w:rStyle w:val="c1"/>
        </w:rPr>
        <w:t xml:space="preserve">ее </w:t>
      </w:r>
      <w:r w:rsidR="00062BEF">
        <w:rPr>
          <w:rStyle w:val="c1"/>
        </w:rPr>
        <w:t>модифицирую</w:t>
      </w:r>
      <w:r w:rsidR="00432AC1" w:rsidRPr="005F51B4">
        <w:rPr>
          <w:rStyle w:val="c1"/>
        </w:rPr>
        <w:t xml:space="preserve"> за счет замены оборудования (</w:t>
      </w:r>
      <w:r w:rsidR="00ED5CCC">
        <w:rPr>
          <w:rStyle w:val="c1"/>
        </w:rPr>
        <w:t xml:space="preserve">меняю </w:t>
      </w:r>
      <w:r w:rsidR="00432AC1" w:rsidRPr="005F51B4">
        <w:rPr>
          <w:rStyle w:val="c1"/>
        </w:rPr>
        <w:t>картинки, условные обозначения, наглядный материал) или введения новых правил.</w:t>
      </w:r>
    </w:p>
    <w:p w:rsidR="00432AC1" w:rsidRPr="005F51B4" w:rsidRDefault="00432AC1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rPr>
          <w:rStyle w:val="c1"/>
        </w:rPr>
        <w:t>Выбор дидактической игры обусловливается целями, содержанием, этапом урока, на котором она проводится. Так же как сам урок, игра реализует познавательные, воспитательные и коррекционные задачи обучения. В связи с этим она не имеет права быть только развлекательным элементом занятий.</w:t>
      </w:r>
    </w:p>
    <w:p w:rsidR="00432AC1" w:rsidRPr="005F51B4" w:rsidRDefault="005F51B4" w:rsidP="005F51B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5F51B4">
        <w:rPr>
          <w:rStyle w:val="c1"/>
        </w:rPr>
        <w:t xml:space="preserve">  </w:t>
      </w:r>
      <w:r w:rsidR="00062BEF">
        <w:rPr>
          <w:rStyle w:val="c1"/>
        </w:rPr>
        <w:t xml:space="preserve"> Я использую дидактическую игру</w:t>
      </w:r>
      <w:r w:rsidR="00432AC1" w:rsidRPr="005F51B4">
        <w:rPr>
          <w:rStyle w:val="c1"/>
        </w:rPr>
        <w:t xml:space="preserve"> н</w:t>
      </w:r>
      <w:r w:rsidR="00062BEF">
        <w:rPr>
          <w:rStyle w:val="c1"/>
        </w:rPr>
        <w:t>а различных этапах урока, в</w:t>
      </w:r>
      <w:r w:rsidR="00432AC1" w:rsidRPr="005F51B4">
        <w:rPr>
          <w:rStyle w:val="c1"/>
        </w:rPr>
        <w:t xml:space="preserve">о время </w:t>
      </w:r>
      <w:r w:rsidR="00062BEF">
        <w:rPr>
          <w:rStyle w:val="c1"/>
        </w:rPr>
        <w:t>проверки домашнего задания всегда провожу игры</w:t>
      </w:r>
      <w:r w:rsidR="00432AC1" w:rsidRPr="005F51B4">
        <w:rPr>
          <w:rStyle w:val="c1"/>
        </w:rPr>
        <w:t xml:space="preserve">. Особенно целесообразны дидактические игры на этапах повторения и закрепления. Место и характер игры </w:t>
      </w:r>
      <w:r w:rsidR="00062BEF">
        <w:rPr>
          <w:rStyle w:val="c1"/>
        </w:rPr>
        <w:t>определяю с</w:t>
      </w:r>
      <w:r w:rsidR="00432AC1" w:rsidRPr="005F51B4">
        <w:rPr>
          <w:rStyle w:val="c1"/>
        </w:rPr>
        <w:t>ам</w:t>
      </w:r>
      <w:r w:rsidR="00062BEF">
        <w:rPr>
          <w:rStyle w:val="c1"/>
        </w:rPr>
        <w:t>а</w:t>
      </w:r>
      <w:r w:rsidR="00432AC1" w:rsidRPr="005F51B4">
        <w:rPr>
          <w:rStyle w:val="c1"/>
        </w:rPr>
        <w:t>, исходя из работоспособности класса, его возбудимости или заторможенности, из сложности материала, с которым будут работать школьники.</w:t>
      </w:r>
      <w:r w:rsidRPr="005F51B4">
        <w:rPr>
          <w:rFonts w:ascii="Calibri" w:hAnsi="Calibri"/>
        </w:rPr>
        <w:t xml:space="preserve"> </w:t>
      </w:r>
      <w:r w:rsidR="00432AC1" w:rsidRPr="005F51B4">
        <w:rPr>
          <w:rStyle w:val="c1"/>
        </w:rPr>
        <w:t xml:space="preserve">Если какое-то задание требует от учащихся большого интеллектуального напряжения, лучше отделить его от </w:t>
      </w:r>
      <w:r w:rsidR="004C18F6">
        <w:rPr>
          <w:rStyle w:val="c1"/>
        </w:rPr>
        <w:t xml:space="preserve">следующего </w:t>
      </w:r>
      <w:r w:rsidR="004C18F6">
        <w:rPr>
          <w:rStyle w:val="c1"/>
        </w:rPr>
        <w:lastRenderedPageBreak/>
        <w:t>упражнения, использую</w:t>
      </w:r>
      <w:r w:rsidR="00432AC1" w:rsidRPr="005F51B4">
        <w:rPr>
          <w:rStyle w:val="c1"/>
        </w:rPr>
        <w:t xml:space="preserve"> для </w:t>
      </w:r>
      <w:r w:rsidR="004C18F6">
        <w:rPr>
          <w:rStyle w:val="c1"/>
        </w:rPr>
        <w:t>этой цели игру, которая повышает</w:t>
      </w:r>
      <w:r w:rsidR="00432AC1" w:rsidRPr="005F51B4">
        <w:rPr>
          <w:rStyle w:val="c1"/>
        </w:rPr>
        <w:t xml:space="preserve"> </w:t>
      </w:r>
      <w:r w:rsidR="004C18F6">
        <w:rPr>
          <w:rStyle w:val="c1"/>
        </w:rPr>
        <w:t>эмоциональный тонус детей, вноси</w:t>
      </w:r>
      <w:r w:rsidR="00432AC1" w:rsidRPr="005F51B4">
        <w:rPr>
          <w:rStyle w:val="c1"/>
        </w:rPr>
        <w:t>т определенную разрядку в общий ход урока.</w:t>
      </w:r>
      <w:r w:rsidRPr="005F51B4">
        <w:rPr>
          <w:rFonts w:ascii="Calibri" w:hAnsi="Calibri"/>
        </w:rPr>
        <w:t xml:space="preserve"> </w:t>
      </w:r>
      <w:r w:rsidR="00432AC1" w:rsidRPr="005F51B4">
        <w:rPr>
          <w:rStyle w:val="c1"/>
        </w:rPr>
        <w:t>В случае вялости, заторможенности класса дидактическая игра может неоднократно сопровождать закрепление или повторение темы.</w:t>
      </w:r>
    </w:p>
    <w:p w:rsidR="00695006" w:rsidRPr="000F738E" w:rsidRDefault="005F51B4" w:rsidP="00432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695006" w:rsidRPr="00DE18E9">
        <w:rPr>
          <w:rFonts w:ascii="Times New Roman" w:hAnsi="Times New Roman" w:cs="Times New Roman"/>
          <w:sz w:val="24"/>
          <w:szCs w:val="24"/>
        </w:rPr>
        <w:t xml:space="preserve"> </w:t>
      </w:r>
      <w:r w:rsidR="00695006" w:rsidRPr="000F738E">
        <w:rPr>
          <w:rFonts w:ascii="Times New Roman" w:hAnsi="Times New Roman" w:cs="Times New Roman"/>
          <w:sz w:val="24"/>
          <w:szCs w:val="24"/>
        </w:rPr>
        <w:t>Моя</w:t>
      </w:r>
      <w:r w:rsidR="009D4E6F">
        <w:rPr>
          <w:rFonts w:ascii="Times New Roman" w:hAnsi="Times New Roman" w:cs="Times New Roman"/>
          <w:sz w:val="24"/>
          <w:szCs w:val="24"/>
        </w:rPr>
        <w:t xml:space="preserve"> задача, как учителя заключается</w:t>
      </w:r>
      <w:r w:rsidR="00695006" w:rsidRPr="000F738E">
        <w:rPr>
          <w:rFonts w:ascii="Times New Roman" w:hAnsi="Times New Roman" w:cs="Times New Roman"/>
          <w:sz w:val="24"/>
          <w:szCs w:val="24"/>
        </w:rPr>
        <w:t xml:space="preserve"> в </w:t>
      </w:r>
      <w:r w:rsidR="004C18F6">
        <w:rPr>
          <w:rFonts w:ascii="Times New Roman" w:hAnsi="Times New Roman" w:cs="Times New Roman"/>
          <w:sz w:val="24"/>
          <w:szCs w:val="24"/>
        </w:rPr>
        <w:t>положительной мотивации</w:t>
      </w:r>
      <w:r w:rsidR="00695006" w:rsidRPr="000F738E">
        <w:rPr>
          <w:rFonts w:ascii="Times New Roman" w:hAnsi="Times New Roman" w:cs="Times New Roman"/>
          <w:sz w:val="24"/>
          <w:szCs w:val="24"/>
        </w:rPr>
        <w:t xml:space="preserve"> методов, приёмов и средств обучения, чтобы организовать на уроке познавательную деятельность обучающихся. </w:t>
      </w:r>
    </w:p>
    <w:p w:rsidR="00695006" w:rsidRDefault="00695006" w:rsidP="00432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F51B4">
        <w:rPr>
          <w:rFonts w:ascii="Times New Roman" w:hAnsi="Times New Roman" w:cs="Times New Roman"/>
          <w:sz w:val="24"/>
          <w:szCs w:val="24"/>
        </w:rPr>
        <w:t xml:space="preserve">    </w:t>
      </w:r>
      <w:r w:rsidR="009D4E6F">
        <w:rPr>
          <w:rFonts w:ascii="Times New Roman" w:hAnsi="Times New Roman" w:cs="Times New Roman"/>
          <w:sz w:val="24"/>
          <w:szCs w:val="24"/>
        </w:rPr>
        <w:t>Стараюсь</w:t>
      </w:r>
      <w:r w:rsidRPr="000F738E">
        <w:rPr>
          <w:rFonts w:ascii="Times New Roman" w:hAnsi="Times New Roman" w:cs="Times New Roman"/>
          <w:sz w:val="24"/>
          <w:szCs w:val="24"/>
        </w:rPr>
        <w:t xml:space="preserve"> создать эмоциональную атмосферу, побуждая к активному мышлению обу</w:t>
      </w:r>
      <w:r w:rsidR="009D4E6F">
        <w:rPr>
          <w:rFonts w:ascii="Times New Roman" w:hAnsi="Times New Roman" w:cs="Times New Roman"/>
          <w:sz w:val="24"/>
          <w:szCs w:val="24"/>
        </w:rPr>
        <w:t>чающихся, для этого использую на своих уроках</w:t>
      </w:r>
      <w:r w:rsidRPr="000F738E">
        <w:rPr>
          <w:rFonts w:ascii="Times New Roman" w:hAnsi="Times New Roman" w:cs="Times New Roman"/>
          <w:sz w:val="24"/>
          <w:szCs w:val="24"/>
        </w:rPr>
        <w:t xml:space="preserve"> игровую технологию «Волшебная палочка», где ребята </w:t>
      </w:r>
      <w:r w:rsidR="009D4E6F">
        <w:rPr>
          <w:rFonts w:ascii="Times New Roman" w:hAnsi="Times New Roman" w:cs="Times New Roman"/>
          <w:sz w:val="24"/>
          <w:szCs w:val="24"/>
        </w:rPr>
        <w:t xml:space="preserve">могут выражать </w:t>
      </w:r>
      <w:r w:rsidRPr="000F738E">
        <w:rPr>
          <w:rFonts w:ascii="Times New Roman" w:hAnsi="Times New Roman" w:cs="Times New Roman"/>
          <w:sz w:val="24"/>
          <w:szCs w:val="24"/>
        </w:rPr>
        <w:t>свои добрые поступки</w:t>
      </w:r>
      <w:r>
        <w:rPr>
          <w:rFonts w:ascii="Times New Roman" w:hAnsi="Times New Roman" w:cs="Times New Roman"/>
          <w:sz w:val="24"/>
          <w:szCs w:val="24"/>
        </w:rPr>
        <w:t xml:space="preserve"> в устной и письменной форме</w:t>
      </w:r>
      <w:r w:rsidRPr="000F738E">
        <w:rPr>
          <w:rFonts w:ascii="Times New Roman" w:hAnsi="Times New Roman" w:cs="Times New Roman"/>
          <w:sz w:val="24"/>
          <w:szCs w:val="24"/>
        </w:rPr>
        <w:t>.</w:t>
      </w:r>
    </w:p>
    <w:p w:rsidR="00695006" w:rsidRPr="00312D7F" w:rsidRDefault="00695006" w:rsidP="00432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lang w:eastAsia="ru-RU" w:bidi="ru-RU"/>
        </w:rPr>
        <w:t xml:space="preserve">   </w:t>
      </w:r>
      <w:r w:rsidR="005F51B4">
        <w:rPr>
          <w:rFonts w:ascii="Times New Roman" w:eastAsia="Calibri" w:hAnsi="Times New Roman" w:cs="Times New Roman"/>
          <w:lang w:eastAsia="ru-RU" w:bidi="ru-RU"/>
        </w:rPr>
        <w:t xml:space="preserve">    </w:t>
      </w:r>
      <w:r>
        <w:rPr>
          <w:rFonts w:ascii="Times New Roman" w:eastAsia="Calibri" w:hAnsi="Times New Roman" w:cs="Times New Roman"/>
          <w:lang w:eastAsia="ru-RU" w:bidi="ru-RU"/>
        </w:rPr>
        <w:t>Обу</w:t>
      </w:r>
      <w:r w:rsidRPr="00312D7F">
        <w:rPr>
          <w:rFonts w:ascii="Times New Roman" w:eastAsia="Calibri" w:hAnsi="Times New Roman" w:cs="Times New Roman"/>
          <w:lang w:eastAsia="ru-RU" w:bidi="ru-RU"/>
        </w:rPr>
        <w:t>ча</w:t>
      </w:r>
      <w:r>
        <w:rPr>
          <w:rFonts w:ascii="Times New Roman" w:eastAsia="Calibri" w:hAnsi="Times New Roman" w:cs="Times New Roman"/>
          <w:lang w:eastAsia="ru-RU" w:bidi="ru-RU"/>
        </w:rPr>
        <w:t>ю</w:t>
      </w:r>
      <w:r w:rsidR="009D4E6F">
        <w:rPr>
          <w:rFonts w:ascii="Times New Roman" w:eastAsia="Calibri" w:hAnsi="Times New Roman" w:cs="Times New Roman"/>
          <w:lang w:eastAsia="ru-RU" w:bidi="ru-RU"/>
        </w:rPr>
        <w:t>щиеся передают</w:t>
      </w:r>
      <w:r w:rsidRPr="00312D7F">
        <w:rPr>
          <w:rFonts w:ascii="Times New Roman" w:eastAsia="Calibri" w:hAnsi="Times New Roman" w:cs="Times New Roman"/>
          <w:lang w:eastAsia="ru-RU" w:bidi="ru-RU"/>
        </w:rPr>
        <w:t xml:space="preserve"> друг другу «волшебную палоч</w:t>
      </w:r>
      <w:r w:rsidR="009D4E6F">
        <w:rPr>
          <w:rFonts w:ascii="Times New Roman" w:eastAsia="Calibri" w:hAnsi="Times New Roman" w:cs="Times New Roman"/>
          <w:lang w:eastAsia="ru-RU" w:bidi="ru-RU"/>
        </w:rPr>
        <w:t>ку», рассказывают</w:t>
      </w:r>
      <w:r w:rsidRPr="00312D7F">
        <w:rPr>
          <w:rFonts w:ascii="Times New Roman" w:eastAsia="Calibri" w:hAnsi="Times New Roman" w:cs="Times New Roman"/>
          <w:lang w:eastAsia="ru-RU" w:bidi="ru-RU"/>
        </w:rPr>
        <w:t xml:space="preserve">, какое доброе дело они совершили. </w:t>
      </w:r>
    </w:p>
    <w:p w:rsidR="00695006" w:rsidRDefault="00695006" w:rsidP="00432AC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51B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Использ</w:t>
      </w:r>
      <w:r w:rsidR="009D4E6F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игровой момент «К</w:t>
      </w:r>
      <w:r w:rsidRPr="000F738E">
        <w:rPr>
          <w:rFonts w:ascii="Times New Roman" w:hAnsi="Times New Roman" w:cs="Times New Roman"/>
          <w:sz w:val="24"/>
          <w:szCs w:val="24"/>
        </w:rPr>
        <w:t xml:space="preserve">опилка </w:t>
      </w:r>
      <w:r w:rsidR="009D4E6F">
        <w:rPr>
          <w:rFonts w:ascii="Times New Roman" w:hAnsi="Times New Roman" w:cs="Times New Roman"/>
          <w:sz w:val="24"/>
          <w:szCs w:val="24"/>
        </w:rPr>
        <w:t>добрых дел», дети опускали</w:t>
      </w:r>
      <w:r w:rsidRPr="000F738E">
        <w:rPr>
          <w:rFonts w:ascii="Times New Roman" w:hAnsi="Times New Roman" w:cs="Times New Roman"/>
          <w:sz w:val="24"/>
          <w:szCs w:val="24"/>
        </w:rPr>
        <w:t xml:space="preserve"> в неё свои листочки с добрыми делами, мотивируя детей тем, чтобы они не забывали совершать добрые поступки.</w:t>
      </w:r>
      <w:r w:rsidRPr="00E052F1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А в</w:t>
      </w:r>
      <w:r w:rsidRPr="00E052F1">
        <w:rPr>
          <w:rFonts w:ascii="Times New Roman" w:eastAsia="Calibri" w:hAnsi="Times New Roman" w:cs="Times New Roman"/>
        </w:rPr>
        <w:t xml:space="preserve"> конце четверти мы </w:t>
      </w:r>
      <w:r>
        <w:rPr>
          <w:rFonts w:ascii="Times New Roman" w:eastAsia="Calibri" w:hAnsi="Times New Roman" w:cs="Times New Roman"/>
        </w:rPr>
        <w:t>с ребятами договорились открыть копилку и почитать</w:t>
      </w:r>
      <w:r w:rsidRPr="00E052F1">
        <w:rPr>
          <w:rFonts w:ascii="Times New Roman" w:eastAsia="Calibri" w:hAnsi="Times New Roman" w:cs="Times New Roman"/>
        </w:rPr>
        <w:t>, кто больше сделал добрых дел.</w:t>
      </w:r>
    </w:p>
    <w:p w:rsidR="00432AC1" w:rsidRPr="00ED5CCC" w:rsidRDefault="00695006" w:rsidP="005F51B4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 w:bidi="ru-RU"/>
        </w:rPr>
      </w:pPr>
      <w:r>
        <w:rPr>
          <w:rFonts w:ascii="Times New Roman" w:eastAsia="Calibri" w:hAnsi="Times New Roman" w:cs="Times New Roman"/>
        </w:rPr>
        <w:t xml:space="preserve">   </w:t>
      </w:r>
      <w:r w:rsidR="005F51B4">
        <w:rPr>
          <w:rFonts w:ascii="Times New Roman" w:eastAsia="Calibri" w:hAnsi="Times New Roman" w:cs="Times New Roman"/>
        </w:rPr>
        <w:t xml:space="preserve">    </w:t>
      </w:r>
      <w:r w:rsidR="00432AC1" w:rsidRPr="005F51B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Одним из эффективных методов обучения умственно отсталых детей является дидактическая игра. Наряду с упражнениями она нацелена на закрепление изученного материала, на активизацию речевой деятельности школьников. Мотивация умственно отсталых учащихся протекает успешнее на основе использования дидактических игр.</w:t>
      </w:r>
    </w:p>
    <w:p w:rsidR="00695006" w:rsidRPr="00062BEF" w:rsidRDefault="00062BEF" w:rsidP="00062BE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333333"/>
          <w:sz w:val="28"/>
          <w:szCs w:val="28"/>
        </w:rPr>
      </w:pPr>
      <w:r>
        <w:rPr>
          <w:color w:val="000000"/>
          <w:shd w:val="clear" w:color="auto" w:fill="FFFFFF"/>
        </w:rPr>
        <w:t xml:space="preserve">      </w:t>
      </w:r>
      <w:r w:rsidRPr="00062BEF">
        <w:rPr>
          <w:color w:val="000000"/>
          <w:shd w:val="clear" w:color="auto" w:fill="FFFFFF"/>
        </w:rPr>
        <w:t>Подводя итог, можно сказать, что при использовании соответствующих путей педагогического воздействия, при правильной организации влияния внешних и внутренних факторов у значительной массы обучающихся с умственной отсталостью (интеллектуальными нарушениями) возможно воспитать отношение к учебной деятельности на достаточно высоком уровне. Причём у многих из них оно будет побуждаться мотивами широкого социального значения в доступной им форме, и складываться из отношения к знаниям как таковым, из отношения к учебному процессу как процессу учебной деятельности.</w:t>
      </w:r>
    </w:p>
    <w:p w:rsidR="00695006" w:rsidRDefault="00695006" w:rsidP="00B0379B">
      <w:pPr>
        <w:pStyle w:val="c0"/>
        <w:shd w:val="clear" w:color="auto" w:fill="FFFFFF"/>
        <w:spacing w:before="0" w:beforeAutospacing="0" w:after="0" w:afterAutospacing="0"/>
        <w:rPr>
          <w:rStyle w:val="c1"/>
          <w:color w:val="333333"/>
          <w:sz w:val="28"/>
          <w:szCs w:val="28"/>
        </w:rPr>
      </w:pPr>
    </w:p>
    <w:p w:rsidR="00695006" w:rsidRDefault="00695006" w:rsidP="00B0379B">
      <w:pPr>
        <w:pStyle w:val="c0"/>
        <w:shd w:val="clear" w:color="auto" w:fill="FFFFFF"/>
        <w:spacing w:before="0" w:beforeAutospacing="0" w:after="0" w:afterAutospacing="0"/>
        <w:rPr>
          <w:rStyle w:val="c1"/>
          <w:color w:val="333333"/>
          <w:sz w:val="28"/>
          <w:szCs w:val="28"/>
        </w:rPr>
      </w:pPr>
    </w:p>
    <w:sectPr w:rsidR="00695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FCE"/>
    <w:rsid w:val="00062BEF"/>
    <w:rsid w:val="00137BDF"/>
    <w:rsid w:val="00432AC1"/>
    <w:rsid w:val="004C18F6"/>
    <w:rsid w:val="005F51B4"/>
    <w:rsid w:val="00695006"/>
    <w:rsid w:val="007822B2"/>
    <w:rsid w:val="00792FCE"/>
    <w:rsid w:val="007A312C"/>
    <w:rsid w:val="007F5B75"/>
    <w:rsid w:val="009D4E6F"/>
    <w:rsid w:val="00B0379B"/>
    <w:rsid w:val="00CA4257"/>
    <w:rsid w:val="00E94F7F"/>
    <w:rsid w:val="00ED5CCC"/>
    <w:rsid w:val="00EE268D"/>
    <w:rsid w:val="00FF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0CAA1"/>
  <w15:chartTrackingRefBased/>
  <w15:docId w15:val="{3CB9831E-61A5-40FC-B913-B3FA1A04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CA4257"/>
  </w:style>
  <w:style w:type="paragraph" w:customStyle="1" w:styleId="c0">
    <w:name w:val="c0"/>
    <w:basedOn w:val="a"/>
    <w:rsid w:val="00B03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379B"/>
  </w:style>
  <w:style w:type="character" w:styleId="a3">
    <w:name w:val="Emphasis"/>
    <w:basedOn w:val="a0"/>
    <w:uiPriority w:val="20"/>
    <w:qFormat/>
    <w:rsid w:val="00137BDF"/>
    <w:rPr>
      <w:i/>
      <w:iCs/>
    </w:rPr>
  </w:style>
  <w:style w:type="paragraph" w:styleId="a4">
    <w:name w:val="Normal (Web)"/>
    <w:basedOn w:val="a"/>
    <w:uiPriority w:val="99"/>
    <w:semiHidden/>
    <w:unhideWhenUsed/>
    <w:rsid w:val="00695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0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Наталия</cp:lastModifiedBy>
  <cp:revision>6</cp:revision>
  <dcterms:created xsi:type="dcterms:W3CDTF">2020-10-22T12:00:00Z</dcterms:created>
  <dcterms:modified xsi:type="dcterms:W3CDTF">2025-10-25T12:35:00Z</dcterms:modified>
</cp:coreProperties>
</file>