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16879" w14:textId="77777777" w:rsidR="0035778A" w:rsidRPr="0035778A" w:rsidRDefault="0035778A" w:rsidP="003577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778A">
        <w:rPr>
          <w:rFonts w:ascii="Times New Roman" w:hAnsi="Times New Roman" w:cs="Times New Roman"/>
          <w:b/>
          <w:bCs/>
          <w:sz w:val="28"/>
          <w:szCs w:val="28"/>
        </w:rPr>
        <w:t>Памятка</w:t>
      </w:r>
    </w:p>
    <w:p w14:paraId="6117B6EF" w14:textId="24D1EAC3" w:rsidR="0035778A" w:rsidRPr="0035778A" w:rsidRDefault="0035778A" w:rsidP="003577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для лингвометодического обеспечения работы с грамматикой русского языка в контексте РКИ (Русский как язык иностранный).</w:t>
      </w:r>
    </w:p>
    <w:p w14:paraId="3C3CD13B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Памятка рассчитана на преподавателей, работающих с учащимися разных уровней (в том числе А1–А2) и ориентирована на интеграцию грамматики в коммуникативно-ориентированные задачи. </w:t>
      </w:r>
    </w:p>
    <w:p w14:paraId="4C3A4A5E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1) Цели работы с грамматикой в РКИ - Формирование прочного понимания грамматических единиц и правил с опорой на смысловую нагрузку и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коммуникативнуюю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активность. - Умение использовать грамматические формы в речи в реальных ситуациях и текстах. - Развитие сознательного отношения к форме: умение распознавать грамматическую форму и выбирать её по контексту. - Соответствие требованию ноу-хау: учитывать мотивацию, культурные особенности, интерференцию родного языка. </w:t>
      </w:r>
    </w:p>
    <w:p w14:paraId="7C1F74E9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2) Основные принципы и подходы - Фокус на форме в контексте (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focus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form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): внимание к грамматике возникает на смысловых задачах, а не ради правила ради правила. </w:t>
      </w:r>
    </w:p>
    <w:p w14:paraId="0C4603CD" w14:textId="750C838B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Интеграция формы и значения: учащиеся осознают связь между морфологией, синтаксисом и семантикой. </w:t>
      </w:r>
    </w:p>
    <w:p w14:paraId="526AE3C9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Инклюзивность и дифференциация: подбираются задания по уровню владения, учитывающие лингвистическое наследие учащихся. </w:t>
      </w:r>
    </w:p>
    <w:p w14:paraId="5656C584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Постепенность и цикличность: повторение и усиление форм через разные виды деятельности; интервалы повторения. </w:t>
      </w:r>
    </w:p>
    <w:p w14:paraId="64BE0B21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Взаимная языковая помощь и аутентичность материалов: использование реальных текстов и ситуаций, а также опора на родной язык учащегося как на ресурс, а не препятствие. </w:t>
      </w:r>
    </w:p>
    <w:p w14:paraId="24CAACE8" w14:textId="0E5818DA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Разнообразие форм деятельности: чтение, слушание, говорение, письмо, трансформация форм, сравнение языков.</w:t>
      </w:r>
    </w:p>
    <w:p w14:paraId="35C9A2C2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3) Основные виды грамматических единиц и контекстные подходы </w:t>
      </w:r>
    </w:p>
    <w:p w14:paraId="2962764C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Части речи и морфология: род, число, падеж существительных; согласование; вид и время глаголов; формы прилагательных; местоимения. </w:t>
      </w:r>
    </w:p>
    <w:p w14:paraId="41AF6742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Синтаксис: типы предложений, порядок слов, связь внутри предложений, простые и сложные структуры. </w:t>
      </w:r>
    </w:p>
    <w:p w14:paraId="3AA1E9BB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Семантика и употребление: когда и почему выбираем ту или иную форму (контекстуальные значения, стилистика).</w:t>
      </w:r>
    </w:p>
    <w:p w14:paraId="735C5BE6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Фонемика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и орфография в целях грамотности и точности письма. </w:t>
      </w:r>
    </w:p>
    <w:p w14:paraId="2DB09EA4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4) Организация урока грамматики в РКИ </w:t>
      </w:r>
    </w:p>
    <w:p w14:paraId="293BC3D1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Диагностика знаний: короткие диагностические задания на старте курса или раздела.</w:t>
      </w:r>
    </w:p>
    <w:p w14:paraId="015BCED5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Ввод правила: простые объяснения с примерами; визуальные опоры (таблицы, схемы, иллюстрации). </w:t>
      </w:r>
    </w:p>
    <w:p w14:paraId="23275110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Практика форм: целевые упражнения на формообразование и использование форм в контексте. </w:t>
      </w:r>
    </w:p>
    <w:p w14:paraId="3F8D98AE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Контекстуализация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: задания, где формы требуются в реальных высказываниях (диалоги, текстовые фрагменты, сюжеты). </w:t>
      </w:r>
    </w:p>
    <w:p w14:paraId="17C509E3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lastRenderedPageBreak/>
        <w:t xml:space="preserve">- Закрепление и автоматизация: повторение через разнообразные формы деятельности. - Коррекция ошибок: анализ ошибок с учётом влияний родного языка, пояснения и исправления в контексте. </w:t>
      </w:r>
    </w:p>
    <w:p w14:paraId="4521FEE6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Рефлексия и выводы: краткие задания на оценку понимания. </w:t>
      </w:r>
    </w:p>
    <w:p w14:paraId="6634F095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5) Дифференциация для уровней А1–А2 - А1: - Применение простых форм: базовые падежи существительных, род/число, согласование.</w:t>
      </w:r>
    </w:p>
    <w:p w14:paraId="16D4A8D6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Упрощённые инструкции, наглядные примеры, опора на картинки и готовые фразы.</w:t>
      </w:r>
    </w:p>
    <w:p w14:paraId="635A7D3D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Много формулировок типа "что это? кто это?" и короткие высказывания. - А2: - Расширение набора форм, включая дополнительные падежи, более сложные словосочетания и простые предложения. </w:t>
      </w:r>
    </w:p>
    <w:p w14:paraId="4DB38764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Самостоятельная классификация слов по признакам, объяснение выбора форм. - Примеры на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контекстуализацию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, сравнение форм в разных ситуациях, построение 1–2 сложных предложений. </w:t>
      </w:r>
    </w:p>
    <w:p w14:paraId="5A075223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6) Типы заданий и примеры формулировок - Диагностика и классификация: определить род, число, одушевлённость; выбрать правильную форму. </w:t>
      </w:r>
    </w:p>
    <w:p w14:paraId="6A39FD75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Подбор формы по контексту: заполнить пропуски в предложении соответствующей формой существительного/прилагательного/глагола. </w:t>
      </w:r>
    </w:p>
    <w:p w14:paraId="73BAECB9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Преобразование: преобразовать предложение в другую форму (число, падеж, время). </w:t>
      </w:r>
    </w:p>
    <w:p w14:paraId="732CB39E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Таблицы признаков: заполнить таблицу (одушевлённость, род, число). </w:t>
      </w:r>
    </w:p>
    <w:p w14:paraId="6289FF1B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Лексико-грамматические карты: построить карту связей слова и его форм в контексте. </w:t>
      </w:r>
    </w:p>
    <w:p w14:paraId="735334EE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Лексико-семантические поля: группировать слова по смысловым полям и классифицировать по грамматическим признакам.</w:t>
      </w:r>
    </w:p>
    <w:p w14:paraId="3AE3E9EC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Синонимы и контекст: подобрать формы для нейтрального употребления в тексте. - Фразы и сочетания: составлять словосочетания и простые предложения. - Ошибки и обобщение: выбрать лишнее и объяснить критерий выбора. </w:t>
      </w:r>
    </w:p>
    <w:p w14:paraId="7AE1A3E8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Интеракционные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игры: "Кто/Что?" в парах, мини-диалоги с использованием целевых форм. 7) Ошибки учащихся и способы их коррекции </w:t>
      </w:r>
    </w:p>
    <w:p w14:paraId="40313472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Типичные ошибки: неверное род/число, неправильное управление падежами, несогласование определителей и существительных, ошибка в употреблении форм глаголов. </w:t>
      </w:r>
    </w:p>
    <w:p w14:paraId="6D704B08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Стратегии исправления:</w:t>
      </w:r>
    </w:p>
    <w:p w14:paraId="52476582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Карточки-образцы и визуальные подсказки; - Контекстуальные примеры и объяснения;</w:t>
      </w:r>
    </w:p>
    <w:p w14:paraId="70C3010A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Повторение через задания, в которых форма часто встречается; - Ошибки как учебный материал: анализ причин, объяснение и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переупотребление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в корректной форме. </w:t>
      </w:r>
    </w:p>
    <w:p w14:paraId="52DF550C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8) Оценивание грамматических умений в РКИ - Формирующее оценивание: наблюдение за применением форм в речи, контрольные мини-задания,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quick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checks</w:t>
      </w:r>
      <w:proofErr w:type="spellEnd"/>
      <w:r w:rsidRPr="0035778A">
        <w:rPr>
          <w:rFonts w:ascii="Times New Roman" w:hAnsi="Times New Roman" w:cs="Times New Roman"/>
          <w:sz w:val="28"/>
          <w:szCs w:val="28"/>
        </w:rPr>
        <w:t xml:space="preserve"> на занятии.</w:t>
      </w:r>
    </w:p>
    <w:p w14:paraId="7B9290C6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Итоговое оценивание: тесты на знание форм, задания на построение предложений, письменные работы с проверкой грамматической точности.</w:t>
      </w:r>
    </w:p>
    <w:p w14:paraId="75BA8158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Критерии оценки: правильность формы, корректное употребление в контексте, способность обосновывать выбор формы, активность и самостоятельность.</w:t>
      </w:r>
    </w:p>
    <w:p w14:paraId="363DC47D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lastRenderedPageBreak/>
        <w:t xml:space="preserve"> 9) Материалы и ресурсы - Визуальные опоры: иллюстративные карточки, таблицы форм, схемы согласования. </w:t>
      </w:r>
    </w:p>
    <w:p w14:paraId="106D9E9C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Аутентичные тексты и диалоги на уровне уровня, адаптированные под РКИ. - Интерактивные задания: онлайн-платформы, интерактивные упражнения на арсенале грамматических форм. </w:t>
      </w:r>
    </w:p>
    <w:p w14:paraId="06FC9F91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Рабочие листы: дидактические карточки, таблицы признаков, карты полей и карточки для преобразований. </w:t>
      </w:r>
    </w:p>
    <w:p w14:paraId="33C0DE87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Примеры заданий на разных уровнях и для разных языков-корней. 10) Контроль качества уроков по грамматике </w:t>
      </w:r>
    </w:p>
    <w:p w14:paraId="064E8F7C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Быстрые проверки понимания после каждого блока (5–8 минут). - Дифференцированные задания по уровням.</w:t>
      </w:r>
    </w:p>
    <w:p w14:paraId="40973C85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 - Мониторинг ошибок и адаптация последующих уроков под выявленные потребности. </w:t>
      </w:r>
    </w:p>
    <w:p w14:paraId="77CC3C25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11) Практические рекомендации по внедрению </w:t>
      </w:r>
    </w:p>
    <w:p w14:paraId="4D36A62C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Интегрируйте грамматику в смысловые задачи: диалоги, описание, рассказы. - Используйте повторение с интервалами: краткие повторения через 2–3 занятия, затем через неделю.</w:t>
      </w:r>
    </w:p>
    <w:p w14:paraId="567277F4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Применяйте межъязыковую индукцию: сопоставляйте формы с аналогиями в родном языке учащихся, где это уместно.</w:t>
      </w:r>
    </w:p>
    <w:p w14:paraId="1FD61F77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Обеспечьте безопасное пространство: коррекция без унижения, поощрение попыток говорить.</w:t>
      </w:r>
    </w:p>
    <w:p w14:paraId="36BC17F5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- Вводите новые формы через контекст, а затем формально закрепляйте их через целевые упражнения. </w:t>
      </w:r>
    </w:p>
    <w:p w14:paraId="6A5241CD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 xml:space="preserve">12) Пример мини-плана внедрения грамматики </w:t>
      </w:r>
      <w:proofErr w:type="spellStart"/>
      <w:r w:rsidRPr="0035778A">
        <w:rPr>
          <w:rFonts w:ascii="Times New Roman" w:hAnsi="Times New Roman" w:cs="Times New Roman"/>
          <w:sz w:val="28"/>
          <w:szCs w:val="28"/>
        </w:rPr>
        <w:t>вRPКИ</w:t>
      </w:r>
      <w:proofErr w:type="spellEnd"/>
    </w:p>
    <w:p w14:paraId="3F2F4F73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Неделя 1–2: род и число существительных, падежи в базовых формах, простые согласования.</w:t>
      </w:r>
    </w:p>
    <w:p w14:paraId="51D1B113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Неделя 3–4: существительные и прилагательные, согласование по роду и числу, простые предложения.</w:t>
      </w:r>
    </w:p>
    <w:p w14:paraId="08349CB7" w14:textId="77777777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Неделя 5–6: местоимения, базовые глагольные формы и простые временные формы, бытовые тексты.</w:t>
      </w:r>
    </w:p>
    <w:p w14:paraId="4A304106" w14:textId="6140A631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778A">
        <w:rPr>
          <w:rFonts w:ascii="Times New Roman" w:hAnsi="Times New Roman" w:cs="Times New Roman"/>
          <w:sz w:val="28"/>
          <w:szCs w:val="28"/>
        </w:rPr>
        <w:t>- Непрерывно: диагностика ошибок, оперативная коррекция и рефлексия.</w:t>
      </w:r>
    </w:p>
    <w:p w14:paraId="5B633858" w14:textId="087579F0" w:rsidR="0035778A" w:rsidRPr="0035778A" w:rsidRDefault="0035778A" w:rsidP="0035778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9883B7" w14:textId="77777777" w:rsidR="009016E8" w:rsidRDefault="009016E8" w:rsidP="003577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016E8">
        <w:rPr>
          <w:rFonts w:ascii="Times New Roman" w:hAnsi="Times New Roman" w:cs="Times New Roman"/>
          <w:b/>
          <w:bCs/>
          <w:sz w:val="28"/>
          <w:szCs w:val="28"/>
        </w:rPr>
        <w:t>Чекминева</w:t>
      </w:r>
      <w:proofErr w:type="spellEnd"/>
      <w:r w:rsidRPr="009016E8">
        <w:rPr>
          <w:rFonts w:ascii="Times New Roman" w:hAnsi="Times New Roman" w:cs="Times New Roman"/>
          <w:b/>
          <w:bCs/>
          <w:sz w:val="28"/>
          <w:szCs w:val="28"/>
        </w:rPr>
        <w:t xml:space="preserve"> Наталья Павловна, учитель начальных классов, </w:t>
      </w:r>
    </w:p>
    <w:p w14:paraId="3B30A28A" w14:textId="77777777" w:rsidR="009016E8" w:rsidRDefault="009016E8" w:rsidP="003577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016E8">
        <w:rPr>
          <w:rFonts w:ascii="Times New Roman" w:hAnsi="Times New Roman" w:cs="Times New Roman"/>
          <w:b/>
          <w:bCs/>
          <w:sz w:val="28"/>
          <w:szCs w:val="28"/>
        </w:rPr>
        <w:t>высшей категории, МБОУ «</w:t>
      </w:r>
      <w:proofErr w:type="spellStart"/>
      <w:r w:rsidRPr="009016E8">
        <w:rPr>
          <w:rFonts w:ascii="Times New Roman" w:hAnsi="Times New Roman" w:cs="Times New Roman"/>
          <w:b/>
          <w:bCs/>
          <w:sz w:val="28"/>
          <w:szCs w:val="28"/>
        </w:rPr>
        <w:t>Бутовская</w:t>
      </w:r>
      <w:proofErr w:type="spellEnd"/>
      <w:r w:rsidRPr="009016E8">
        <w:rPr>
          <w:rFonts w:ascii="Times New Roman" w:hAnsi="Times New Roman" w:cs="Times New Roman"/>
          <w:b/>
          <w:bCs/>
          <w:sz w:val="28"/>
          <w:szCs w:val="28"/>
        </w:rPr>
        <w:t xml:space="preserve"> СОШ №1», </w:t>
      </w:r>
    </w:p>
    <w:p w14:paraId="1DD3AA3B" w14:textId="7601B95A" w:rsidR="0035778A" w:rsidRPr="009016E8" w:rsidRDefault="009016E8" w:rsidP="003577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016E8">
        <w:rPr>
          <w:rFonts w:ascii="Times New Roman" w:hAnsi="Times New Roman" w:cs="Times New Roman"/>
          <w:b/>
          <w:bCs/>
          <w:sz w:val="28"/>
          <w:szCs w:val="28"/>
        </w:rPr>
        <w:t xml:space="preserve">Московской области, Ленинского </w:t>
      </w:r>
      <w:proofErr w:type="spellStart"/>
      <w:r w:rsidRPr="009016E8">
        <w:rPr>
          <w:rFonts w:ascii="Times New Roman" w:hAnsi="Times New Roman" w:cs="Times New Roman"/>
          <w:b/>
          <w:bCs/>
          <w:sz w:val="28"/>
          <w:szCs w:val="28"/>
        </w:rPr>
        <w:t>г.о</w:t>
      </w:r>
      <w:proofErr w:type="spellEnd"/>
      <w:r w:rsidRPr="009016E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35778A" w:rsidRPr="009016E8" w:rsidSect="003577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8A"/>
    <w:rsid w:val="002F3361"/>
    <w:rsid w:val="0035778A"/>
    <w:rsid w:val="007F7998"/>
    <w:rsid w:val="0090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20D97"/>
  <w15:chartTrackingRefBased/>
  <w15:docId w15:val="{C421F646-3EAB-4EDC-9AA5-18613260E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1020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2026-01-20T18:51:00Z</dcterms:created>
  <dcterms:modified xsi:type="dcterms:W3CDTF">2026-01-20T18:53:00Z</dcterms:modified>
</cp:coreProperties>
</file>