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48" w:rsidRPr="00553F48" w:rsidRDefault="00553F48" w:rsidP="00553F48">
      <w:pPr>
        <w:spacing w:before="300"/>
        <w:ind w:left="72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Методическая разработка на тему: «Как выстроить доверительные отношения с подростками, демонстрирующими сложное поведение»</w:t>
      </w:r>
    </w:p>
    <w:p w:rsid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Учебная дисциплина: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психология общения, 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 (в рамках социально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гуманитарного цикла)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 аудитория: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педагоги, классные руководители, социальные педагоги, психологи СПО, кураторы групп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 занятия: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90 минут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 проведения: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семинар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практикум с элементами тренинга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 занятия</w:t>
      </w:r>
    </w:p>
    <w:p w:rsidR="00553F48" w:rsidRPr="00553F48" w:rsidRDefault="00553F48" w:rsidP="00553F48">
      <w:pPr>
        <w:numPr>
          <w:ilvl w:val="0"/>
          <w:numId w:val="1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</w:t>
      </w:r>
      <w:proofErr w:type="gramEnd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познакомить участников с современными подходами к взаимодействию с подростками с трудностями в поведении, изучить эффективные коммуникативные техники.</w:t>
      </w:r>
    </w:p>
    <w:p w:rsidR="00553F48" w:rsidRPr="00553F48" w:rsidRDefault="00553F48" w:rsidP="00553F48">
      <w:pPr>
        <w:numPr>
          <w:ilvl w:val="0"/>
          <w:numId w:val="1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</w:t>
      </w:r>
      <w:proofErr w:type="gramEnd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развить навыки эмпатического слушания, конструктивного разрешения конфликтов, составления индивидуального плана поддержки подростка.</w:t>
      </w:r>
    </w:p>
    <w:p w:rsidR="00553F48" w:rsidRPr="00553F48" w:rsidRDefault="00553F48" w:rsidP="00553F48">
      <w:pPr>
        <w:numPr>
          <w:ilvl w:val="0"/>
          <w:numId w:val="1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Воспитательная</w:t>
      </w:r>
      <w:proofErr w:type="gramEnd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сформировать установку на гуманный подход к «трудным» подросткам, преодолеть стереотипы и предубеждения.</w:t>
      </w:r>
    </w:p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</w:p>
    <w:p w:rsidR="00553F48" w:rsidRPr="00553F48" w:rsidRDefault="00553F48" w:rsidP="00553F48">
      <w:pPr>
        <w:numPr>
          <w:ilvl w:val="0"/>
          <w:numId w:val="2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Раскрыть психологические и социальные причины «трудного» поведения подростков.</w:t>
      </w:r>
    </w:p>
    <w:p w:rsidR="00553F48" w:rsidRPr="00553F48" w:rsidRDefault="00553F48" w:rsidP="00553F48">
      <w:pPr>
        <w:numPr>
          <w:ilvl w:val="0"/>
          <w:numId w:val="2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Отработать техники активного слушания и «</w:t>
      </w: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высказываний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53F48" w:rsidRPr="00553F48" w:rsidRDefault="00553F48" w:rsidP="00553F48">
      <w:pPr>
        <w:numPr>
          <w:ilvl w:val="0"/>
          <w:numId w:val="2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 составлять план индивидуальной работы с подростком.</w:t>
      </w:r>
    </w:p>
    <w:p w:rsidR="00553F48" w:rsidRPr="00553F48" w:rsidRDefault="00553F48" w:rsidP="00553F48">
      <w:pPr>
        <w:numPr>
          <w:ilvl w:val="0"/>
          <w:numId w:val="2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 с алгоритмом привлечения внешних ресурсов (психологов, социальных служб).</w:t>
      </w:r>
    </w:p>
    <w:p w:rsidR="00553F48" w:rsidRPr="00553F48" w:rsidRDefault="00553F48" w:rsidP="00553F48">
      <w:pPr>
        <w:numPr>
          <w:ilvl w:val="0"/>
          <w:numId w:val="2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 навыки профилактики профессионального выгорания при работе с «трудными» подростками.</w:t>
      </w:r>
    </w:p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 результаты</w:t>
      </w:r>
    </w:p>
    <w:p w:rsidR="00553F48" w:rsidRPr="00553F48" w:rsidRDefault="00553F48" w:rsidP="00553F48">
      <w:pPr>
        <w:numPr>
          <w:ilvl w:val="0"/>
          <w:numId w:val="3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знание причин девиантного поведения, владение техниками конструктивного общения.</w:t>
      </w:r>
    </w:p>
    <w:p w:rsidR="00553F48" w:rsidRPr="00553F48" w:rsidRDefault="00553F48" w:rsidP="00553F48">
      <w:pPr>
        <w:numPr>
          <w:ilvl w:val="0"/>
          <w:numId w:val="3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умение анализировать ситуации, работать в группе, презентовать решения.</w:t>
      </w:r>
    </w:p>
    <w:p w:rsidR="00553F48" w:rsidRPr="00553F48" w:rsidRDefault="00553F48" w:rsidP="00553F48">
      <w:pPr>
        <w:numPr>
          <w:ilvl w:val="0"/>
          <w:numId w:val="3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Личностные: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развитие эмпатии, стрессоустойчивости, профессиональной рефлексии.</w:t>
      </w:r>
      <w:proofErr w:type="gramEnd"/>
    </w:p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Формируемые компетенции</w:t>
      </w:r>
    </w:p>
    <w:p w:rsidR="00553F48" w:rsidRPr="00553F48" w:rsidRDefault="00553F48" w:rsidP="00553F48">
      <w:pPr>
        <w:numPr>
          <w:ilvl w:val="0"/>
          <w:numId w:val="4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2: организация собственной деятельности.</w:t>
      </w:r>
    </w:p>
    <w:p w:rsidR="00553F48" w:rsidRPr="00553F48" w:rsidRDefault="00553F48" w:rsidP="00553F48">
      <w:pPr>
        <w:numPr>
          <w:ilvl w:val="0"/>
          <w:numId w:val="4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3: анализ ситуаций и принятие решений.</w:t>
      </w:r>
    </w:p>
    <w:p w:rsidR="00553F48" w:rsidRPr="00553F48" w:rsidRDefault="00553F48" w:rsidP="00553F48">
      <w:pPr>
        <w:numPr>
          <w:ilvl w:val="0"/>
          <w:numId w:val="4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6: работа в команде.</w:t>
      </w:r>
    </w:p>
    <w:p w:rsidR="00553F48" w:rsidRPr="00553F48" w:rsidRDefault="00553F48" w:rsidP="00553F48">
      <w:pPr>
        <w:numPr>
          <w:ilvl w:val="0"/>
          <w:numId w:val="4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7: саморазвитие и повышение квалификации.</w:t>
      </w:r>
    </w:p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 подростков, демонстрирующих проблемы в поведении, называют «трудными» или «проблемными». Однако за этим ярлыком скрываются обычные дети, которые находятся под давлением жизненных обстоятельств, испытывают внутренние переживания и нуждаются в поддержке, а не в осуждении. Вместо того чтобы принимать их поведение за злой умысел или следствие плохого воспитания, важно видеть за этим крики о помощи и желание быть услышанными.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Подросток, проявляющий «трудное» поведение, часто говорит через свои действия: «Мне плохо, помогите!». Наша задача, как взрослых, — научиться распознавать эти обращения за помощью и реагировать на них правильно.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рост числа подростков с девиантным поведением требует от педагогов владения специальными методами взаимодействия, основанными на эмпатии и научном подходе.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Проблема: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стереотипное восприятие «трудных» подростков как «неисправимых» приводит к усугублению их проблем.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Гипотеза: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применение комплексного подхода (</w:t>
      </w:r>
      <w:proofErr w:type="spell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эмпатия</w:t>
      </w:r>
      <w:proofErr w:type="spell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+ структура + поддержка) снижает уровень конфликтности и повышает социальную адаптацию подростков.</w:t>
      </w:r>
    </w:p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 принципы взаимодействия с трудными подростками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Эмпатия</w:t>
      </w:r>
      <w:proofErr w:type="spellEnd"/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 понимание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Слушайте и задействуйте активное слушание. Не перебивайте, дайте подростку возможность выразить свои мысли и чувства до конца. Важно показать, что вы действительно хотите понять его точку зрения.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Покажите заинтересованность. Уважайте его мнение, дайте понять, что его мысли важны. Спрашивайте о том, что ему интересно, и высказывайте свои мысли по этому поводу.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Практический приём: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«Отражение чувств» — проговаривайте эмоции подростка: «Я вижу, ты рассердился, когда это произошло».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Поддержка и доверие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Не спешите с критикой. Старайтесь говорить не о плохом поведении, а о том, как его поведение влияет на него и окружающих. Например, </w:t>
      </w: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вместо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«Ты всегда опаздываешь» можно сказать: «Я вижу, что тебе сложно приходить в срок. Может, есть причина, о которой ты не сказал?».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Ищите положительные аспекты. Отмечайте даже небольшие успехи и достижения, чтобы мотивировать подростка. Это поможет создать позитивный образ восприятия себя.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«Сэндвич обратной связи» — похвала + конструктивное замечание + похвала.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Создание безопасной атмосферы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Оставляйте пространство для выражения эмоций. Подростки должны чувствовать, что могут говорить о своих переживаниях без страха осуждения. Более того, вы можете делиться самостоятельно сложными моментами в жизни, чтобы показать, что неудачи — это нормально.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Избегайте жёсткости и ругани. Спокойная и уравновешенная реакция на эмоции подростка поможет вам установить с ним доверительные отношения. Помните, что ваш тон и манера общения могут иметь большое значение.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«Никаких ярлыков» — заменяйте «Ты — хулиган» </w:t>
      </w: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</w:t>
      </w: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поступил необдуманно в этой ситуации».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Долгосрочные отношения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Стройте доверие постепенно. Не торопитесь входить в доверие; формируйте его через регулярные контактные точки и положительный опыт общения. Например, можно начать с обсуждения общих интересов, таких как фильмы или музыка.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Сообщайте о своих намерениях. Объясняйте подростку, что вы хотите ему помочь и готовы поддерживать его на пути к изменению. Чёткость ваших намерений поможет создать атмосферу доверия.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Стратегия: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«5 минут каждый день» — короткие неформальные беседы укрепляют связь.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Информирование и просвещение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Дайте информацию о возможных причинах трудного поведения. Обсуждая, что иногда трудности могут быть вызваны стрессом, депрессией или другими психическими состояниями, вы можете помочь подростку понять, что это не его вина.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 жизненных навыков. Научите подростков навыкам, которые помогут им справляться с эмоциями и конфликтами. Это могут быть навыки самоуправления, критического мышления и конструктивного общения.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Инструменты: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тренинги по управлению гневом, ролевые игры.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Привлечение дополнительных ресурсов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 специалистов. В некоторых случаях может потребоваться вмешательство психолога или социального работника. Объясните подростку, как это может помочь, и предложите обратиться за поддержкой.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 с родителями. Включение родителей в процесс может стать важным шагом. Обсуждения в рамках групповой терапии или родительских встреч могут улучшить обстановку в семье.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педагог → школьный психолог → социальный педагог → внешние службы (центры помощи семье).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Структурирование и границы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3F4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(дополнение)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Чёткие правила. Подростки с трудностями в поведении часто испытывают тревогу из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за неопределённости. Проговаривайте ожидания: «На занятиях мы не используем ненормативную лексику».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Последовательность. Санкции за нарушения должны применяться всегда, без исключений.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Метод: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«Договор о поведении» — совместное составление правил с подростком.</w:t>
      </w:r>
    </w:p>
    <w:p w:rsidR="00553F48" w:rsidRPr="00553F48" w:rsidRDefault="00553F48" w:rsidP="00553F48">
      <w:pPr>
        <w:numPr>
          <w:ilvl w:val="0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Вовлечение в социально значимую деятельность</w:t>
      </w: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3F4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(дополнение)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 поручения с реальной ответственностью (кураторство над младшими, организация мероприятий).</w:t>
      </w:r>
    </w:p>
    <w:p w:rsidR="00553F48" w:rsidRPr="00553F48" w:rsidRDefault="00553F48" w:rsidP="00553F48">
      <w:pPr>
        <w:numPr>
          <w:ilvl w:val="1"/>
          <w:numId w:val="5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 сильные стороны подростка (спортсмен — капитан команды, художник — оформление стенда).</w:t>
      </w:r>
    </w:p>
    <w:p w:rsidR="00553F48" w:rsidRPr="00553F48" w:rsidRDefault="00553F48" w:rsidP="00553F48">
      <w:pPr>
        <w:spacing w:before="480" w:after="48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48" w:rsidRDefault="00553F48" w:rsidP="00553F48">
      <w:pPr>
        <w:spacing w:before="300" w:after="10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Практическая часть занятия (план проведения)</w:t>
      </w:r>
    </w:p>
    <w:tbl>
      <w:tblPr>
        <w:tblStyle w:val="a4"/>
        <w:tblW w:w="0" w:type="auto"/>
        <w:tblInd w:w="-1310" w:type="dxa"/>
        <w:tblLayout w:type="fixed"/>
        <w:tblLook w:val="04A0" w:firstRow="1" w:lastRow="0" w:firstColumn="1" w:lastColumn="0" w:noHBand="0" w:noVBand="1"/>
      </w:tblPr>
      <w:tblGrid>
        <w:gridCol w:w="1805"/>
        <w:gridCol w:w="1063"/>
        <w:gridCol w:w="8013"/>
      </w:tblGrid>
      <w:tr w:rsidR="00553F48" w:rsidTr="00553F48">
        <w:tc>
          <w:tcPr>
            <w:tcW w:w="1805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06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 (мин)</w:t>
            </w:r>
          </w:p>
        </w:tc>
        <w:tc>
          <w:tcPr>
            <w:tcW w:w="801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 ведущего</w:t>
            </w:r>
          </w:p>
        </w:tc>
      </w:tr>
      <w:tr w:rsidR="00553F48" w:rsidTr="00553F48">
        <w:tc>
          <w:tcPr>
            <w:tcW w:w="1805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 Вводное обсуждение</w:t>
            </w:r>
          </w:p>
        </w:tc>
        <w:tc>
          <w:tcPr>
            <w:tcW w:w="106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3" w:type="dxa"/>
            <w:vAlign w:val="center"/>
          </w:tcPr>
          <w:p w:rsidR="00553F48" w:rsidRPr="00553F48" w:rsidRDefault="00553F48" w:rsidP="007372A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Вопросы: «Какие ассоциации вызывает термин „трудный подросток“?», «Какие сложности вы испытывали в работе с такими детьми?». Презентация статистических данных по девиантному поведению.</w:t>
            </w:r>
          </w:p>
        </w:tc>
      </w:tr>
      <w:tr w:rsidR="00553F48" w:rsidTr="00553F48">
        <w:tc>
          <w:tcPr>
            <w:tcW w:w="1805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 Мини</w:t>
            </w: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noBreakHyphen/>
              <w:t>лекция</w:t>
            </w:r>
          </w:p>
        </w:tc>
        <w:tc>
          <w:tcPr>
            <w:tcW w:w="106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013" w:type="dxa"/>
            <w:vAlign w:val="center"/>
          </w:tcPr>
          <w:p w:rsidR="00553F48" w:rsidRPr="00553F48" w:rsidRDefault="00553F48" w:rsidP="007372A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 причин трудного поведения (биологические, семейные, социальные).</w:t>
            </w:r>
            <w:proofErr w:type="gramEnd"/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Демонстрация схемы «Лестница взаимодействия»: от конфронтации к сотрудничеству.</w:t>
            </w:r>
          </w:p>
        </w:tc>
      </w:tr>
      <w:tr w:rsidR="00553F48" w:rsidTr="00553F48">
        <w:tc>
          <w:tcPr>
            <w:tcW w:w="1805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 Тренинг коммуникативных техник</w:t>
            </w:r>
          </w:p>
        </w:tc>
        <w:tc>
          <w:tcPr>
            <w:tcW w:w="106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013" w:type="dxa"/>
            <w:vAlign w:val="center"/>
          </w:tcPr>
          <w:p w:rsidR="00553F48" w:rsidRPr="00553F48" w:rsidRDefault="00553F48" w:rsidP="007372A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Отработка в парах: — </w:t>
            </w:r>
            <w:proofErr w:type="gramStart"/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«Активное слушание» (упражнение «Зеркало»); — «Я</w:t>
            </w: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высказывания» (замена фраз типа «Ты виноват» на «Я переживаю, когда…»); — Ролевая игра «Конфликт с подростком».</w:t>
            </w:r>
            <w:proofErr w:type="gramEnd"/>
          </w:p>
        </w:tc>
      </w:tr>
      <w:tr w:rsidR="00553F48" w:rsidTr="00553F48">
        <w:tc>
          <w:tcPr>
            <w:tcW w:w="1805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 Кейс</w:t>
            </w: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noBreakHyphen/>
              <w:t>метод</w:t>
            </w:r>
          </w:p>
        </w:tc>
        <w:tc>
          <w:tcPr>
            <w:tcW w:w="106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013" w:type="dxa"/>
            <w:vAlign w:val="center"/>
          </w:tcPr>
          <w:p w:rsidR="00553F48" w:rsidRPr="00553F48" w:rsidRDefault="00553F48" w:rsidP="007372A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 кейсов: — Кейс 1: подросток систематически срывает уроки; — Кейс 2: учащийся проявляет агрессию в общении; — Кейс 3: подросток изолируется от коллектива. Группы составляют план действий по алгоритму: эмпатия → границы → поддержка → ресурсы.</w:t>
            </w:r>
          </w:p>
        </w:tc>
      </w:tr>
      <w:tr w:rsidR="00553F48" w:rsidTr="00553F48">
        <w:tc>
          <w:tcPr>
            <w:tcW w:w="1805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 Рефлексия</w:t>
            </w:r>
          </w:p>
        </w:tc>
        <w:tc>
          <w:tcPr>
            <w:tcW w:w="1063" w:type="dxa"/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3" w:type="dxa"/>
            <w:vAlign w:val="center"/>
          </w:tcPr>
          <w:p w:rsidR="00553F48" w:rsidRPr="00553F48" w:rsidRDefault="00553F48" w:rsidP="007372A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 «Плюс</w:t>
            </w: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Минус</w:t>
            </w:r>
            <w:r w:rsidRPr="00553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Интересно»: — Что было полезным? — Что вызвало трудности? — Какие вопросы остались?</w:t>
            </w:r>
          </w:p>
        </w:tc>
      </w:tr>
    </w:tbl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553F48" w:rsidRPr="00553F48" w:rsidRDefault="00553F48" w:rsidP="00553F48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 с трудными подростками требует терпения, понимания и готовности к </w:t>
      </w:r>
      <w:proofErr w:type="gramStart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изменениям</w:t>
      </w:r>
      <w:proofErr w:type="gramEnd"/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 со стороны педагогов, так и со стороны самих подростков. Важно помнить, что каждый подросток уникален и может нуждаться в индивидуальном подходе. Наша задача, как взрослых, — не воспитывать «идеального» подростка, а помочь ему сформироваться как личности, поддерживая и направляя его в поисках своих целевых устремлений и мечтаний.</w:t>
      </w:r>
    </w:p>
    <w:p w:rsidR="00553F48" w:rsidRDefault="00553F48" w:rsidP="00553F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3F4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 из нас обладает силой изменить жизнь хотя бы одного человека к лучшему. Простые действия, такие как внимание, забота, поддержка и понимание, могут иметь огромное значение. Подумайте, как вы можете проявить заботу в повседневной жизни, и сделайте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это. </w:t>
      </w:r>
      <w:r w:rsidRPr="00553F48">
        <w:rPr>
          <w:rFonts w:ascii="Times New Roman" w:hAnsi="Times New Roman" w:cs="Times New Roman"/>
          <w:sz w:val="24"/>
          <w:szCs w:val="24"/>
        </w:rPr>
        <w:t>Ваша поддержка может стать золотым ключом к чьему-то счастью и благополучию.</w:t>
      </w:r>
    </w:p>
    <w:p w:rsidR="00553F48" w:rsidRPr="00553F48" w:rsidRDefault="00553F48" w:rsidP="00553F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53F48">
        <w:rPr>
          <w:rFonts w:ascii="Times New Roman" w:hAnsi="Times New Roman" w:cs="Times New Roman"/>
          <w:sz w:val="24"/>
          <w:szCs w:val="24"/>
        </w:rPr>
        <w:lastRenderedPageBreak/>
        <w:t xml:space="preserve">Автор – преподаватель ГБПОУ « </w:t>
      </w:r>
      <w:proofErr w:type="spellStart"/>
      <w:r w:rsidRPr="00553F48">
        <w:rPr>
          <w:rFonts w:ascii="Times New Roman" w:hAnsi="Times New Roman" w:cs="Times New Roman"/>
          <w:sz w:val="24"/>
          <w:szCs w:val="24"/>
        </w:rPr>
        <w:t>Каслинского</w:t>
      </w:r>
      <w:proofErr w:type="spellEnd"/>
      <w:r w:rsidRPr="00553F48">
        <w:rPr>
          <w:rFonts w:ascii="Times New Roman" w:hAnsi="Times New Roman" w:cs="Times New Roman"/>
          <w:sz w:val="24"/>
          <w:szCs w:val="24"/>
        </w:rPr>
        <w:t xml:space="preserve"> промышленно-гуманитарного техникума» </w:t>
      </w:r>
      <w:proofErr w:type="spellStart"/>
      <w:r w:rsidRPr="00553F48">
        <w:rPr>
          <w:rFonts w:ascii="Times New Roman" w:hAnsi="Times New Roman" w:cs="Times New Roman"/>
          <w:sz w:val="24"/>
          <w:szCs w:val="24"/>
        </w:rPr>
        <w:t>Сивоха</w:t>
      </w:r>
      <w:proofErr w:type="spellEnd"/>
      <w:r w:rsidRPr="00553F48">
        <w:rPr>
          <w:rFonts w:ascii="Times New Roman" w:hAnsi="Times New Roman" w:cs="Times New Roman"/>
          <w:sz w:val="24"/>
          <w:szCs w:val="24"/>
        </w:rPr>
        <w:t xml:space="preserve"> Татьяна Александровна.</w:t>
      </w:r>
    </w:p>
    <w:p w:rsidR="00553F48" w:rsidRPr="00553F48" w:rsidRDefault="00553F48" w:rsidP="00553F48">
      <w:pPr>
        <w:spacing w:before="120" w:after="10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48" w:rsidRPr="00553F48" w:rsidRDefault="00553F48" w:rsidP="00553F48">
      <w:pPr>
        <w:spacing w:before="300" w:after="10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11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3168"/>
        <w:gridCol w:w="3168"/>
        <w:gridCol w:w="3168"/>
      </w:tblGrid>
      <w:tr w:rsidR="00553F48" w:rsidRPr="00553F48" w:rsidTr="00553F48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F48" w:rsidRPr="00553F48" w:rsidTr="00553F48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F48" w:rsidRPr="00553F48" w:rsidTr="00553F48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F48" w:rsidRPr="00553F48" w:rsidTr="00553F48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F48" w:rsidRPr="00553F48" w:rsidTr="00553F48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F48" w:rsidRPr="00553F48" w:rsidTr="00553F48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553F48" w:rsidRPr="00553F48" w:rsidRDefault="00553F48" w:rsidP="00553F4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3F48" w:rsidRPr="00553F48" w:rsidRDefault="00553F48" w:rsidP="00553F48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53F48" w:rsidRPr="00553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04719"/>
    <w:multiLevelType w:val="multilevel"/>
    <w:tmpl w:val="BF0EF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EE2A07"/>
    <w:multiLevelType w:val="multilevel"/>
    <w:tmpl w:val="100C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D46A5D"/>
    <w:multiLevelType w:val="multilevel"/>
    <w:tmpl w:val="610E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E108C5"/>
    <w:multiLevelType w:val="multilevel"/>
    <w:tmpl w:val="2C8E8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FD7A8D"/>
    <w:multiLevelType w:val="multilevel"/>
    <w:tmpl w:val="B19C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A96604"/>
    <w:multiLevelType w:val="multilevel"/>
    <w:tmpl w:val="F550A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615"/>
    <w:rsid w:val="00415B5C"/>
    <w:rsid w:val="00553F48"/>
    <w:rsid w:val="008C74B1"/>
    <w:rsid w:val="00D3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3F48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5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3F48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5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8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48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8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5128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9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1285</Words>
  <Characters>7331</Characters>
  <Application>Microsoft Office Word</Application>
  <DocSecurity>0</DocSecurity>
  <Lines>61</Lines>
  <Paragraphs>17</Paragraphs>
  <ScaleCrop>false</ScaleCrop>
  <Company/>
  <LinksUpToDate>false</LinksUpToDate>
  <CharactersWithSpaces>8599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2026-05-21T06:55:00Z</dcterms:created>
  <dcterms:modified xsi:type="dcterms:W3CDTF">2026-05-21T07:03:00Z</dcterms:modified>
</cp:coreProperties>
</file>