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E68" w:rsidRPr="00A6074F" w:rsidRDefault="000F4E68" w:rsidP="000F4E68">
      <w:pPr>
        <w:shd w:val="clear" w:color="auto" w:fill="FFFFFF"/>
        <w:spacing w:after="136" w:line="240" w:lineRule="auto"/>
        <w:jc w:val="right"/>
        <w:rPr>
          <w:rFonts w:ascii="Times New Roman" w:eastAsia="Times New Roman" w:hAnsi="Times New Roman" w:cs="Times New Roman"/>
          <w:b/>
          <w:color w:val="333333"/>
          <w:sz w:val="24"/>
          <w:szCs w:val="24"/>
          <w:lang w:eastAsia="ru-RU"/>
        </w:rPr>
      </w:pPr>
      <w:r w:rsidRPr="00A6074F">
        <w:rPr>
          <w:rFonts w:ascii="Times New Roman" w:eastAsia="Times New Roman" w:hAnsi="Times New Roman" w:cs="Times New Roman"/>
          <w:b/>
          <w:color w:val="333333"/>
          <w:sz w:val="24"/>
          <w:szCs w:val="24"/>
          <w:lang w:eastAsia="ru-RU"/>
        </w:rPr>
        <w:t xml:space="preserve">МАОУ «Образовательный центр №5 с. </w:t>
      </w:r>
      <w:proofErr w:type="gramStart"/>
      <w:r w:rsidRPr="00A6074F">
        <w:rPr>
          <w:rFonts w:ascii="Times New Roman" w:eastAsia="Times New Roman" w:hAnsi="Times New Roman" w:cs="Times New Roman"/>
          <w:b/>
          <w:color w:val="333333"/>
          <w:sz w:val="24"/>
          <w:szCs w:val="24"/>
          <w:lang w:eastAsia="ru-RU"/>
        </w:rPr>
        <w:t>Черкасское</w:t>
      </w:r>
      <w:proofErr w:type="gramEnd"/>
      <w:r w:rsidRPr="00A6074F">
        <w:rPr>
          <w:rFonts w:ascii="Times New Roman" w:eastAsia="Times New Roman" w:hAnsi="Times New Roman" w:cs="Times New Roman"/>
          <w:b/>
          <w:color w:val="333333"/>
          <w:sz w:val="24"/>
          <w:szCs w:val="24"/>
          <w:lang w:eastAsia="ru-RU"/>
        </w:rPr>
        <w:t>»</w:t>
      </w:r>
    </w:p>
    <w:p w:rsidR="000F4E68" w:rsidRPr="00A6074F" w:rsidRDefault="000F4E68" w:rsidP="000F4E68">
      <w:pPr>
        <w:shd w:val="clear" w:color="auto" w:fill="FFFFFF"/>
        <w:spacing w:after="136" w:line="240" w:lineRule="auto"/>
        <w:jc w:val="right"/>
        <w:rPr>
          <w:rFonts w:ascii="Times New Roman" w:eastAsia="Times New Roman" w:hAnsi="Times New Roman" w:cs="Times New Roman"/>
          <w:b/>
          <w:color w:val="333333"/>
          <w:sz w:val="24"/>
          <w:szCs w:val="24"/>
          <w:lang w:eastAsia="ru-RU"/>
        </w:rPr>
      </w:pPr>
      <w:r w:rsidRPr="00A6074F">
        <w:rPr>
          <w:rFonts w:ascii="Times New Roman" w:eastAsia="Times New Roman" w:hAnsi="Times New Roman" w:cs="Times New Roman"/>
          <w:b/>
          <w:color w:val="333333"/>
          <w:sz w:val="24"/>
          <w:szCs w:val="24"/>
          <w:lang w:eastAsia="ru-RU"/>
        </w:rPr>
        <w:t>Выполнила учитель русского языка и литературы Гребенина Л.А.</w:t>
      </w:r>
    </w:p>
    <w:p w:rsidR="000F4E68" w:rsidRPr="00A6074F" w:rsidRDefault="000F4E68" w:rsidP="000F4E68">
      <w:pPr>
        <w:shd w:val="clear" w:color="auto" w:fill="FFFFFF"/>
        <w:spacing w:after="136" w:line="240" w:lineRule="auto"/>
        <w:jc w:val="right"/>
        <w:rPr>
          <w:rFonts w:ascii="Times New Roman" w:eastAsia="Times New Roman" w:hAnsi="Times New Roman" w:cs="Times New Roman"/>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
          <w:bCs/>
          <w:color w:val="333333"/>
          <w:sz w:val="24"/>
          <w:szCs w:val="24"/>
          <w:lang w:eastAsia="ru-RU"/>
        </w:rPr>
        <w:t xml:space="preserve"> «Методы и приёмы формирования учебной мотивации учащихся на уроках русского языка и литературы»</w:t>
      </w:r>
      <w:r w:rsidRPr="00A6074F">
        <w:rPr>
          <w:rFonts w:ascii="Times New Roman" w:eastAsia="Times New Roman" w:hAnsi="Times New Roman" w:cs="Times New Roman"/>
          <w:color w:val="333333"/>
          <w:sz w:val="24"/>
          <w:szCs w:val="24"/>
          <w:lang w:eastAsia="ru-RU"/>
        </w:rPr>
        <w:t>.</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Каждый учитель задумывается над тем, что нужно сделать, чтобы учащиеся полюбили его предмет, чтобы урок был интересным, необычным, запоминающимся и результативным. Конечно, многое зависит от самого учителя: его эмоционального настроя, правильно подобранных приёмов и методов на уроке. Но и это не приведёт к желаемому результату без внутренней мотивации учащихся. Каждому учителю известно, что мотивация – это процесс побуждения себя и других к деятельности для достижения личных целей. А в основу учебной мотивации входит потребность, смысл учения, цель, интерес, желания и намерения. Поэтому для развития внутренней мотивации учитель должен как можно больше обращать внимания на актуальность материала. Необходимо создать такие условия, при которых появится желание трудиться. Управлять развитием детей в процессе обучения - это значит приводить их к постановке и достижению личных целей, связанных с овладением содержания образования. Привить интерес к урокам русского языка и литературы, повысить учебную мотивацию - значит добиться высокого уровня обученности учащихся.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Основными стимулами, на мой взгляд, для формирования мотивации к учебной деятельности являются доброжелательный настрой урока, ситуация удивления, ассоциация вместо правил, презентации, творческие домашние задания, рефлексия.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Мотивация учения на уроке проходит несколько этапов:</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1.</w:t>
      </w:r>
      <w:r w:rsidRPr="00A6074F">
        <w:rPr>
          <w:rFonts w:ascii="Times New Roman" w:eastAsia="Times New Roman" w:hAnsi="Times New Roman" w:cs="Times New Roman"/>
          <w:color w:val="333333"/>
          <w:sz w:val="24"/>
          <w:szCs w:val="24"/>
          <w:lang w:eastAsia="ru-RU"/>
        </w:rPr>
        <w:t>Этап вызывания исходной мотивации.</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i/>
          <w:iCs/>
          <w:color w:val="333333"/>
          <w:sz w:val="24"/>
          <w:szCs w:val="24"/>
          <w:lang w:eastAsia="ru-RU"/>
        </w:rPr>
        <w:t>2.</w:t>
      </w:r>
      <w:r w:rsidRPr="00A6074F">
        <w:rPr>
          <w:rFonts w:ascii="Times New Roman" w:eastAsia="Times New Roman" w:hAnsi="Times New Roman" w:cs="Times New Roman"/>
          <w:color w:val="333333"/>
          <w:sz w:val="24"/>
          <w:szCs w:val="24"/>
          <w:lang w:eastAsia="ru-RU"/>
        </w:rPr>
        <w:t>Этап подкрепления и усиления возникшей мотивации.</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3. </w:t>
      </w:r>
      <w:r w:rsidRPr="00A6074F">
        <w:rPr>
          <w:rFonts w:ascii="Times New Roman" w:eastAsia="Times New Roman" w:hAnsi="Times New Roman" w:cs="Times New Roman"/>
          <w:color w:val="333333"/>
          <w:sz w:val="24"/>
          <w:szCs w:val="24"/>
          <w:lang w:eastAsia="ru-RU"/>
        </w:rPr>
        <w:t>Этап завершения урока.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На </w:t>
      </w:r>
      <w:r w:rsidRPr="00A6074F">
        <w:rPr>
          <w:rFonts w:ascii="Times New Roman" w:eastAsia="Times New Roman" w:hAnsi="Times New Roman" w:cs="Times New Roman"/>
          <w:bCs/>
          <w:i/>
          <w:iCs/>
          <w:color w:val="333333"/>
          <w:sz w:val="24"/>
          <w:szCs w:val="24"/>
          <w:lang w:eastAsia="ru-RU"/>
        </w:rPr>
        <w:t>этапе вызывания исходной мотивации</w:t>
      </w:r>
      <w:r w:rsidRPr="00A6074F">
        <w:rPr>
          <w:rFonts w:ascii="Times New Roman" w:eastAsia="Times New Roman" w:hAnsi="Times New Roman" w:cs="Times New Roman"/>
          <w:color w:val="333333"/>
          <w:sz w:val="24"/>
          <w:szCs w:val="24"/>
          <w:lang w:eastAsia="ru-RU"/>
        </w:rPr>
        <w:t> урока можно использовать несколько видов побуждения учащихся: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актуализировать мотивы предыдущих достижений: вы хорошо усвоили предыдущую тему;</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вызвать мотивы относительной неудовлетворенности: изучив тему прошлого урока, мы не затронули ещё несколько важных вопросов;</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усилить мотивы ориентации на предстоящую деятельность: изучаемая тема обязательно вам пригодится в будущем.</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В начале урока я часто использую следующие педагогические приёмы:</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1</w:t>
      </w:r>
      <w:r w:rsidRPr="00A6074F">
        <w:rPr>
          <w:rFonts w:ascii="Times New Roman" w:eastAsia="Times New Roman" w:hAnsi="Times New Roman" w:cs="Times New Roman"/>
          <w:color w:val="333333"/>
          <w:sz w:val="24"/>
          <w:szCs w:val="24"/>
          <w:lang w:eastAsia="ru-RU"/>
        </w:rPr>
        <w:t>.Эмоциональный вход в урок с использованием притчи.</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Например, притча Леонардо да Винчи «Кремень и огниво».</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Получив однажды сильный удар от огнива, кремень возмущенно спросил у обидчика: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 С чего ты так набросилось на меня? Я тебя знать не знаю. Ты меня, видимо, с кем-то путаешь. Оставь, пожалуйста, мои бока в покое. Я никому не причиняю зла.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 Не сердись попусту, сосед, – с улыбкой промолвило огниво в ответ. – Если ты наберешься немного терпения, то вскоре увидишь, какое чудо я извлеку из тебя.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lastRenderedPageBreak/>
        <w:t>При этих словах кремень успокоился и стал терпеливо сносить удары огнива. И в результате из него был высечен огонь, способный творить подлинные чудеса. Так терпение кремня было по заслугам вознаграждено.</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После прочтения притчи делаем вывод, что притча сказана для тех, кто поначалу робеет в учебе. Но если запастись терпением и проявить старание, то посеянные семена знания непременно дадут добрые всходы. Ученья корень горек, да плод сладок.</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2</w:t>
      </w:r>
      <w:r w:rsidRPr="00A6074F">
        <w:rPr>
          <w:rFonts w:ascii="Times New Roman" w:eastAsia="Times New Roman" w:hAnsi="Times New Roman" w:cs="Times New Roman"/>
          <w:color w:val="333333"/>
          <w:sz w:val="24"/>
          <w:szCs w:val="24"/>
          <w:lang w:eastAsia="ru-RU"/>
        </w:rPr>
        <w:t>.Эпиграф.</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Эпиграф является органическим элементом урока. Он тесно связан с идеей и содержанием урока. Его назначение - сжато передать основную мысль, помочь учащимся сформулировать тему урока. В качестве эпиграфа можно использовать цитаты из произведений, пословицы, поговорки, афоризмы, крылатые выражения.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3</w:t>
      </w:r>
      <w:r w:rsidRPr="00A6074F">
        <w:rPr>
          <w:rFonts w:ascii="Times New Roman" w:eastAsia="Times New Roman" w:hAnsi="Times New Roman" w:cs="Times New Roman"/>
          <w:color w:val="333333"/>
          <w:sz w:val="24"/>
          <w:szCs w:val="24"/>
          <w:lang w:eastAsia="ru-RU"/>
        </w:rPr>
        <w:t>. «Словесные игры»: угадывание слов по толкованию, разгадывание лингвистических загадок, расшифровка пословиц.</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4</w:t>
      </w:r>
      <w:r w:rsidRPr="00A6074F">
        <w:rPr>
          <w:rFonts w:ascii="Times New Roman" w:eastAsia="Times New Roman" w:hAnsi="Times New Roman" w:cs="Times New Roman"/>
          <w:color w:val="333333"/>
          <w:sz w:val="24"/>
          <w:szCs w:val="24"/>
          <w:lang w:eastAsia="ru-RU"/>
        </w:rPr>
        <w:t>. Приём театрализации.</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При изучении рассказа А.Платонова «Неизвестный цветок» в 6 классе можно использовать музыкальное произведение П.И.Чайковского «Вальс цветов».</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5. </w:t>
      </w:r>
      <w:r w:rsidRPr="00A6074F">
        <w:rPr>
          <w:rFonts w:ascii="Times New Roman" w:eastAsia="Times New Roman" w:hAnsi="Times New Roman" w:cs="Times New Roman"/>
          <w:color w:val="333333"/>
          <w:sz w:val="24"/>
          <w:szCs w:val="24"/>
          <w:lang w:eastAsia="ru-RU"/>
        </w:rPr>
        <w:t>Приём</w:t>
      </w:r>
      <w:r w:rsidRPr="00A6074F">
        <w:rPr>
          <w:rFonts w:ascii="Times New Roman" w:eastAsia="Times New Roman" w:hAnsi="Times New Roman" w:cs="Times New Roman"/>
          <w:bCs/>
          <w:color w:val="333333"/>
          <w:sz w:val="24"/>
          <w:szCs w:val="24"/>
          <w:lang w:eastAsia="ru-RU"/>
        </w:rPr>
        <w:t> «</w:t>
      </w:r>
      <w:r w:rsidRPr="00A6074F">
        <w:rPr>
          <w:rFonts w:ascii="Times New Roman" w:eastAsia="Times New Roman" w:hAnsi="Times New Roman" w:cs="Times New Roman"/>
          <w:color w:val="333333"/>
          <w:sz w:val="24"/>
          <w:szCs w:val="24"/>
          <w:lang w:eastAsia="ru-RU"/>
        </w:rPr>
        <w:t>Проблемный вопрос».</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При изучении комедии «Горе от ума» А.С.Грибоедова в 9 классе можно предложить учащимся вопрос: «Почему нам известно несколько гипотез о дате рождения писателя?»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На</w:t>
      </w:r>
      <w:r w:rsidRPr="00A6074F">
        <w:rPr>
          <w:rFonts w:ascii="Times New Roman" w:eastAsia="Times New Roman" w:hAnsi="Times New Roman" w:cs="Times New Roman"/>
          <w:bCs/>
          <w:i/>
          <w:iCs/>
          <w:color w:val="333333"/>
          <w:sz w:val="24"/>
          <w:szCs w:val="24"/>
          <w:lang w:eastAsia="ru-RU"/>
        </w:rPr>
        <w:t> этапе подкрепления и усиления возникшей мотивации</w:t>
      </w:r>
      <w:r w:rsidRPr="00A6074F">
        <w:rPr>
          <w:rFonts w:ascii="Times New Roman" w:eastAsia="Times New Roman" w:hAnsi="Times New Roman" w:cs="Times New Roman"/>
          <w:color w:val="333333"/>
          <w:sz w:val="24"/>
          <w:szCs w:val="24"/>
          <w:lang w:eastAsia="ru-RU"/>
        </w:rPr>
        <w:t> могут быть использованы чередования различных методов деятельности: репродуктивных и поисковых, устных и письменных, индивидуальных и фронтальных. Здесь важно привлечь учеников к активной деятельности, подключить их к самоконтролю и самооценке. У учащихся большой интерес вызывают такие приёмы и методы, как</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1. </w:t>
      </w:r>
      <w:r w:rsidRPr="00A6074F">
        <w:rPr>
          <w:rFonts w:ascii="Times New Roman" w:eastAsia="Times New Roman" w:hAnsi="Times New Roman" w:cs="Times New Roman"/>
          <w:color w:val="333333"/>
          <w:sz w:val="24"/>
          <w:szCs w:val="24"/>
          <w:lang w:eastAsia="ru-RU"/>
        </w:rPr>
        <w:t>Приём</w:t>
      </w:r>
      <w:r w:rsidRPr="00A6074F">
        <w:rPr>
          <w:rFonts w:ascii="Times New Roman" w:eastAsia="Times New Roman" w:hAnsi="Times New Roman" w:cs="Times New Roman"/>
          <w:bCs/>
          <w:color w:val="333333"/>
          <w:sz w:val="24"/>
          <w:szCs w:val="24"/>
          <w:lang w:eastAsia="ru-RU"/>
        </w:rPr>
        <w:t> «</w:t>
      </w:r>
      <w:r w:rsidRPr="00A6074F">
        <w:rPr>
          <w:rFonts w:ascii="Times New Roman" w:eastAsia="Times New Roman" w:hAnsi="Times New Roman" w:cs="Times New Roman"/>
          <w:color w:val="333333"/>
          <w:sz w:val="24"/>
          <w:szCs w:val="24"/>
          <w:lang w:eastAsia="ru-RU"/>
        </w:rPr>
        <w:t>Оратор». Ученики должны за одну минуту убедить всех, что изучение этой темы необходимо.</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2</w:t>
      </w:r>
      <w:r w:rsidRPr="00A6074F">
        <w:rPr>
          <w:rFonts w:ascii="Times New Roman" w:eastAsia="Times New Roman" w:hAnsi="Times New Roman" w:cs="Times New Roman"/>
          <w:color w:val="333333"/>
          <w:sz w:val="24"/>
          <w:szCs w:val="24"/>
          <w:lang w:eastAsia="ru-RU"/>
        </w:rPr>
        <w:t>. Приём «Автор». Ученикам даётся возможность представить себя автором учебника, и они должны рассказать, как можно было изложить новую тему.</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3</w:t>
      </w:r>
      <w:r w:rsidRPr="00A6074F">
        <w:rPr>
          <w:rFonts w:ascii="Times New Roman" w:eastAsia="Times New Roman" w:hAnsi="Times New Roman" w:cs="Times New Roman"/>
          <w:color w:val="333333"/>
          <w:sz w:val="24"/>
          <w:szCs w:val="24"/>
          <w:lang w:eastAsia="ru-RU"/>
        </w:rPr>
        <w:t>. Приём «Фантазёр». Ученики должны назвать несколько способов применения знаний, умений и навыков по этой теме в жизни.</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4</w:t>
      </w:r>
      <w:r w:rsidRPr="00A6074F">
        <w:rPr>
          <w:rFonts w:ascii="Times New Roman" w:eastAsia="Times New Roman" w:hAnsi="Times New Roman" w:cs="Times New Roman"/>
          <w:color w:val="333333"/>
          <w:sz w:val="24"/>
          <w:szCs w:val="24"/>
          <w:lang w:eastAsia="ru-RU"/>
        </w:rPr>
        <w:t>. Приём «Кластер» имеет следующие достоинства: позволяет охватить большой объём информации; вовлекает всех участников коллектива в обучающий процесс; дети активны, они не боятся ошибиться, высказать неверное суждение. Он развивает системное мышление, учит детей не только систематизировать учебный материал, но и свои оценочные суждения.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5</w:t>
      </w:r>
      <w:r w:rsidRPr="00A6074F">
        <w:rPr>
          <w:rFonts w:ascii="Times New Roman" w:eastAsia="Times New Roman" w:hAnsi="Times New Roman" w:cs="Times New Roman"/>
          <w:color w:val="333333"/>
          <w:sz w:val="24"/>
          <w:szCs w:val="24"/>
          <w:lang w:eastAsia="ru-RU"/>
        </w:rPr>
        <w:t>. Приём «</w:t>
      </w:r>
      <w:proofErr w:type="spellStart"/>
      <w:r w:rsidRPr="00A6074F">
        <w:rPr>
          <w:rFonts w:ascii="Times New Roman" w:eastAsia="Times New Roman" w:hAnsi="Times New Roman" w:cs="Times New Roman"/>
          <w:color w:val="333333"/>
          <w:sz w:val="24"/>
          <w:szCs w:val="24"/>
          <w:lang w:eastAsia="ru-RU"/>
        </w:rPr>
        <w:t>Синквейн</w:t>
      </w:r>
      <w:proofErr w:type="spellEnd"/>
      <w:r w:rsidRPr="00A6074F">
        <w:rPr>
          <w:rFonts w:ascii="Times New Roman" w:eastAsia="Times New Roman" w:hAnsi="Times New Roman" w:cs="Times New Roman"/>
          <w:color w:val="333333"/>
          <w:sz w:val="24"/>
          <w:szCs w:val="24"/>
          <w:lang w:eastAsia="ru-RU"/>
        </w:rPr>
        <w:t>». Он помогает лучше понять и осмыслить изучаемый материал. Правила построения синквейна: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Первая строка – это его тема, она представлена одним слово</w:t>
      </w:r>
      <w:proofErr w:type="gramStart"/>
      <w:r w:rsidRPr="00A6074F">
        <w:rPr>
          <w:rFonts w:ascii="Times New Roman" w:eastAsia="Times New Roman" w:hAnsi="Times New Roman" w:cs="Times New Roman"/>
          <w:color w:val="333333"/>
          <w:sz w:val="24"/>
          <w:szCs w:val="24"/>
          <w:lang w:eastAsia="ru-RU"/>
        </w:rPr>
        <w:t>м-</w:t>
      </w:r>
      <w:proofErr w:type="gramEnd"/>
      <w:r w:rsidRPr="00A6074F">
        <w:rPr>
          <w:rFonts w:ascii="Times New Roman" w:eastAsia="Times New Roman" w:hAnsi="Times New Roman" w:cs="Times New Roman"/>
          <w:color w:val="333333"/>
          <w:sz w:val="24"/>
          <w:szCs w:val="24"/>
          <w:lang w:eastAsia="ru-RU"/>
        </w:rPr>
        <w:t xml:space="preserve"> именем существительным.</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Вторая строка состоит из двух слов, раскрывающих основную тему, описывающих её. Это должны быть прилагательные, можно использовать причастия.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Третья строка - использование глаголов или деепричастий, которые описывают действия, относящиеся к слову, являющемуся темой синквейна.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lastRenderedPageBreak/>
        <w:t>Четвертая строка - это целая фраза, при помощи которой выражают своё отношение к теме. Это может быть крылатое выражение, пословица, поговорка.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 xml:space="preserve">Пятая строка - всего одно слово, которое представляет собой итог размышлений. Чаще </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6</w:t>
      </w:r>
      <w:r w:rsidRPr="00A6074F">
        <w:rPr>
          <w:rFonts w:ascii="Times New Roman" w:eastAsia="Times New Roman" w:hAnsi="Times New Roman" w:cs="Times New Roman"/>
          <w:color w:val="333333"/>
          <w:sz w:val="24"/>
          <w:szCs w:val="24"/>
          <w:lang w:eastAsia="ru-RU"/>
        </w:rPr>
        <w:t>. Использование игровых моментов: загадки, кроссворды, « Четвёртое лишнее», «Верите ли вы…»</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7. </w:t>
      </w:r>
      <w:r w:rsidRPr="00A6074F">
        <w:rPr>
          <w:rFonts w:ascii="Times New Roman" w:eastAsia="Times New Roman" w:hAnsi="Times New Roman" w:cs="Times New Roman"/>
          <w:color w:val="333333"/>
          <w:sz w:val="24"/>
          <w:szCs w:val="24"/>
          <w:lang w:eastAsia="ru-RU"/>
        </w:rPr>
        <w:t>Метод проектов.</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При изучении темы «Устаревшие слова», «Неологизмы» в 6 классе распределяю ребят на группы. Ученики находят материал о значении слова в словарях, в Интернете, составляют с ними предложения.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На уроке литературы при изучении басен И.А.Крылова в 6 классе использую ролевой проект. Учащиеся объединяются в группы, показывают инсценировку любой басни, которую подготовили в качестве домашнего задания.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i/>
          <w:iCs/>
          <w:color w:val="333333"/>
          <w:sz w:val="24"/>
          <w:szCs w:val="24"/>
          <w:lang w:eastAsia="ru-RU"/>
        </w:rPr>
        <w:t>На этапе завершения урока</w:t>
      </w:r>
      <w:r w:rsidRPr="00A6074F">
        <w:rPr>
          <w:rFonts w:ascii="Times New Roman" w:eastAsia="Times New Roman" w:hAnsi="Times New Roman" w:cs="Times New Roman"/>
          <w:bCs/>
          <w:color w:val="333333"/>
          <w:sz w:val="24"/>
          <w:szCs w:val="24"/>
          <w:lang w:eastAsia="ru-RU"/>
        </w:rPr>
        <w:t> </w:t>
      </w:r>
      <w:r w:rsidRPr="00A6074F">
        <w:rPr>
          <w:rFonts w:ascii="Times New Roman" w:eastAsia="Times New Roman" w:hAnsi="Times New Roman" w:cs="Times New Roman"/>
          <w:color w:val="333333"/>
          <w:sz w:val="24"/>
          <w:szCs w:val="24"/>
          <w:lang w:eastAsia="ru-RU"/>
        </w:rPr>
        <w:t>важным является то, чтобы каждый ученик вышел из ученической деятельности с хорошим результатом, чтобы в конце урока возникла положительная установка на дальнейшее учение. Главным здесь является усиление оценочной деятельности самих учащихся в сочетании с развернутой дифференцированной оценкой учителя. Здесь можно использовать следующие приёмы:</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1. </w:t>
      </w:r>
      <w:r w:rsidRPr="00A6074F">
        <w:rPr>
          <w:rFonts w:ascii="Times New Roman" w:eastAsia="Times New Roman" w:hAnsi="Times New Roman" w:cs="Times New Roman"/>
          <w:color w:val="333333"/>
          <w:sz w:val="24"/>
          <w:szCs w:val="24"/>
          <w:lang w:eastAsia="ru-RU"/>
        </w:rPr>
        <w:t>Приём «Рефлексивные вопросы».</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Какую пользу вы извлекли из этого урока?</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Что было для вас трудным при изучении данной темы?</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Довольны ли вы своей работой на уроке?</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2. </w:t>
      </w:r>
      <w:r w:rsidRPr="00A6074F">
        <w:rPr>
          <w:rFonts w:ascii="Times New Roman" w:eastAsia="Times New Roman" w:hAnsi="Times New Roman" w:cs="Times New Roman"/>
          <w:color w:val="333333"/>
          <w:sz w:val="24"/>
          <w:szCs w:val="24"/>
          <w:lang w:eastAsia="ru-RU"/>
        </w:rPr>
        <w:t>Приём « Закончи предложение».</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Сегодня я узнал</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Меня удивило</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У меня получилось</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Я почувствовал, что</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Мне захотелось</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sym w:font="Symbol" w:char="F0B7"/>
      </w:r>
      <w:r w:rsidRPr="00A6074F">
        <w:rPr>
          <w:rFonts w:ascii="Times New Roman" w:eastAsia="Times New Roman" w:hAnsi="Times New Roman" w:cs="Times New Roman"/>
          <w:color w:val="333333"/>
          <w:sz w:val="24"/>
          <w:szCs w:val="24"/>
          <w:lang w:eastAsia="ru-RU"/>
        </w:rPr>
        <w:t xml:space="preserve"> Теперь я могу</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bCs/>
          <w:color w:val="333333"/>
          <w:sz w:val="24"/>
          <w:szCs w:val="24"/>
          <w:lang w:eastAsia="ru-RU"/>
        </w:rPr>
        <w:t>3.</w:t>
      </w:r>
      <w:r w:rsidRPr="00A6074F">
        <w:rPr>
          <w:rFonts w:ascii="Times New Roman" w:eastAsia="Times New Roman" w:hAnsi="Times New Roman" w:cs="Times New Roman"/>
          <w:color w:val="333333"/>
          <w:sz w:val="24"/>
          <w:szCs w:val="24"/>
          <w:lang w:eastAsia="ru-RU"/>
        </w:rPr>
        <w:t>  «Лист самоконтроля». Он ведётся на протяжении всего урока.</w:t>
      </w:r>
    </w:p>
    <w:tbl>
      <w:tblPr>
        <w:tblW w:w="0" w:type="auto"/>
        <w:shd w:val="clear" w:color="auto" w:fill="FFFFFF"/>
        <w:tblCellMar>
          <w:top w:w="15" w:type="dxa"/>
          <w:left w:w="15" w:type="dxa"/>
          <w:bottom w:w="15" w:type="dxa"/>
          <w:right w:w="15" w:type="dxa"/>
        </w:tblCellMar>
        <w:tblLook w:val="04A0"/>
      </w:tblPr>
      <w:tblGrid>
        <w:gridCol w:w="60"/>
        <w:gridCol w:w="60"/>
        <w:gridCol w:w="60"/>
      </w:tblGrid>
      <w:tr w:rsidR="000F4E68" w:rsidRPr="00A6074F" w:rsidTr="00FE2019">
        <w:tc>
          <w:tcPr>
            <w:tcW w:w="0" w:type="auto"/>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p>
        </w:tc>
        <w:tc>
          <w:tcPr>
            <w:tcW w:w="0" w:type="auto"/>
            <w:gridSpan w:val="2"/>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p>
        </w:tc>
      </w:tr>
      <w:tr w:rsidR="000F4E68" w:rsidRPr="00A6074F" w:rsidTr="00FE2019">
        <w:tc>
          <w:tcPr>
            <w:tcW w:w="0" w:type="auto"/>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p>
        </w:tc>
        <w:tc>
          <w:tcPr>
            <w:tcW w:w="0" w:type="auto"/>
            <w:gridSpan w:val="2"/>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p>
        </w:tc>
      </w:tr>
      <w:tr w:rsidR="000F4E68" w:rsidRPr="00A6074F" w:rsidTr="00FE2019">
        <w:tc>
          <w:tcPr>
            <w:tcW w:w="0" w:type="auto"/>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 </w:t>
            </w:r>
          </w:p>
        </w:tc>
        <w:tc>
          <w:tcPr>
            <w:tcW w:w="0" w:type="auto"/>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 </w:t>
            </w:r>
          </w:p>
        </w:tc>
        <w:tc>
          <w:tcPr>
            <w:tcW w:w="0" w:type="auto"/>
            <w:shd w:val="clear" w:color="auto" w:fill="FFFFFF"/>
            <w:tcMar>
              <w:top w:w="0" w:type="dxa"/>
              <w:left w:w="0" w:type="dxa"/>
              <w:bottom w:w="0" w:type="dxa"/>
              <w:right w:w="0" w:type="dxa"/>
            </w:tcMar>
            <w:vAlign w:val="center"/>
            <w:hideMark/>
          </w:tcPr>
          <w:p w:rsidR="000F4E68" w:rsidRPr="00A6074F" w:rsidRDefault="000F4E68" w:rsidP="00FE2019">
            <w:pPr>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 </w:t>
            </w:r>
          </w:p>
        </w:tc>
      </w:tr>
    </w:tbl>
    <w:p w:rsidR="000F4E68" w:rsidRPr="000F4E68" w:rsidRDefault="000F4E68" w:rsidP="000F4E68">
      <w:pPr>
        <w:shd w:val="clear" w:color="auto" w:fill="FFFFFF"/>
        <w:spacing w:after="136" w:line="240" w:lineRule="auto"/>
        <w:jc w:val="both"/>
        <w:rPr>
          <w:rFonts w:ascii="Times New Roman" w:eastAsia="Times New Roman" w:hAnsi="Times New Roman" w:cs="Times New Roman"/>
          <w:color w:val="333333"/>
          <w:sz w:val="24"/>
          <w:szCs w:val="24"/>
          <w:lang w:eastAsia="ru-RU"/>
        </w:rPr>
      </w:pPr>
      <w:r w:rsidRPr="00A6074F">
        <w:rPr>
          <w:rFonts w:ascii="Times New Roman" w:eastAsia="Times New Roman" w:hAnsi="Times New Roman" w:cs="Times New Roman"/>
          <w:color w:val="333333"/>
          <w:sz w:val="24"/>
          <w:szCs w:val="24"/>
          <w:lang w:eastAsia="ru-RU"/>
        </w:rPr>
        <w:t>Таким образом, можно сделать вывод о том, что использование в учебной деятельности методов и приёмов современных педагогических технологий формирует положительную мотивацию учащихся, способствует развитию основных мыслительных операций, коммуникативной компетенции, творческой активности. Учение только тогда станет для учащихся радостным, когда они сами будут логически размышлять, исследовать, проектировать, конструировать. Но наряду с различными приёмами и методами, повышению внутренней мотивации учащихся способствуют благоприятный и продуктивный климат на уроке. Необходимо вовлекать в деятельность всех детей, хвалить их даже за небольшие достижения. Я считаю, что главная задача учителя заключается в том, чтобы превратить урок в увлекательный процесс, который, безусловно, будет способствовать самообразованию и самосо</w:t>
      </w:r>
      <w:r>
        <w:rPr>
          <w:rFonts w:ascii="Times New Roman" w:eastAsia="Times New Roman" w:hAnsi="Times New Roman" w:cs="Times New Roman"/>
          <w:color w:val="333333"/>
          <w:sz w:val="24"/>
          <w:szCs w:val="24"/>
          <w:lang w:eastAsia="ru-RU"/>
        </w:rPr>
        <w:t>вершенствованию каждого учащегося.</w:t>
      </w: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0F4E68" w:rsidRPr="00A6074F" w:rsidRDefault="000F4E68" w:rsidP="000F4E68">
      <w:pPr>
        <w:shd w:val="clear" w:color="auto" w:fill="FFFFFF"/>
        <w:spacing w:after="136" w:line="240" w:lineRule="auto"/>
        <w:jc w:val="both"/>
        <w:rPr>
          <w:rFonts w:ascii="Times New Roman" w:eastAsia="Times New Roman" w:hAnsi="Times New Roman" w:cs="Times New Roman"/>
          <w:bCs/>
          <w:color w:val="333333"/>
          <w:sz w:val="24"/>
          <w:szCs w:val="24"/>
          <w:lang w:eastAsia="ru-RU"/>
        </w:rPr>
      </w:pPr>
    </w:p>
    <w:p w:rsidR="00E07DE2" w:rsidRDefault="00E07DE2"/>
    <w:sectPr w:rsidR="00E07DE2" w:rsidSect="00223E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4E68"/>
    <w:rsid w:val="000F4E68"/>
    <w:rsid w:val="00E07D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E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1163</Words>
  <Characters>6632</Characters>
  <Application>Microsoft Office Word</Application>
  <DocSecurity>0</DocSecurity>
  <Lines>55</Lines>
  <Paragraphs>15</Paragraphs>
  <ScaleCrop>false</ScaleCrop>
  <Company/>
  <LinksUpToDate>false</LinksUpToDate>
  <CharactersWithSpaces>7780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2026-06-22T06:30:00Z</dcterms:created>
  <dcterms:modified xsi:type="dcterms:W3CDTF">2026-06-22T06:31:00Z</dcterms:modified>
</cp:coreProperties>
</file>