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2653"/>
        <w:tblW w:w="16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36"/>
        <w:gridCol w:w="2856"/>
        <w:gridCol w:w="4416"/>
        <w:gridCol w:w="2376"/>
        <w:gridCol w:w="3336"/>
      </w:tblGrid>
      <w:tr w:rsidR="00D54EBF" w:rsidRPr="009E074B" w14:paraId="671B1E8D" w14:textId="77777777" w:rsidTr="009E074B">
        <w:tc>
          <w:tcPr>
            <w:tcW w:w="3336" w:type="dxa"/>
            <w:tcMar>
              <w:left w:w="108" w:type="dxa"/>
            </w:tcMar>
          </w:tcPr>
          <w:p w14:paraId="67FAE552" w14:textId="77777777" w:rsidR="00D54EBF" w:rsidRPr="009E074B" w:rsidRDefault="00D54EBF" w:rsidP="009E07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07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 дидактического пособия</w:t>
            </w:r>
          </w:p>
        </w:tc>
        <w:tc>
          <w:tcPr>
            <w:tcW w:w="2856" w:type="dxa"/>
          </w:tcPr>
          <w:p w14:paraId="1F3C6497" w14:textId="77777777" w:rsidR="00D54EBF" w:rsidRPr="009E074B" w:rsidRDefault="00D54EBF" w:rsidP="009E07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07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Возрастная группа детей</w:t>
            </w:r>
          </w:p>
        </w:tc>
        <w:tc>
          <w:tcPr>
            <w:tcW w:w="4416" w:type="dxa"/>
          </w:tcPr>
          <w:p w14:paraId="6AEBBA9D" w14:textId="77777777" w:rsidR="00D54EBF" w:rsidRPr="009E074B" w:rsidRDefault="00D54EBF" w:rsidP="009E07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07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 и задачи</w:t>
            </w:r>
          </w:p>
        </w:tc>
        <w:tc>
          <w:tcPr>
            <w:tcW w:w="2376" w:type="dxa"/>
          </w:tcPr>
          <w:p w14:paraId="7062F6FE" w14:textId="77777777" w:rsidR="00D54EBF" w:rsidRPr="009E074B" w:rsidRDefault="00D54EBF" w:rsidP="009E07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07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Варианты использования пособия</w:t>
            </w:r>
          </w:p>
        </w:tc>
        <w:tc>
          <w:tcPr>
            <w:tcW w:w="3336" w:type="dxa"/>
          </w:tcPr>
          <w:p w14:paraId="1FAA6616" w14:textId="77777777" w:rsidR="00D54EBF" w:rsidRPr="009E074B" w:rsidRDefault="00D54EBF" w:rsidP="009E074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07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Предполагаемые результаты</w:t>
            </w:r>
          </w:p>
        </w:tc>
      </w:tr>
      <w:tr w:rsidR="00D54EBF" w:rsidRPr="009E074B" w14:paraId="08981B01" w14:textId="77777777" w:rsidTr="009E074B">
        <w:tc>
          <w:tcPr>
            <w:tcW w:w="3336" w:type="dxa"/>
            <w:tcMar>
              <w:left w:w="108" w:type="dxa"/>
            </w:tcMar>
          </w:tcPr>
          <w:p w14:paraId="166FE8C8" w14:textId="19AC5F16" w:rsidR="00D54EBF" w:rsidRPr="009E074B" w:rsidRDefault="00D54EBF" w:rsidP="009E074B">
            <w:pPr>
              <w:pStyle w:val="2"/>
              <w:spacing w:beforeAutospacing="0" w:after="0" w:afterAutospacing="0"/>
              <w:rPr>
                <w:sz w:val="24"/>
                <w:szCs w:val="24"/>
              </w:rPr>
            </w:pPr>
            <w:r w:rsidRPr="009E074B">
              <w:rPr>
                <w:b w:val="0"/>
                <w:bCs w:val="0"/>
                <w:sz w:val="24"/>
                <w:szCs w:val="24"/>
              </w:rPr>
              <w:t>Дидактическая игра "</w:t>
            </w:r>
            <w:r w:rsidR="009E074B">
              <w:rPr>
                <w:b w:val="0"/>
                <w:bCs w:val="0"/>
                <w:sz w:val="24"/>
                <w:szCs w:val="24"/>
              </w:rPr>
              <w:t>Калейдоскоп</w:t>
            </w:r>
            <w:r w:rsidRPr="009E074B">
              <w:rPr>
                <w:b w:val="0"/>
                <w:bCs w:val="0"/>
                <w:sz w:val="24"/>
                <w:szCs w:val="24"/>
              </w:rPr>
              <w:t>"</w:t>
            </w:r>
          </w:p>
        </w:tc>
        <w:tc>
          <w:tcPr>
            <w:tcW w:w="2856" w:type="dxa"/>
          </w:tcPr>
          <w:p w14:paraId="5E42072A" w14:textId="77777777" w:rsidR="00D54EBF" w:rsidRPr="009E074B" w:rsidRDefault="00D54EBF" w:rsidP="009E0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74B">
              <w:rPr>
                <w:rFonts w:ascii="Times New Roman" w:hAnsi="Times New Roman" w:cs="Times New Roman"/>
                <w:sz w:val="24"/>
                <w:szCs w:val="24"/>
              </w:rPr>
              <w:t>Для детей старшего дошкольного возраста</w:t>
            </w:r>
          </w:p>
        </w:tc>
        <w:tc>
          <w:tcPr>
            <w:tcW w:w="4416" w:type="dxa"/>
          </w:tcPr>
          <w:p w14:paraId="2619AD2D" w14:textId="77777777" w:rsidR="00D54EBF" w:rsidRPr="009E074B" w:rsidRDefault="00D54EBF" w:rsidP="009E0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7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  <w:r w:rsidRPr="009E074B">
              <w:rPr>
                <w:rFonts w:ascii="Times New Roman" w:hAnsi="Times New Roman" w:cs="Times New Roman"/>
                <w:sz w:val="24"/>
                <w:szCs w:val="24"/>
              </w:rPr>
              <w:t>: коррекция звукопроизношения, развитие лексико-грамматических категорий у детей старшего дошкольного возраста.</w:t>
            </w:r>
          </w:p>
          <w:p w14:paraId="421565CC" w14:textId="77777777" w:rsidR="00D54EBF" w:rsidRPr="009E074B" w:rsidRDefault="00D54EBF" w:rsidP="009E0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7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Задачи: </w:t>
            </w:r>
          </w:p>
          <w:p w14:paraId="49EF23C4" w14:textId="77777777" w:rsidR="00D54EBF" w:rsidRPr="009E074B" w:rsidRDefault="00D54EBF" w:rsidP="009E0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74B">
              <w:rPr>
                <w:rFonts w:ascii="Times New Roman" w:hAnsi="Times New Roman" w:cs="Times New Roman"/>
                <w:sz w:val="24"/>
                <w:szCs w:val="24"/>
              </w:rPr>
              <w:t xml:space="preserve">-  формирование навыков правильного звукопроизношения; </w:t>
            </w:r>
          </w:p>
          <w:p w14:paraId="763BFC2D" w14:textId="77777777" w:rsidR="00D54EBF" w:rsidRPr="009E074B" w:rsidRDefault="00D54EBF" w:rsidP="009E0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74B">
              <w:rPr>
                <w:rFonts w:ascii="Times New Roman" w:hAnsi="Times New Roman" w:cs="Times New Roman"/>
                <w:sz w:val="24"/>
                <w:szCs w:val="24"/>
              </w:rPr>
              <w:t xml:space="preserve">- развитие лексико-грамматических категорий (образование множественного числа существительных; образование притяжательных местоимений; образование Родительного, Дательного падежа существительных; подбор прилагательных и согласование их с существительными в роде, числе и </w:t>
            </w:r>
            <w:proofErr w:type="gramStart"/>
            <w:r w:rsidRPr="009E074B">
              <w:rPr>
                <w:rFonts w:ascii="Times New Roman" w:hAnsi="Times New Roman" w:cs="Times New Roman"/>
                <w:sz w:val="24"/>
                <w:szCs w:val="24"/>
              </w:rPr>
              <w:t>падеже;  образование</w:t>
            </w:r>
            <w:proofErr w:type="gramEnd"/>
            <w:r w:rsidRPr="009E074B">
              <w:rPr>
                <w:rFonts w:ascii="Times New Roman" w:hAnsi="Times New Roman" w:cs="Times New Roman"/>
                <w:sz w:val="24"/>
                <w:szCs w:val="24"/>
              </w:rPr>
              <w:t xml:space="preserve"> уменьшительно-ласкательной формы существительных; подбор антонимов); </w:t>
            </w:r>
          </w:p>
          <w:p w14:paraId="764652B7" w14:textId="77777777" w:rsidR="00D54EBF" w:rsidRPr="009E074B" w:rsidRDefault="00D54EBF" w:rsidP="009E0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74B">
              <w:rPr>
                <w:rFonts w:ascii="Times New Roman" w:hAnsi="Times New Roman" w:cs="Times New Roman"/>
                <w:sz w:val="24"/>
                <w:szCs w:val="24"/>
              </w:rPr>
              <w:t>- согласование существительных с числительными;</w:t>
            </w:r>
          </w:p>
          <w:p w14:paraId="02E026CD" w14:textId="77777777" w:rsidR="00D54EBF" w:rsidRPr="009E074B" w:rsidRDefault="00D54EBF" w:rsidP="009E0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74B">
              <w:rPr>
                <w:rFonts w:ascii="Times New Roman" w:hAnsi="Times New Roman" w:cs="Times New Roman"/>
                <w:sz w:val="24"/>
                <w:szCs w:val="24"/>
              </w:rPr>
              <w:t>- развитие связной речи; - развитие внимания, восприятия, мышления; - воспитание самостоятельности.</w:t>
            </w:r>
          </w:p>
        </w:tc>
        <w:tc>
          <w:tcPr>
            <w:tcW w:w="2376" w:type="dxa"/>
          </w:tcPr>
          <w:p w14:paraId="6C3D44BC" w14:textId="77777777" w:rsidR="00D54EBF" w:rsidRPr="009E074B" w:rsidRDefault="00D54EBF" w:rsidP="009E0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74B">
              <w:rPr>
                <w:rFonts w:ascii="Times New Roman" w:hAnsi="Times New Roman" w:cs="Times New Roman"/>
                <w:sz w:val="24"/>
                <w:szCs w:val="24"/>
              </w:rPr>
              <w:t>В игре могут принимать участие 1-2 игрока</w:t>
            </w:r>
          </w:p>
        </w:tc>
        <w:tc>
          <w:tcPr>
            <w:tcW w:w="3336" w:type="dxa"/>
          </w:tcPr>
          <w:p w14:paraId="0582DE55" w14:textId="77777777" w:rsidR="00D54EBF" w:rsidRPr="009E074B" w:rsidRDefault="0023755C" w:rsidP="009E07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74B">
              <w:rPr>
                <w:rFonts w:ascii="Times New Roman" w:hAnsi="Times New Roman" w:cs="Times New Roman"/>
                <w:sz w:val="24"/>
                <w:szCs w:val="24"/>
              </w:rPr>
              <w:t>В ходе игры будут реше</w:t>
            </w:r>
            <w:r w:rsidR="00D54EBF" w:rsidRPr="009E074B">
              <w:rPr>
                <w:rFonts w:ascii="Times New Roman" w:hAnsi="Times New Roman" w:cs="Times New Roman"/>
                <w:sz w:val="24"/>
                <w:szCs w:val="24"/>
              </w:rPr>
              <w:t>ны поставленные коррекционные задачи.</w:t>
            </w:r>
          </w:p>
        </w:tc>
      </w:tr>
    </w:tbl>
    <w:p w14:paraId="4E50AAB6" w14:textId="69755FEF" w:rsidR="00D54EBF" w:rsidRDefault="00D54EBF" w:rsidP="00C63856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E074B">
        <w:rPr>
          <w:rFonts w:ascii="Times New Roman" w:hAnsi="Times New Roman" w:cs="Times New Roman"/>
          <w:b/>
          <w:bCs/>
          <w:sz w:val="24"/>
          <w:szCs w:val="24"/>
          <w:u w:val="single"/>
        </w:rPr>
        <w:t>Описание конкурсной игры «</w:t>
      </w:r>
      <w:r w:rsidR="009E074B">
        <w:rPr>
          <w:rFonts w:ascii="Times New Roman" w:hAnsi="Times New Roman" w:cs="Times New Roman"/>
          <w:b/>
          <w:bCs/>
          <w:sz w:val="24"/>
          <w:szCs w:val="24"/>
          <w:u w:val="single"/>
        </w:rPr>
        <w:t>Калейдоскоп</w:t>
      </w:r>
      <w:r w:rsidRPr="009E074B">
        <w:rPr>
          <w:rFonts w:ascii="Times New Roman" w:hAnsi="Times New Roman" w:cs="Times New Roman"/>
          <w:b/>
          <w:bCs/>
          <w:sz w:val="24"/>
          <w:szCs w:val="24"/>
          <w:u w:val="single"/>
        </w:rPr>
        <w:t>»</w:t>
      </w:r>
    </w:p>
    <w:p w14:paraId="3131284E" w14:textId="77777777" w:rsidR="00125C22" w:rsidRPr="00125C22" w:rsidRDefault="00125C22" w:rsidP="00125C22">
      <w:pPr>
        <w:rPr>
          <w:rFonts w:ascii="Times New Roman" w:hAnsi="Times New Roman" w:cs="Times New Roman"/>
          <w:sz w:val="24"/>
          <w:szCs w:val="24"/>
        </w:rPr>
      </w:pPr>
    </w:p>
    <w:p w14:paraId="3497628C" w14:textId="77777777" w:rsidR="00125C22" w:rsidRDefault="00125C22" w:rsidP="00125C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FE45674" w14:textId="388A8183" w:rsidR="00125C22" w:rsidRDefault="00125C22" w:rsidP="00125C2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Дидактическая игра «Калейдоскоп».</w:t>
      </w:r>
    </w:p>
    <w:p w14:paraId="15D56441" w14:textId="77777777" w:rsidR="00125C22" w:rsidRDefault="00125C22" w:rsidP="00125C2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Автор: учитель-логопед Скопцова Дарья Юрьевна </w:t>
      </w:r>
    </w:p>
    <w:p w14:paraId="3673C95C" w14:textId="77777777" w:rsidR="00125C22" w:rsidRDefault="00125C22" w:rsidP="00125C22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МБДОУ «Детский сад № 117»</w:t>
      </w:r>
    </w:p>
    <w:p w14:paraId="1300ADA9" w14:textId="77777777" w:rsidR="00125C22" w:rsidRDefault="00125C22" w:rsidP="00125C22">
      <w:pPr>
        <w:pStyle w:val="2"/>
        <w:spacing w:after="0" w:line="360" w:lineRule="auto"/>
        <w:jc w:val="center"/>
        <w:rPr>
          <w:b w:val="0"/>
          <w:sz w:val="28"/>
          <w:szCs w:val="28"/>
        </w:rPr>
      </w:pPr>
      <w:r>
        <w:rPr>
          <w:sz w:val="28"/>
          <w:szCs w:val="28"/>
        </w:rPr>
        <w:t>Дидактическая игра "Калейдоскоп"</w:t>
      </w:r>
    </w:p>
    <w:p w14:paraId="1C12DAB4" w14:textId="77777777" w:rsidR="00125C22" w:rsidRDefault="00125C22" w:rsidP="00125C22">
      <w:pPr>
        <w:pStyle w:val="2"/>
        <w:spacing w:after="0" w:line="360" w:lineRule="auto"/>
        <w:ind w:firstLine="126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Игра состоит из игрового поля - барабана, разделенного на секторы, со стрелкой; набора сюжетных картин с заданиями для автоматизации звуков "с", "ш", "л", "р", разрезанных на 8 частей. В игре могут принимать участие 1-2 ребёнка. Перед началом игры разрезные картинки раскладываются по секторам барабана заданием вверх. </w:t>
      </w:r>
      <w:r>
        <w:rPr>
          <w:i/>
          <w:sz w:val="28"/>
          <w:szCs w:val="28"/>
        </w:rPr>
        <w:t>Способ игры</w:t>
      </w:r>
      <w:r>
        <w:rPr>
          <w:b w:val="0"/>
          <w:sz w:val="28"/>
          <w:szCs w:val="28"/>
        </w:rPr>
        <w:t xml:space="preserve">: вращая стрелку барабана, выполнить задание с указанного сектора, если задание выполнено верно, сектор остаётся у игрока. Таким образом, </w:t>
      </w:r>
      <w:r>
        <w:rPr>
          <w:i/>
          <w:sz w:val="28"/>
          <w:szCs w:val="28"/>
        </w:rPr>
        <w:t>цель игры</w:t>
      </w:r>
      <w:r>
        <w:rPr>
          <w:b w:val="0"/>
          <w:sz w:val="28"/>
          <w:szCs w:val="28"/>
        </w:rPr>
        <w:t xml:space="preserve"> - сложить сюжетную картину; составить описательный рассказ (на усмотрение педагога). </w:t>
      </w:r>
      <w:r>
        <w:rPr>
          <w:i/>
          <w:sz w:val="28"/>
          <w:szCs w:val="28"/>
        </w:rPr>
        <w:t xml:space="preserve">Через игру достигается </w:t>
      </w:r>
      <w:r>
        <w:rPr>
          <w:b w:val="0"/>
          <w:sz w:val="28"/>
          <w:szCs w:val="28"/>
        </w:rPr>
        <w:t xml:space="preserve">формирование навыков правильного звукопроизношения; развитие лексико-грамматических категорий, таких как: </w:t>
      </w:r>
    </w:p>
    <w:p w14:paraId="1A5CE89C" w14:textId="77777777" w:rsidR="00125C22" w:rsidRDefault="00125C22" w:rsidP="00125C22">
      <w:pPr>
        <w:pStyle w:val="2"/>
        <w:spacing w:after="0" w:line="360" w:lineRule="auto"/>
        <w:ind w:firstLine="126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образование множественного числа существительных (Д/и "Один/много"); </w:t>
      </w:r>
    </w:p>
    <w:p w14:paraId="79546B81" w14:textId="77777777" w:rsidR="00125C22" w:rsidRDefault="00125C22" w:rsidP="00125C22">
      <w:pPr>
        <w:pStyle w:val="2"/>
        <w:spacing w:after="0" w:line="360" w:lineRule="auto"/>
        <w:ind w:firstLine="126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образование притяжательных местоимений (Д/и "Жадина"); </w:t>
      </w:r>
    </w:p>
    <w:p w14:paraId="36AD34F7" w14:textId="77777777" w:rsidR="00125C22" w:rsidRDefault="00125C22" w:rsidP="00125C22">
      <w:pPr>
        <w:pStyle w:val="2"/>
        <w:spacing w:after="0" w:line="360" w:lineRule="auto"/>
        <w:ind w:firstLine="126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образование Родительного, Дательного падежа существительных (Д/и "Чего не стало?", "О чем/ком ты думаешь?"); </w:t>
      </w:r>
    </w:p>
    <w:p w14:paraId="2DD5C05F" w14:textId="77777777" w:rsidR="00125C22" w:rsidRDefault="00125C22" w:rsidP="00125C22">
      <w:pPr>
        <w:pStyle w:val="2"/>
        <w:spacing w:after="0" w:line="360" w:lineRule="auto"/>
        <w:ind w:firstLine="126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- подбор прилагательных и согласование их с существительными в роде, числе и падеже (Д/и "Скажи какой - </w:t>
      </w:r>
      <w:proofErr w:type="spellStart"/>
      <w:r>
        <w:rPr>
          <w:b w:val="0"/>
          <w:sz w:val="28"/>
          <w:szCs w:val="28"/>
        </w:rPr>
        <w:t>ая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ое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ие</w:t>
      </w:r>
      <w:proofErr w:type="spellEnd"/>
      <w:r>
        <w:rPr>
          <w:b w:val="0"/>
          <w:sz w:val="28"/>
          <w:szCs w:val="28"/>
        </w:rPr>
        <w:t xml:space="preserve">"); </w:t>
      </w:r>
    </w:p>
    <w:p w14:paraId="7C41D1C7" w14:textId="77777777" w:rsidR="00125C22" w:rsidRDefault="00125C22" w:rsidP="00125C22">
      <w:pPr>
        <w:pStyle w:val="2"/>
        <w:spacing w:after="0" w:line="360" w:lineRule="auto"/>
        <w:ind w:firstLine="126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образование уменьшительно-ласкательной формы существительных (Д/и "Скажи ласково"); </w:t>
      </w:r>
    </w:p>
    <w:p w14:paraId="0419B443" w14:textId="77777777" w:rsidR="00125C22" w:rsidRDefault="00125C22" w:rsidP="00125C22">
      <w:pPr>
        <w:pStyle w:val="2"/>
        <w:spacing w:after="0" w:line="360" w:lineRule="auto"/>
        <w:ind w:firstLine="126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подбор антонимов (Д/и "Скажи наоборот"); </w:t>
      </w:r>
    </w:p>
    <w:p w14:paraId="69251048" w14:textId="77777777" w:rsidR="00125C22" w:rsidRDefault="00125C22" w:rsidP="00125C22">
      <w:pPr>
        <w:pStyle w:val="2"/>
        <w:spacing w:after="0" w:line="360" w:lineRule="auto"/>
        <w:ind w:firstLine="126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согласование существительных с числительными (Д/и"2-5"), </w:t>
      </w:r>
    </w:p>
    <w:p w14:paraId="4DEE7EDC" w14:textId="77777777" w:rsidR="00125C22" w:rsidRDefault="00125C22" w:rsidP="00125C22">
      <w:pPr>
        <w:pStyle w:val="2"/>
        <w:spacing w:after="0" w:line="360" w:lineRule="auto"/>
        <w:ind w:firstLine="1260"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>развитие связной речи; развитие внимания, восприятия, мышления; воспитание самостоятельности.</w:t>
      </w:r>
    </w:p>
    <w:p w14:paraId="51859C8E" w14:textId="77777777" w:rsidR="00125C22" w:rsidRDefault="00125C22" w:rsidP="00125C22">
      <w:pPr>
        <w:jc w:val="both"/>
        <w:rPr>
          <w:b/>
          <w:sz w:val="28"/>
          <w:szCs w:val="28"/>
        </w:rPr>
      </w:pPr>
    </w:p>
    <w:p w14:paraId="58246AD5" w14:textId="29248171" w:rsidR="00125C22" w:rsidRPr="00125C22" w:rsidRDefault="00125C22" w:rsidP="00125C22">
      <w:pPr>
        <w:tabs>
          <w:tab w:val="left" w:pos="4044"/>
        </w:tabs>
        <w:rPr>
          <w:rFonts w:ascii="Times New Roman" w:hAnsi="Times New Roman" w:cs="Times New Roman"/>
          <w:sz w:val="24"/>
          <w:szCs w:val="24"/>
        </w:rPr>
      </w:pPr>
      <w:r>
        <w:lastRenderedPageBreak/>
        <w:pict w14:anchorId="2AC9D1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7in;height:480pt">
            <v:imagedata r:id="rId6" o:title=""/>
          </v:shape>
        </w:pict>
      </w:r>
      <w:r>
        <w:lastRenderedPageBreak/>
        <w:pict w14:anchorId="1B80B8E0">
          <v:shape id="_x0000_i1030" type="#_x0000_t75" style="width:514.8pt;height:492pt">
            <v:imagedata r:id="rId7" o:title=""/>
          </v:shape>
        </w:pict>
      </w:r>
      <w:r>
        <w:lastRenderedPageBreak/>
        <w:pict w14:anchorId="34412219">
          <v:shape id="_x0000_i1029" type="#_x0000_t75" style="width:477.6pt;height:457.8pt">
            <v:imagedata r:id="rId8" o:title=""/>
          </v:shape>
        </w:pict>
      </w:r>
      <w:r>
        <w:lastRenderedPageBreak/>
        <w:pict w14:anchorId="41C5DFD1">
          <v:shape id="_x0000_i1028" type="#_x0000_t75" style="width:501pt;height:478.8pt">
            <v:imagedata r:id="rId9" o:title=""/>
          </v:shape>
        </w:pict>
      </w:r>
      <w:r>
        <w:lastRenderedPageBreak/>
        <w:pict w14:anchorId="5F281A62">
          <v:shape id="_x0000_i1027" type="#_x0000_t75" style="width:502.8pt;height:478.8pt">
            <v:imagedata r:id="rId10" o:title=""/>
          </v:shape>
        </w:pict>
      </w:r>
      <w:r>
        <w:lastRenderedPageBreak/>
        <w:pict w14:anchorId="20890A0E">
          <v:shape id="_x0000_i1026" type="#_x0000_t75" style="width:507pt;height:484.8pt">
            <v:imagedata r:id="rId11" o:title=""/>
          </v:shape>
        </w:pict>
      </w:r>
      <w:r>
        <w:lastRenderedPageBreak/>
        <w:pict w14:anchorId="44537681">
          <v:shape id="_x0000_i1025" type="#_x0000_t75" style="width:480.6pt;height:459.6pt">
            <v:imagedata r:id="rId12" o:title=""/>
          </v:shape>
        </w:pict>
      </w:r>
    </w:p>
    <w:p w14:paraId="4C2B041E" w14:textId="520A1344" w:rsidR="00125C22" w:rsidRPr="00125C22" w:rsidRDefault="00125C22" w:rsidP="00125C22">
      <w:pPr>
        <w:rPr>
          <w:rFonts w:ascii="Times New Roman" w:hAnsi="Times New Roman" w:cs="Times New Roman"/>
          <w:sz w:val="24"/>
          <w:szCs w:val="24"/>
        </w:rPr>
      </w:pPr>
      <w:r>
        <w:lastRenderedPageBreak/>
        <w:pict w14:anchorId="033D68CA">
          <v:shape id="_x0000_i1063" type="#_x0000_t75" style="width:485.4pt;height:463.8pt">
            <v:imagedata r:id="rId13" o:title=""/>
          </v:shape>
        </w:pict>
      </w:r>
    </w:p>
    <w:p w14:paraId="1281DAD5" w14:textId="77777777" w:rsidR="00125C22" w:rsidRPr="00125C22" w:rsidRDefault="00125C22" w:rsidP="00125C22">
      <w:pPr>
        <w:rPr>
          <w:rFonts w:ascii="Times New Roman" w:hAnsi="Times New Roman" w:cs="Times New Roman"/>
          <w:sz w:val="24"/>
          <w:szCs w:val="24"/>
        </w:rPr>
      </w:pPr>
    </w:p>
    <w:p w14:paraId="24CBBE19" w14:textId="77777777" w:rsidR="00125C22" w:rsidRPr="00125C22" w:rsidRDefault="00125C22" w:rsidP="00125C22">
      <w:pPr>
        <w:rPr>
          <w:rFonts w:ascii="Times New Roman" w:hAnsi="Times New Roman" w:cs="Times New Roman"/>
          <w:sz w:val="24"/>
          <w:szCs w:val="24"/>
        </w:rPr>
      </w:pPr>
    </w:p>
    <w:p w14:paraId="725716D8" w14:textId="77777777" w:rsidR="00125C22" w:rsidRPr="00125C22" w:rsidRDefault="00125C22" w:rsidP="00125C22">
      <w:pPr>
        <w:rPr>
          <w:rFonts w:ascii="Times New Roman" w:hAnsi="Times New Roman" w:cs="Times New Roman"/>
          <w:sz w:val="24"/>
          <w:szCs w:val="24"/>
        </w:rPr>
      </w:pPr>
    </w:p>
    <w:p w14:paraId="2E6E2FB0" w14:textId="77777777" w:rsidR="00125C22" w:rsidRPr="00125C22" w:rsidRDefault="00125C22" w:rsidP="00125C22">
      <w:pPr>
        <w:rPr>
          <w:rFonts w:ascii="Times New Roman" w:hAnsi="Times New Roman" w:cs="Times New Roman"/>
          <w:sz w:val="24"/>
          <w:szCs w:val="24"/>
        </w:rPr>
      </w:pPr>
    </w:p>
    <w:p w14:paraId="24DA90B9" w14:textId="77777777" w:rsidR="00125C22" w:rsidRPr="00125C22" w:rsidRDefault="00125C22" w:rsidP="00125C22">
      <w:pPr>
        <w:rPr>
          <w:rFonts w:ascii="Times New Roman" w:hAnsi="Times New Roman" w:cs="Times New Roman"/>
          <w:sz w:val="24"/>
          <w:szCs w:val="24"/>
        </w:rPr>
      </w:pPr>
    </w:p>
    <w:p w14:paraId="3795170B" w14:textId="77777777" w:rsidR="00125C22" w:rsidRPr="00125C22" w:rsidRDefault="00125C22" w:rsidP="00125C22">
      <w:pPr>
        <w:rPr>
          <w:rFonts w:ascii="Times New Roman" w:hAnsi="Times New Roman" w:cs="Times New Roman"/>
          <w:sz w:val="24"/>
          <w:szCs w:val="24"/>
        </w:rPr>
      </w:pPr>
    </w:p>
    <w:p w14:paraId="76B98560" w14:textId="77777777" w:rsidR="00125C22" w:rsidRPr="00125C22" w:rsidRDefault="00125C22" w:rsidP="00125C22">
      <w:pPr>
        <w:rPr>
          <w:rFonts w:ascii="Times New Roman" w:hAnsi="Times New Roman" w:cs="Times New Roman"/>
          <w:sz w:val="24"/>
          <w:szCs w:val="24"/>
        </w:rPr>
      </w:pPr>
    </w:p>
    <w:p w14:paraId="6CAC4ABD" w14:textId="77777777" w:rsidR="00125C22" w:rsidRPr="00125C22" w:rsidRDefault="00125C22" w:rsidP="00125C22">
      <w:pPr>
        <w:rPr>
          <w:rFonts w:ascii="Times New Roman" w:hAnsi="Times New Roman" w:cs="Times New Roman"/>
          <w:sz w:val="24"/>
          <w:szCs w:val="24"/>
        </w:rPr>
      </w:pPr>
    </w:p>
    <w:p w14:paraId="52C427F7" w14:textId="77777777" w:rsidR="00125C22" w:rsidRPr="00125C22" w:rsidRDefault="00125C22" w:rsidP="00125C22">
      <w:pPr>
        <w:rPr>
          <w:rFonts w:ascii="Times New Roman" w:hAnsi="Times New Roman" w:cs="Times New Roman"/>
          <w:sz w:val="24"/>
          <w:szCs w:val="24"/>
        </w:rPr>
      </w:pPr>
    </w:p>
    <w:p w14:paraId="4B511E63" w14:textId="77777777" w:rsidR="00125C22" w:rsidRPr="00125C22" w:rsidRDefault="00125C22" w:rsidP="00125C22">
      <w:pPr>
        <w:rPr>
          <w:rFonts w:ascii="Times New Roman" w:hAnsi="Times New Roman" w:cs="Times New Roman"/>
          <w:sz w:val="24"/>
          <w:szCs w:val="24"/>
        </w:rPr>
      </w:pPr>
    </w:p>
    <w:p w14:paraId="7AB412DB" w14:textId="77777777" w:rsidR="00125C22" w:rsidRPr="00125C22" w:rsidRDefault="00125C22" w:rsidP="00125C22">
      <w:pPr>
        <w:rPr>
          <w:rFonts w:ascii="Times New Roman" w:hAnsi="Times New Roman" w:cs="Times New Roman"/>
          <w:sz w:val="24"/>
          <w:szCs w:val="24"/>
        </w:rPr>
      </w:pPr>
    </w:p>
    <w:p w14:paraId="7BCC6FC1" w14:textId="77777777" w:rsidR="00125C22" w:rsidRPr="00125C22" w:rsidRDefault="00125C22" w:rsidP="00125C22">
      <w:pPr>
        <w:rPr>
          <w:rFonts w:ascii="Times New Roman" w:hAnsi="Times New Roman" w:cs="Times New Roman"/>
          <w:sz w:val="24"/>
          <w:szCs w:val="24"/>
        </w:rPr>
      </w:pPr>
    </w:p>
    <w:p w14:paraId="23CC43DE" w14:textId="77777777" w:rsidR="00125C22" w:rsidRPr="00125C22" w:rsidRDefault="00125C22" w:rsidP="00125C22">
      <w:pPr>
        <w:rPr>
          <w:rFonts w:ascii="Times New Roman" w:hAnsi="Times New Roman" w:cs="Times New Roman"/>
          <w:sz w:val="24"/>
          <w:szCs w:val="24"/>
        </w:rPr>
      </w:pPr>
    </w:p>
    <w:p w14:paraId="37D31D9A" w14:textId="77777777" w:rsidR="00125C22" w:rsidRPr="00125C22" w:rsidRDefault="00125C22" w:rsidP="00125C22">
      <w:pPr>
        <w:rPr>
          <w:rFonts w:ascii="Times New Roman" w:hAnsi="Times New Roman" w:cs="Times New Roman"/>
          <w:sz w:val="24"/>
          <w:szCs w:val="24"/>
        </w:rPr>
      </w:pPr>
    </w:p>
    <w:sectPr w:rsidR="00125C22" w:rsidRPr="00125C22" w:rsidSect="009E074B">
      <w:pgSz w:w="16838" w:h="11906" w:orient="landscape"/>
      <w:pgMar w:top="1701" w:right="1134" w:bottom="850" w:left="1134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741F8" w14:textId="77777777" w:rsidR="003959A9" w:rsidRDefault="003959A9" w:rsidP="00125C22">
      <w:pPr>
        <w:spacing w:after="0" w:line="240" w:lineRule="auto"/>
      </w:pPr>
      <w:r>
        <w:separator/>
      </w:r>
    </w:p>
  </w:endnote>
  <w:endnote w:type="continuationSeparator" w:id="0">
    <w:p w14:paraId="00BD2E53" w14:textId="77777777" w:rsidR="003959A9" w:rsidRDefault="003959A9" w:rsidP="00125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8575A" w14:textId="77777777" w:rsidR="003959A9" w:rsidRDefault="003959A9" w:rsidP="00125C22">
      <w:pPr>
        <w:spacing w:after="0" w:line="240" w:lineRule="auto"/>
      </w:pPr>
      <w:r>
        <w:separator/>
      </w:r>
    </w:p>
  </w:footnote>
  <w:footnote w:type="continuationSeparator" w:id="0">
    <w:p w14:paraId="6E1323A6" w14:textId="77777777" w:rsidR="003959A9" w:rsidRDefault="003959A9" w:rsidP="00125C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3494"/>
    <w:rsid w:val="00125C22"/>
    <w:rsid w:val="001363D9"/>
    <w:rsid w:val="0023755C"/>
    <w:rsid w:val="00274C4B"/>
    <w:rsid w:val="003959A9"/>
    <w:rsid w:val="00573494"/>
    <w:rsid w:val="007C7B41"/>
    <w:rsid w:val="009E074B"/>
    <w:rsid w:val="00BA706E"/>
    <w:rsid w:val="00C63856"/>
    <w:rsid w:val="00D54EBF"/>
    <w:rsid w:val="00E0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31AF73"/>
  <w15:docId w15:val="{13C49EFB-BA0A-415D-A99D-1737A1E11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3494"/>
    <w:pPr>
      <w:suppressAutoHyphens/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Heading"/>
    <w:link w:val="10"/>
    <w:uiPriority w:val="99"/>
    <w:qFormat/>
    <w:rsid w:val="00573494"/>
    <w:pPr>
      <w:outlineLvl w:val="0"/>
    </w:pPr>
  </w:style>
  <w:style w:type="paragraph" w:styleId="2">
    <w:name w:val="heading 2"/>
    <w:basedOn w:val="a"/>
    <w:link w:val="21"/>
    <w:uiPriority w:val="99"/>
    <w:qFormat/>
    <w:rsid w:val="007C7B41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Heading"/>
    <w:link w:val="30"/>
    <w:uiPriority w:val="99"/>
    <w:qFormat/>
    <w:rsid w:val="0057349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4E49A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21">
    <w:name w:val="Заголовок 2 Знак1"/>
    <w:link w:val="2"/>
    <w:uiPriority w:val="9"/>
    <w:semiHidden/>
    <w:rsid w:val="004E49AB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link w:val="3"/>
    <w:uiPriority w:val="9"/>
    <w:semiHidden/>
    <w:rsid w:val="004E49AB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20">
    <w:name w:val="Заголовок 2 Знак"/>
    <w:uiPriority w:val="99"/>
    <w:locked/>
    <w:rsid w:val="007C7B41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customStyle="1" w:styleId="Heading">
    <w:name w:val="Heading"/>
    <w:basedOn w:val="a"/>
    <w:next w:val="TextBody"/>
    <w:uiPriority w:val="99"/>
    <w:rsid w:val="0057349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customStyle="1" w:styleId="TextBody">
    <w:name w:val="Text Body"/>
    <w:basedOn w:val="a"/>
    <w:uiPriority w:val="99"/>
    <w:rsid w:val="00573494"/>
    <w:pPr>
      <w:spacing w:after="140" w:line="288" w:lineRule="auto"/>
    </w:pPr>
  </w:style>
  <w:style w:type="paragraph" w:styleId="a3">
    <w:name w:val="List"/>
    <w:basedOn w:val="TextBody"/>
    <w:uiPriority w:val="99"/>
    <w:rsid w:val="00573494"/>
  </w:style>
  <w:style w:type="paragraph" w:styleId="a4">
    <w:name w:val="caption"/>
    <w:basedOn w:val="a"/>
    <w:uiPriority w:val="99"/>
    <w:qFormat/>
    <w:rsid w:val="00573494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uiPriority w:val="99"/>
    <w:rsid w:val="00573494"/>
    <w:pPr>
      <w:suppressLineNumbers/>
    </w:pPr>
  </w:style>
  <w:style w:type="paragraph" w:customStyle="1" w:styleId="Quotations">
    <w:name w:val="Quotations"/>
    <w:basedOn w:val="a"/>
    <w:uiPriority w:val="99"/>
    <w:rsid w:val="00573494"/>
  </w:style>
  <w:style w:type="paragraph" w:styleId="a5">
    <w:name w:val="Title"/>
    <w:basedOn w:val="Heading"/>
    <w:link w:val="a6"/>
    <w:uiPriority w:val="99"/>
    <w:qFormat/>
    <w:rsid w:val="00573494"/>
  </w:style>
  <w:style w:type="character" w:customStyle="1" w:styleId="a6">
    <w:name w:val="Заголовок Знак"/>
    <w:link w:val="a5"/>
    <w:uiPriority w:val="10"/>
    <w:rsid w:val="004E49A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a7">
    <w:name w:val="Subtitle"/>
    <w:basedOn w:val="Heading"/>
    <w:link w:val="a8"/>
    <w:uiPriority w:val="99"/>
    <w:qFormat/>
    <w:rsid w:val="00573494"/>
  </w:style>
  <w:style w:type="character" w:customStyle="1" w:styleId="a8">
    <w:name w:val="Подзаголовок Знак"/>
    <w:link w:val="a7"/>
    <w:uiPriority w:val="11"/>
    <w:rsid w:val="004E49AB"/>
    <w:rPr>
      <w:rFonts w:ascii="Cambria" w:eastAsia="Times New Roman" w:hAnsi="Cambria" w:cs="Times New Roman"/>
      <w:sz w:val="24"/>
      <w:szCs w:val="24"/>
      <w:lang w:eastAsia="en-US"/>
    </w:rPr>
  </w:style>
  <w:style w:type="table" w:styleId="a9">
    <w:name w:val="Table Grid"/>
    <w:basedOn w:val="a1"/>
    <w:uiPriority w:val="99"/>
    <w:rsid w:val="007C7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rsid w:val="00C6385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E49AB"/>
    <w:rPr>
      <w:rFonts w:ascii="Times New Roman" w:hAnsi="Times New Roman" w:cs="Times New Roman"/>
      <w:sz w:val="0"/>
      <w:szCs w:val="0"/>
      <w:lang w:eastAsia="en-US"/>
    </w:rPr>
  </w:style>
  <w:style w:type="paragraph" w:styleId="ac">
    <w:name w:val="header"/>
    <w:basedOn w:val="a"/>
    <w:link w:val="ad"/>
    <w:uiPriority w:val="99"/>
    <w:unhideWhenUsed/>
    <w:rsid w:val="00125C2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125C22"/>
    <w:rPr>
      <w:lang w:eastAsia="en-US"/>
    </w:rPr>
  </w:style>
  <w:style w:type="paragraph" w:styleId="ae">
    <w:name w:val="footer"/>
    <w:basedOn w:val="a"/>
    <w:link w:val="af"/>
    <w:uiPriority w:val="99"/>
    <w:unhideWhenUsed/>
    <w:rsid w:val="00125C2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125C2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379</Words>
  <Characters>2162</Characters>
  <Application>Microsoft Office Word</Application>
  <DocSecurity>0</DocSecurity>
  <Lines>18</Lines>
  <Paragraphs>5</Paragraphs>
  <ScaleCrop>false</ScaleCrop>
  <Company>COMP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Игорь Федулов</cp:lastModifiedBy>
  <cp:revision>8</cp:revision>
  <cp:lastPrinted>2020-03-12T10:03:00Z</cp:lastPrinted>
  <dcterms:created xsi:type="dcterms:W3CDTF">2020-03-12T06:17:00Z</dcterms:created>
  <dcterms:modified xsi:type="dcterms:W3CDTF">2026-09-03T17:58:00Z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