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1BC" w:rsidRPr="00D131BC" w:rsidRDefault="00D131BC" w:rsidP="00D131BC">
      <w:pPr>
        <w:pStyle w:val="a7"/>
        <w:jc w:val="center"/>
        <w:outlineLvl w:val="0"/>
        <w:rPr>
          <w:szCs w:val="24"/>
        </w:rPr>
      </w:pPr>
      <w:r w:rsidRPr="00D131BC">
        <w:rPr>
          <w:szCs w:val="24"/>
        </w:rPr>
        <w:t>Тверская область, город Ржев</w:t>
      </w:r>
    </w:p>
    <w:p w:rsidR="00D131BC" w:rsidRPr="00D131BC" w:rsidRDefault="00D131BC" w:rsidP="00D131BC">
      <w:pPr>
        <w:pStyle w:val="a7"/>
        <w:jc w:val="center"/>
        <w:outlineLvl w:val="0"/>
        <w:rPr>
          <w:szCs w:val="24"/>
        </w:rPr>
      </w:pPr>
      <w:r w:rsidRPr="00D131BC">
        <w:rPr>
          <w:szCs w:val="24"/>
        </w:rPr>
        <w:t>Муниципальное  учреждение дополнительного образования детей</w:t>
      </w:r>
    </w:p>
    <w:p w:rsidR="00D131BC" w:rsidRPr="00D131BC" w:rsidRDefault="00D131BC" w:rsidP="00D131BC">
      <w:pPr>
        <w:pStyle w:val="a7"/>
        <w:jc w:val="center"/>
        <w:outlineLvl w:val="0"/>
        <w:rPr>
          <w:szCs w:val="24"/>
        </w:rPr>
      </w:pPr>
      <w:r w:rsidRPr="00D131BC">
        <w:rPr>
          <w:szCs w:val="24"/>
        </w:rPr>
        <w:t>Детская школа искусств № 2 им. А. Г. Розума</w:t>
      </w:r>
    </w:p>
    <w:p w:rsidR="00D131BC" w:rsidRPr="00D131BC" w:rsidRDefault="00D131BC" w:rsidP="00D131BC">
      <w:pPr>
        <w:pStyle w:val="a7"/>
        <w:jc w:val="both"/>
        <w:rPr>
          <w:szCs w:val="24"/>
        </w:rPr>
      </w:pPr>
    </w:p>
    <w:p w:rsidR="0076632D" w:rsidRDefault="0076632D" w:rsidP="0076632D">
      <w:pPr>
        <w:spacing w:before="100" w:beforeAutospacing="1" w:after="100" w:afterAutospacing="1" w:line="240" w:lineRule="auto"/>
        <w:ind w:left="2124"/>
        <w:jc w:val="both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76632D" w:rsidRDefault="0076632D" w:rsidP="00D131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76632D" w:rsidRDefault="0076632D" w:rsidP="0076632D">
      <w:pPr>
        <w:spacing w:before="100" w:beforeAutospacing="1" w:after="100" w:afterAutospacing="1" w:line="240" w:lineRule="auto"/>
        <w:ind w:left="2124"/>
        <w:jc w:val="both"/>
        <w:rPr>
          <w:rFonts w:ascii="Arial" w:eastAsia="Times New Roman" w:hAnsi="Arial" w:cs="Arial"/>
          <w:b/>
          <w:sz w:val="40"/>
          <w:szCs w:val="40"/>
          <w:lang w:eastAsia="ru-RU"/>
        </w:rPr>
      </w:pPr>
      <w:r w:rsidRPr="0076632D">
        <w:rPr>
          <w:rFonts w:ascii="Arial" w:eastAsia="Times New Roman" w:hAnsi="Arial" w:cs="Arial"/>
          <w:b/>
          <w:sz w:val="40"/>
          <w:szCs w:val="40"/>
          <w:lang w:eastAsia="ru-RU"/>
        </w:rPr>
        <w:t xml:space="preserve">Методическая работа </w:t>
      </w:r>
    </w:p>
    <w:p w:rsidR="0076632D" w:rsidRPr="0076632D" w:rsidRDefault="0076632D" w:rsidP="0076632D">
      <w:pPr>
        <w:spacing w:before="100" w:beforeAutospacing="1" w:after="100" w:afterAutospacing="1" w:line="240" w:lineRule="auto"/>
        <w:ind w:left="2124"/>
        <w:jc w:val="both"/>
        <w:rPr>
          <w:rFonts w:ascii="Arial" w:eastAsia="Times New Roman" w:hAnsi="Arial" w:cs="Arial"/>
          <w:b/>
          <w:sz w:val="40"/>
          <w:szCs w:val="40"/>
          <w:lang w:eastAsia="ru-RU"/>
        </w:rPr>
      </w:pPr>
    </w:p>
    <w:p w:rsidR="0076632D" w:rsidRPr="0076632D" w:rsidRDefault="0076632D" w:rsidP="0076632D">
      <w:pPr>
        <w:ind w:left="708"/>
        <w:rPr>
          <w:rFonts w:ascii="Georgia" w:hAnsi="Georgia" w:cs="Aharoni"/>
          <w:b/>
          <w:sz w:val="52"/>
          <w:szCs w:val="52"/>
          <w:lang w:eastAsia="ru-RU"/>
        </w:rPr>
      </w:pPr>
      <w:r w:rsidRPr="0076632D">
        <w:rPr>
          <w:rFonts w:ascii="Georgia" w:hAnsi="Georgia" w:cs="Aharoni"/>
          <w:b/>
          <w:sz w:val="52"/>
          <w:szCs w:val="52"/>
          <w:lang w:eastAsia="ru-RU"/>
        </w:rPr>
        <w:t xml:space="preserve">«Чтение с листа на уроках </w:t>
      </w:r>
    </w:p>
    <w:p w:rsidR="0076632D" w:rsidRPr="0076632D" w:rsidRDefault="0076632D" w:rsidP="0076632D">
      <w:pPr>
        <w:ind w:left="2124"/>
        <w:rPr>
          <w:rFonts w:ascii="Georgia" w:hAnsi="Georgia" w:cs="Aharoni"/>
          <w:b/>
          <w:sz w:val="52"/>
          <w:szCs w:val="52"/>
          <w:lang w:eastAsia="ru-RU"/>
        </w:rPr>
      </w:pPr>
      <w:r w:rsidRPr="0076632D">
        <w:rPr>
          <w:rFonts w:ascii="Georgia" w:hAnsi="Georgia" w:cs="Aharoni"/>
          <w:b/>
          <w:sz w:val="52"/>
          <w:szCs w:val="52"/>
          <w:lang w:eastAsia="ru-RU"/>
        </w:rPr>
        <w:t>сольфеджио»</w:t>
      </w:r>
    </w:p>
    <w:p w:rsidR="0076632D" w:rsidRDefault="0076632D" w:rsidP="0076632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6632D" w:rsidRDefault="0076632D" w:rsidP="0076632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6632D" w:rsidRDefault="0076632D" w:rsidP="0076632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6632D" w:rsidRDefault="0076632D" w:rsidP="0076632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6632D" w:rsidRDefault="0076632D" w:rsidP="0076632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6632D" w:rsidRPr="00100354" w:rsidRDefault="0076632D" w:rsidP="0076632D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8"/>
          <w:szCs w:val="28"/>
          <w:lang w:eastAsia="ru-RU"/>
        </w:rPr>
      </w:pPr>
      <w:r w:rsidRPr="00100354">
        <w:rPr>
          <w:rFonts w:ascii="Arial" w:eastAsia="Times New Roman" w:hAnsi="Arial" w:cs="Arial"/>
          <w:sz w:val="28"/>
          <w:szCs w:val="28"/>
          <w:lang w:eastAsia="ru-RU"/>
        </w:rPr>
        <w:t>Составила:</w:t>
      </w:r>
    </w:p>
    <w:p w:rsidR="0076632D" w:rsidRPr="00100354" w:rsidRDefault="0076632D" w:rsidP="0076632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100354">
        <w:rPr>
          <w:rFonts w:ascii="Times New Roman" w:eastAsia="Times New Roman" w:hAnsi="Times New Roman"/>
          <w:b/>
          <w:sz w:val="40"/>
          <w:szCs w:val="40"/>
          <w:lang w:eastAsia="ru-RU"/>
        </w:rPr>
        <w:t>С. В. Вельмова</w:t>
      </w:r>
    </w:p>
    <w:p w:rsidR="0076632D" w:rsidRDefault="0076632D" w:rsidP="00064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6632D" w:rsidRDefault="0076632D" w:rsidP="00064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6632D" w:rsidRDefault="0076632D" w:rsidP="00064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6632D" w:rsidRDefault="0076632D" w:rsidP="00064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6632D" w:rsidRDefault="0076632D" w:rsidP="00064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6632D" w:rsidRDefault="0076632D" w:rsidP="00064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6632D" w:rsidRDefault="0076632D" w:rsidP="00064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131BC" w:rsidRDefault="00D131BC" w:rsidP="00064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6419C" w:rsidRDefault="0006419C" w:rsidP="00D557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Чтение с листа на уроках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хора,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сольфеджио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 конечно же инструмента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предполагает способность ученика петь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или играть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по нотам незнакомую мелодию.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акая способность может появиться только на основе музыкально-слухового опыта. Этот опыт легче накапливается и прочнее закрепляется, если приобретается в практике. </w:t>
      </w:r>
    </w:p>
    <w:p w:rsidR="00D557FD" w:rsidRDefault="0006419C" w:rsidP="00D557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мой взгляд, чтение с листа незнакомой мелодии – это прежде всего знание нот, умение их пропевать или проигрывать в метро-ритмической структуре. Читая с листа, основное внимание необходимо уделять</w:t>
      </w:r>
      <w:r w:rsidRPr="00F260E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точной передачи интонации и ритма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мелодии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, без чего нельзя выявить смысл исполняемой мелодии.</w:t>
      </w:r>
    </w:p>
    <w:p w:rsidR="00D557FD" w:rsidRDefault="0006419C" w:rsidP="00D557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пении чтение с листа воспитывается, прежде всего, на уроках сольфеджио.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Правильное музыкально-слуховое воспитание неотъемлемо от работы над чистым интонированием.</w:t>
      </w:r>
    </w:p>
    <w:p w:rsidR="00D557FD" w:rsidRDefault="0006419C" w:rsidP="00D557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В практике часто встречаются дети,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которые даже при наличии хорошего звуковысотного слуха интонируют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фальшиво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. У детей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6-7 лет грязная интонация часто является результатом недостаточно развитого ладового слуха. Они могут повторить за голосом учителя или вслед за фортепиано отдельные звуки, но не в состоянии спеть простейшую мелодию. Даже у детей с абсолютным слухом иногда отсутствует координация между слухом и голосом.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Музыкально развитые дети, играющие на музыкальном инструменте, знающие много музыки,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могут плохо интонировать из-з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 отсутствия вокальных навыков, которые приобретаются на уроках хора.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Внимательной, последовательной работой можно добиться чистой интонации у всех учеников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06419C" w:rsidRPr="000803E0" w:rsidRDefault="0006419C" w:rsidP="00D557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Чтение с листа является одним из способов развития музыкального слуха учащихся. Оно представляет собой навык, который должен совершенствоваться в течение всех занятий сольфеджио.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Чтобы успешно читать с листа, недостаточно обладать хорошими музыкальными данными, надо иметь следующие навыки:</w:t>
      </w:r>
    </w:p>
    <w:p w:rsidR="0006419C" w:rsidRPr="000803E0" w:rsidRDefault="0006419C" w:rsidP="000641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умение чувствовать 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ональность, удерживать ее строй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6419C" w:rsidRPr="000803E0" w:rsidRDefault="0006419C" w:rsidP="000641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умение видеть, понимать и представлять мысленно звучание мелодии и логику развития.</w:t>
      </w:r>
    </w:p>
    <w:p w:rsidR="00D557FD" w:rsidRDefault="0006419C" w:rsidP="00D557F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умение петь без поддержки инструмента</w:t>
      </w:r>
      <w:r w:rsidRPr="000104A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и владеть своим голосом.</w:t>
      </w:r>
    </w:p>
    <w:p w:rsidR="00D557FD" w:rsidRDefault="0006419C" w:rsidP="00D557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7FD">
        <w:rPr>
          <w:rFonts w:ascii="Times New Roman" w:eastAsia="Times New Roman" w:hAnsi="Times New Roman"/>
          <w:sz w:val="24"/>
          <w:szCs w:val="24"/>
          <w:lang w:eastAsia="ru-RU"/>
        </w:rPr>
        <w:t>В работе над чтением с листа необходимо использовать разные приёмы и формы работы, так как индивидуальные особенности ученика создают для каждого свои трудности: одному трудно даётся ритм, другой не чувствует ладовой организованности звуков мелодии, третий не владеет голосом и т.д.</w:t>
      </w:r>
    </w:p>
    <w:p w:rsidR="00D557FD" w:rsidRDefault="0006419C" w:rsidP="00D557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Но прежде, чем приступить к пению с листа в различных формах, учащиеся должны развить в себе необходимые вокальные навыки.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уроках сольфеджио учащийся должен усвоить п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ервый вокальный навык - это </w:t>
      </w:r>
      <w:r w:rsidRPr="000803E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медленное, распевное, связное пение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Этот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навык вырабатывается 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медленных, кантиленных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песнях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6419C" w:rsidRPr="000803E0" w:rsidRDefault="0006419C" w:rsidP="00D557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Развивая ч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истот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интонации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необходимо развивать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у ребёнка внутренние музыкальные представления, т.е. насколько он ясно представляет себе мелодию,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насколько ясны представления, которые вызывают у него незнакомый нотный текст. Поэтому, начиная с первого класса,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необходимо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с учени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ками наиболее часто использовать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форму работы над внутренним слухом: пение знакомой песни частично вслух,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частично «про себя», «по цепочке»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. Когда ученики научатся разграничивать на слух музыкальные фразы, им можно предложить чередов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ать таким же образом пение фраз.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Пение "цепочкой", по группам или по 2-3человека. Смена групп должна проводиться по фразам, не нарушая формы мелодии. Не поющие, в данный момент, ученики все равно мысленно воспроизводят мелодию, что активизирует работу класса, собирает их внимание.</w:t>
      </w:r>
    </w:p>
    <w:p w:rsidR="00D557FD" w:rsidRDefault="0006419C" w:rsidP="00D557F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Эти способы вырабатывают  у ученика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внутренн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ее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музыкальное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представлен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ие мелодии и ритма.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Задания нужно усложнять по мере развития слуховых навыков: с помощью внутреннего слуха переключиться с мажора на минор и наоборот, в одноименных и параллельных тональностях спеть мелодию пройдённого интервала или аккорда, не называя звуков, после выучить по нотам мелодию и спеть 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ё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, не называя звуков; спеть выученную по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внутреннему представлению песню со словами.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Перед каждым заданием даётся соответственная установка и время на обдумывание, и внутреннее слушание.</w:t>
      </w:r>
      <w:r w:rsidRPr="007306F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Пение с гармонической по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ддержкой или с аккомпанементом помогает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детям сохранять ладо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тональную перспективу при пении.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Э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тот приём хорошо развивает творческую инициативу,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организует процесс пения во времени. Творческое воображение при чтении с листа воспитывает способность предслышать развитие мелодии.</w:t>
      </w:r>
    </w:p>
    <w:p w:rsidR="00D557FD" w:rsidRDefault="0006419C" w:rsidP="00D557F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Такова предварительная, подготовительная работа перед чтением с листа.</w:t>
      </w:r>
    </w:p>
    <w:p w:rsidR="00D557FD" w:rsidRDefault="0006419C" w:rsidP="00D557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Прежде чем начать петь с листа, ученики должны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бегло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знать ноты в пределах первой октавы,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ощущать разницу длительносте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й, пульсацию-долю в исполняемых номерах и песнях. В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исполняемых или прослушанных инструментальных пьесах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, слышать тонику и уметь завершить тоникой незнакомую мелодию. Нужно дать представление о нотном тексте, как о записи конкретной мелодии.</w:t>
      </w:r>
    </w:p>
    <w:p w:rsidR="0006419C" w:rsidRPr="000803E0" w:rsidRDefault="0006419C" w:rsidP="00D557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Многие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ученики часто нарушают темп, мелодическую линию, ритмический рисунок, поют нотами 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нечистой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интонацией даже знакомую песню.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Чтобы преодолеть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это, необходимо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исполнять знакомую песню, чередуя пение со словами и сольфеджи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, но соблюдая ту же выразительность.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6419C" w:rsidRPr="000803E0" w:rsidRDefault="0006419C" w:rsidP="00100354">
      <w:pPr>
        <w:spacing w:before="100" w:beforeAutospacing="1" w:after="100" w:afterAutospacing="1" w:line="240" w:lineRule="auto"/>
        <w:ind w:left="141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Подготовительные формы работы над чтением с листа.</w:t>
      </w:r>
    </w:p>
    <w:p w:rsidR="0006419C" w:rsidRPr="000803E0" w:rsidRDefault="0006419C" w:rsidP="00064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Их основная задача фиксировать внимание детей и отрабатывать процесс не весь сразу, а по частям.</w:t>
      </w:r>
    </w:p>
    <w:p w:rsidR="0006419C" w:rsidRDefault="0006419C" w:rsidP="00064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7FD">
        <w:rPr>
          <w:rFonts w:ascii="Times New Roman" w:eastAsia="Times New Roman" w:hAnsi="Times New Roman"/>
          <w:b/>
          <w:sz w:val="24"/>
          <w:szCs w:val="24"/>
          <w:lang w:eastAsia="ru-RU"/>
        </w:rPr>
        <w:t>а)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Чтение нот в ритме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Этот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приём помогает овладеть техникой называния нот, отсутствие которой часто тормозит чтение с листа. Полезно проводить его, меняя темп.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При чтении нот обязательно дирижировать.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Необходимо так же и уделять здесь внимание на то, чтобы учащийся не повторял ноты (ошибки), а шёл вперёд. Желательно этот этап начинать с очень медленного темпа и обязательно с метро-ритмом.</w:t>
      </w:r>
    </w:p>
    <w:p w:rsidR="0006419C" w:rsidRPr="000803E0" w:rsidRDefault="0006419C" w:rsidP="00064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7FD">
        <w:rPr>
          <w:rFonts w:ascii="Times New Roman" w:eastAsia="Times New Roman" w:hAnsi="Times New Roman"/>
          <w:b/>
          <w:sz w:val="24"/>
          <w:szCs w:val="24"/>
          <w:lang w:eastAsia="ru-RU"/>
        </w:rPr>
        <w:t>б)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Отстукивание ритма примера.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Этот приём лучше использовать, исполняя тот или иной номер с одновременно отстукиванием метра и ритма. Чётко фиксировать и обращать внимание на то, сколько в одной доле (если одна доля равна четверти) четвертей, восьмых, шестнадцатых и сколько долей (ударов) в половинной и целой ноте.</w:t>
      </w:r>
    </w:p>
    <w:p w:rsidR="0006419C" w:rsidRPr="000803E0" w:rsidRDefault="0006419C" w:rsidP="00064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7FD">
        <w:rPr>
          <w:rFonts w:ascii="Times New Roman" w:eastAsia="Times New Roman" w:hAnsi="Times New Roman"/>
          <w:b/>
          <w:sz w:val="24"/>
          <w:szCs w:val="24"/>
          <w:lang w:eastAsia="ru-RU"/>
        </w:rPr>
        <w:t>в)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Разучивание отдельных оборотов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попевок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 первых уроков вводятся короткие мотивчики, попевки, каждая попевка должна заканчиваться тоникой.</w:t>
      </w:r>
      <w:r w:rsidRPr="008A257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Полезно разучивать эти обороты с соответствующей гармонической поддержкой.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распевании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 настройке можно давать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непривычные обороты и</w:t>
      </w:r>
      <w:r w:rsidRPr="008A257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трудные места, которые вс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третятся в примере. Причем играть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их, чтобы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учеников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ознакомить с новой интонацией, 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они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разучивают, запоминают их. </w:t>
      </w:r>
    </w:p>
    <w:p w:rsidR="0006419C" w:rsidRPr="000803E0" w:rsidRDefault="0006419C" w:rsidP="00064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7FD">
        <w:rPr>
          <w:rFonts w:ascii="Times New Roman" w:eastAsia="Times New Roman" w:hAnsi="Times New Roman"/>
          <w:b/>
          <w:sz w:val="24"/>
          <w:szCs w:val="24"/>
          <w:lang w:eastAsia="ru-RU"/>
        </w:rPr>
        <w:t>г)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ольмизация.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Точное интонирование названных нот в медленном темпе. Петь необходимо только вокально. Особое внимание необходимо уделять фразам и правильному использованию дыхания.</w:t>
      </w:r>
    </w:p>
    <w:p w:rsidR="00D557FD" w:rsidRDefault="0006419C" w:rsidP="00D557F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Большое значение для чтения с листа имеет </w:t>
      </w:r>
      <w:r w:rsidRPr="000803E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предварительный анализ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6419C" w:rsidRDefault="0006419C" w:rsidP="00D557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Анализ должен быть простым, общим: тональность,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размер, темп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О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бязательно структура мелодии 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членение на фразы, наличие повторности,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варьирование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отдельных случаях - секвенции,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ходов по звукам аккордов. </w:t>
      </w:r>
    </w:p>
    <w:p w:rsidR="0006419C" w:rsidRPr="000803E0" w:rsidRDefault="0006419C" w:rsidP="0083598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Важно научить детей хорошо настраиваться в тональности: спеть гамму,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трезвучие, отдельные ступени и т.д. Обычно настройка поётся всей группой. Хорошо включить в неё интонации из последующего примера.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Полезно мелодию, прочитанную с листа в классе,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дать ученикам выучить дома, чтобы добиться хорошего выразительного исполнения.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Разученные примеры полезно петь не только нотами, но и на слоги "ле", "та", и другие, с текстом, в другой тональности, что учит детей быстро ориентироваться в данной настройке.</w:t>
      </w:r>
    </w:p>
    <w:p w:rsidR="0083598A" w:rsidRDefault="0006419C" w:rsidP="0083598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 чтении с листа продолжается развитие внутреннего слуха при помощи </w:t>
      </w:r>
      <w:r w:rsidRPr="000803E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мысленного пения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6419C" w:rsidRPr="00622B7B" w:rsidRDefault="0006419C" w:rsidP="0083598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Следующие приёмы способствуют вос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питанию этого важнейшего навыка: </w:t>
      </w:r>
    </w:p>
    <w:p w:rsidR="0006419C" w:rsidRPr="000803E0" w:rsidRDefault="0006419C" w:rsidP="0083598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7FD">
        <w:rPr>
          <w:rFonts w:ascii="Times New Roman" w:eastAsia="Times New Roman" w:hAnsi="Times New Roman"/>
          <w:i/>
          <w:sz w:val="24"/>
          <w:szCs w:val="24"/>
          <w:lang w:eastAsia="ru-RU"/>
        </w:rPr>
        <w:t>а)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На доске пишется мелодия в 2-4 такта. З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адача учеников пропеть 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ё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и узнать. (Чтобы дети не узнали 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ё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зрительно, мелодию следует записать в другой тональности.)</w:t>
      </w:r>
    </w:p>
    <w:p w:rsidR="0006419C" w:rsidRPr="000803E0" w:rsidRDefault="0006419C" w:rsidP="0083598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7FD">
        <w:rPr>
          <w:rFonts w:ascii="Times New Roman" w:eastAsia="Times New Roman" w:hAnsi="Times New Roman"/>
          <w:i/>
          <w:sz w:val="24"/>
          <w:szCs w:val="24"/>
          <w:lang w:eastAsia="ru-RU"/>
        </w:rPr>
        <w:t>б)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На доске пишется небольшой по объёму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пример(2-</w:t>
      </w:r>
      <w:r w:rsidRPr="00622B7B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тактов), дети мысленно пропевают его. Затем пример стирается с доски, и дети поют его по памяти, с названием нот, или на слог "та", "ля".</w:t>
      </w:r>
      <w:r w:rsidRPr="00622B7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В первом случае, названия нот помогут детям спеть пример, то пение со слогами помогает проверить именно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запоминание</w:t>
      </w:r>
      <w:r w:rsidRPr="000803E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мелодии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:rsidR="0006419C" w:rsidRPr="000803E0" w:rsidRDefault="0006419C" w:rsidP="0083598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7FD">
        <w:rPr>
          <w:rFonts w:ascii="Times New Roman" w:eastAsia="Times New Roman" w:hAnsi="Times New Roman"/>
          <w:i/>
          <w:sz w:val="24"/>
          <w:szCs w:val="24"/>
          <w:lang w:eastAsia="ru-RU"/>
        </w:rPr>
        <w:t>в)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На доске записана короткая попевка в 2-4 такта, незнакомая детям. Видя нотный текст, он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 должны мысленно представить её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звучание; затем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нужно сыграть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записанное, и дети проверяют свои представления. Иногда можно умышленно сделать ошибки, чтобы дети заметили их.</w:t>
      </w:r>
    </w:p>
    <w:p w:rsidR="00D557FD" w:rsidRDefault="0006419C" w:rsidP="00D557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Важно в чтении с листа научит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ь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детей </w:t>
      </w:r>
      <w:r w:rsidRPr="000803E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слушать себя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Pr="000803E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все время смотреть вперёд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Трудность чтения с листа в том, что дети должны выполнить одновременно несколько задач: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интонировать мелодию, соблюдать ритмический рисунок, сохранять темп, слушать своё пение. И при этом все время смотреть вперёд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Эта работа исполняется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не сразу.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От лёгкого к трудному нужно идти постепенно. Необходимо обращать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особое внимание на равномерность пульсации, на соблюдение начального темпа. На ошибки при пении можно указать после исполнения мелодии, так как частые остановки, поправки приводят к искажению темпа, нарушению цельности исполнения мелодии. Не следует слишком много заниматься индивидуальным чтением с листа.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чень полезно беглое чтение проводить хором,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группой. При этом слабые ученики будут тянуться за более си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льными, точнее будет интонация.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Пение в разных темпах необходимо для развития техники сольфеджирования. Конечно, для чтения с листа в быстром темпе следует использовать более легкие примеры.</w:t>
      </w:r>
    </w:p>
    <w:p w:rsidR="00D557FD" w:rsidRDefault="0006419C" w:rsidP="00D557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Для слабых учеников полезнее работать и добиваться нужного качества в других формах чтения с листа,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которые были указаны ранее.</w:t>
      </w:r>
    </w:p>
    <w:p w:rsidR="00D557FD" w:rsidRDefault="0006419C" w:rsidP="00D557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Основным приемом проведения на уроке чтения с листа является пение с названием нот, т.е. </w:t>
      </w:r>
      <w:r w:rsidRPr="000803E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сольфеджирование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Приёмы сольфеджирования могут быть разнообразными.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Кроме сольфеджирования очень полезно пение на слоги "та", "ле" и другие. Этот приём помогает проверить внутренние представления детей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 звучании написанной мелодии,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непосредственно связывая зрительные впечатления со звуковыми.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557FD" w:rsidRDefault="0006419C" w:rsidP="00D557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Работая над чтением с листа,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необходимо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 увлечь дете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й этой интересной формой работы. П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оказать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учащимся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 xml:space="preserve">как, глядя в ноты, озвучить и услышать написанную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мелодию или песню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, не прибегая к инструменту. Это очень важно - приучить детей к тому, что во время пения нельзя подыгрывать себе.</w:t>
      </w:r>
    </w:p>
    <w:p w:rsidR="0006419C" w:rsidRPr="000803E0" w:rsidRDefault="0006419C" w:rsidP="00D557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На каждом уроке следует отводить 20-25 минут работе над чтением с листа, используя разные приёмы и формы. Петь, в основном, группой, а для контроля спросить несколько учеников индивидуально.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803E0">
        <w:rPr>
          <w:rFonts w:ascii="Times New Roman" w:eastAsia="Times New Roman" w:hAnsi="Times New Roman"/>
          <w:sz w:val="24"/>
          <w:szCs w:val="24"/>
          <w:lang w:eastAsia="ru-RU"/>
        </w:rPr>
        <w:t>В оценке музыкальных данных и успеваемости ученика уровень чтения с листа должен быть одним из основных критериев.</w:t>
      </w:r>
    </w:p>
    <w:p w:rsidR="0006419C" w:rsidRDefault="0006419C" w:rsidP="0006419C">
      <w:pPr>
        <w:jc w:val="both"/>
      </w:pPr>
    </w:p>
    <w:p w:rsidR="004A7099" w:rsidRDefault="004A7099" w:rsidP="0006419C">
      <w:pPr>
        <w:jc w:val="both"/>
      </w:pPr>
    </w:p>
    <w:sectPr w:rsidR="004A7099" w:rsidSect="00D131BC">
      <w:footerReference w:type="even" r:id="rId7"/>
      <w:footerReference w:type="default" r:id="rId8"/>
      <w:pgSz w:w="11906" w:h="16838"/>
      <w:pgMar w:top="907" w:right="851" w:bottom="1134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58BE" w:rsidRDefault="00D758BE" w:rsidP="00AE0673">
      <w:pPr>
        <w:spacing w:after="0" w:line="240" w:lineRule="auto"/>
      </w:pPr>
      <w:r>
        <w:separator/>
      </w:r>
    </w:p>
  </w:endnote>
  <w:endnote w:type="continuationSeparator" w:id="1">
    <w:p w:rsidR="00D758BE" w:rsidRDefault="00D758BE" w:rsidP="00AE0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20700"/>
      <w:docPartObj>
        <w:docPartGallery w:val="Page Numbers (Bottom of Page)"/>
        <w:docPartUnique/>
      </w:docPartObj>
    </w:sdtPr>
    <w:sdtContent>
      <w:p w:rsidR="0083598A" w:rsidRDefault="00E56145">
        <w:pPr>
          <w:pStyle w:val="a5"/>
          <w:jc w:val="center"/>
        </w:pPr>
        <w:fldSimple w:instr=" PAGE   \* MERGEFORMAT ">
          <w:r w:rsidR="0083598A">
            <w:rPr>
              <w:noProof/>
            </w:rPr>
            <w:t>4</w:t>
          </w:r>
        </w:fldSimple>
      </w:p>
    </w:sdtContent>
  </w:sdt>
  <w:p w:rsidR="0083598A" w:rsidRDefault="008359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20701"/>
      <w:docPartObj>
        <w:docPartGallery w:val="Page Numbers (Bottom of Page)"/>
        <w:docPartUnique/>
      </w:docPartObj>
    </w:sdtPr>
    <w:sdtContent>
      <w:p w:rsidR="0083598A" w:rsidRDefault="00E56145">
        <w:pPr>
          <w:pStyle w:val="a5"/>
          <w:jc w:val="center"/>
        </w:pPr>
        <w:fldSimple w:instr=" PAGE   \* MERGEFORMAT ">
          <w:r w:rsidR="00D557FD">
            <w:rPr>
              <w:noProof/>
            </w:rPr>
            <w:t>2</w:t>
          </w:r>
        </w:fldSimple>
      </w:p>
    </w:sdtContent>
  </w:sdt>
  <w:p w:rsidR="0083598A" w:rsidRDefault="008359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58BE" w:rsidRDefault="00D758BE" w:rsidP="00AE0673">
      <w:pPr>
        <w:spacing w:after="0" w:line="240" w:lineRule="auto"/>
      </w:pPr>
      <w:r>
        <w:separator/>
      </w:r>
    </w:p>
  </w:footnote>
  <w:footnote w:type="continuationSeparator" w:id="1">
    <w:p w:rsidR="00D758BE" w:rsidRDefault="00D758BE" w:rsidP="00AE06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A0DAA"/>
    <w:multiLevelType w:val="multilevel"/>
    <w:tmpl w:val="D3CA7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F6928F6"/>
    <w:multiLevelType w:val="multilevel"/>
    <w:tmpl w:val="1AEAC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419C"/>
    <w:rsid w:val="0006419C"/>
    <w:rsid w:val="00087DE6"/>
    <w:rsid w:val="00100354"/>
    <w:rsid w:val="002462B4"/>
    <w:rsid w:val="002E4C52"/>
    <w:rsid w:val="00357542"/>
    <w:rsid w:val="00386EE2"/>
    <w:rsid w:val="004A7099"/>
    <w:rsid w:val="0052077A"/>
    <w:rsid w:val="0076632D"/>
    <w:rsid w:val="00784274"/>
    <w:rsid w:val="0083598A"/>
    <w:rsid w:val="008E7845"/>
    <w:rsid w:val="00AE0673"/>
    <w:rsid w:val="00BC6B8A"/>
    <w:rsid w:val="00D131BC"/>
    <w:rsid w:val="00D557FD"/>
    <w:rsid w:val="00D758BE"/>
    <w:rsid w:val="00E56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19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7663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6632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E06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E067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E06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E0673"/>
    <w:rPr>
      <w:rFonts w:ascii="Calibri" w:eastAsia="Calibri" w:hAnsi="Calibri" w:cs="Times New Roman"/>
    </w:rPr>
  </w:style>
  <w:style w:type="paragraph" w:styleId="a7">
    <w:name w:val="Body Text"/>
    <w:basedOn w:val="a"/>
    <w:link w:val="a8"/>
    <w:unhideWhenUsed/>
    <w:rsid w:val="00AE0673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AE067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No Spacing"/>
    <w:link w:val="aa"/>
    <w:uiPriority w:val="1"/>
    <w:qFormat/>
    <w:rsid w:val="00AE0673"/>
    <w:pPr>
      <w:spacing w:after="0" w:line="240" w:lineRule="auto"/>
    </w:pPr>
    <w:rPr>
      <w:rFonts w:eastAsiaTheme="minorEastAsia"/>
    </w:rPr>
  </w:style>
  <w:style w:type="character" w:customStyle="1" w:styleId="aa">
    <w:name w:val="Без интервала Знак"/>
    <w:basedOn w:val="a0"/>
    <w:link w:val="a9"/>
    <w:uiPriority w:val="1"/>
    <w:rsid w:val="00AE0673"/>
    <w:rPr>
      <w:rFonts w:eastAsiaTheme="minorEastAsia"/>
    </w:rPr>
  </w:style>
  <w:style w:type="paragraph" w:styleId="ab">
    <w:name w:val="Balloon Text"/>
    <w:basedOn w:val="a"/>
    <w:link w:val="ac"/>
    <w:uiPriority w:val="99"/>
    <w:semiHidden/>
    <w:unhideWhenUsed/>
    <w:rsid w:val="00AE0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0673"/>
    <w:rPr>
      <w:rFonts w:ascii="Tahoma" w:eastAsia="Calibri" w:hAnsi="Tahoma" w:cs="Tahoma"/>
      <w:sz w:val="16"/>
      <w:szCs w:val="16"/>
    </w:rPr>
  </w:style>
  <w:style w:type="paragraph" w:styleId="ad">
    <w:name w:val="Title"/>
    <w:basedOn w:val="a"/>
    <w:next w:val="a"/>
    <w:link w:val="ae"/>
    <w:uiPriority w:val="10"/>
    <w:qFormat/>
    <w:rsid w:val="0076632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76632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7663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7663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8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1545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2015-06-10T22:57:00Z</cp:lastPrinted>
  <dcterms:created xsi:type="dcterms:W3CDTF">2015-05-28T20:03:00Z</dcterms:created>
  <dcterms:modified xsi:type="dcterms:W3CDTF">2017-03-12T17:39:00Z</dcterms:modified>
</cp:coreProperties>
</file>