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BEF" w:rsidRPr="00CA0BEF" w:rsidRDefault="00CA0BEF" w:rsidP="00CA0BEF">
      <w:pPr>
        <w:shd w:val="clear" w:color="auto" w:fill="FFFFFF"/>
        <w:spacing w:after="165" w:line="240" w:lineRule="auto"/>
        <w:jc w:val="center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b/>
          <w:bCs/>
          <w:color w:val="5A5A5A"/>
          <w:sz w:val="21"/>
          <w:szCs w:val="21"/>
          <w:lang w:eastAsia="ru-RU"/>
        </w:rPr>
        <w:t>МЕТОДИЧЕСКАЯ РАЗРАБОТКА «ИНДИВИДУАЛЬНЫЙ ОБРАЗОВАТЕЛЬНЫЙ МАРШРУТ РЕБЕНКА С ОГРАНИЧЕННЫМИ ВОЗМОЖНОСТЯМИ ЗДОРОВЬЯ (ОНР)»</w:t>
      </w:r>
    </w:p>
    <w:p w:rsidR="00CA0BEF" w:rsidRPr="00CA0BEF" w:rsidRDefault="00CA0BEF" w:rsidP="00CA0BEF">
      <w:pPr>
        <w:shd w:val="clear" w:color="auto" w:fill="FFFFFF"/>
        <w:spacing w:after="165" w:line="240" w:lineRule="auto"/>
        <w:jc w:val="right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hyperlink r:id="rId6" w:history="1">
        <w:r w:rsidRPr="00CA0BEF">
          <w:rPr>
            <w:rFonts w:ascii="Helvetica" w:eastAsia="Times New Roman" w:hAnsi="Helvetica" w:cs="Helvetica"/>
            <w:b/>
            <w:bCs/>
            <w:i/>
            <w:iCs/>
            <w:color w:val="337AB7"/>
            <w:sz w:val="21"/>
            <w:szCs w:val="21"/>
            <w:lang w:eastAsia="ru-RU"/>
          </w:rPr>
          <w:t>Савченко Любовь Евгеньевна</w:t>
        </w:r>
      </w:hyperlink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br/>
      </w:r>
      <w:r w:rsidRPr="00CA0BEF"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 xml:space="preserve">воспитатель </w:t>
      </w:r>
      <w:r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>высшей</w:t>
      </w:r>
      <w:r w:rsidRPr="00CA0BEF"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 xml:space="preserve"> категории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</w:t>
      </w:r>
    </w:p>
    <w:p w:rsidR="00CA0BEF" w:rsidRPr="00CA0BEF" w:rsidRDefault="00CA0BEF" w:rsidP="00CA0BEF">
      <w:pPr>
        <w:shd w:val="clear" w:color="auto" w:fill="FFFFFF"/>
        <w:spacing w:after="165" w:line="240" w:lineRule="auto"/>
        <w:jc w:val="right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hyperlink r:id="rId7" w:history="1">
        <w:r w:rsidRPr="00CA0BEF">
          <w:rPr>
            <w:rFonts w:ascii="Helvetica" w:eastAsia="Times New Roman" w:hAnsi="Helvetica" w:cs="Helvetica"/>
            <w:b/>
            <w:bCs/>
            <w:i/>
            <w:iCs/>
            <w:color w:val="337AB7"/>
            <w:sz w:val="21"/>
            <w:szCs w:val="21"/>
            <w:lang w:eastAsia="ru-RU"/>
          </w:rPr>
          <w:t>Артемьева Галина Николаевна</w:t>
        </w:r>
      </w:hyperlink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br/>
      </w:r>
      <w:r w:rsidRPr="00CA0BEF"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 xml:space="preserve">воспитатель </w:t>
      </w:r>
      <w:r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>высшей</w:t>
      </w:r>
      <w:r w:rsidRPr="00CA0BEF">
        <w:rPr>
          <w:rFonts w:ascii="Helvetica" w:eastAsia="Times New Roman" w:hAnsi="Helvetica" w:cs="Helvetica"/>
          <w:i/>
          <w:iCs/>
          <w:color w:val="5A5A5A"/>
          <w:sz w:val="21"/>
          <w:szCs w:val="21"/>
          <w:lang w:eastAsia="ru-RU"/>
        </w:rPr>
        <w:t xml:space="preserve"> категории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br/>
      </w:r>
      <w:hyperlink r:id="rId8" w:history="1">
        <w:r w:rsidRPr="00CA0BEF">
          <w:rPr>
            <w:rFonts w:ascii="Helvetica" w:eastAsia="Times New Roman" w:hAnsi="Helvetica" w:cs="Helvetica"/>
            <w:i/>
            <w:iCs/>
            <w:color w:val="337AB7"/>
            <w:sz w:val="21"/>
            <w:szCs w:val="21"/>
            <w:u w:val="single"/>
            <w:lang w:eastAsia="ru-RU"/>
          </w:rPr>
          <w:t>МАДОУ «Д/С №40 «Алёнушка»</w:t>
        </w:r>
      </w:hyperlink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br/>
      </w:r>
    </w:p>
    <w:p w:rsidR="00CA0BEF" w:rsidRPr="00CA0BEF" w:rsidRDefault="00CA0BEF" w:rsidP="00CA0BEF">
      <w:pPr>
        <w:shd w:val="clear" w:color="auto" w:fill="FFFFFF"/>
        <w:spacing w:after="165" w:line="240" w:lineRule="auto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b/>
          <w:bCs/>
          <w:color w:val="5A5A5A"/>
          <w:sz w:val="21"/>
          <w:szCs w:val="21"/>
          <w:lang w:eastAsia="ru-RU"/>
        </w:rPr>
        <w:t>Аннотация: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В данном методическом пособии разработан план написания индивидуального образовательного маршрута ребенка с ОВЗ, объясняется причина составления ИОМ, цели и задачи, описана содержательная часть ИОМ, рекомендации по работе с родителями. Статья предназначена для воспитателей, работающих с детьми с ОНР в ДОУ.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</w:t>
      </w:r>
    </w:p>
    <w:p w:rsidR="00CA0BEF" w:rsidRPr="00CA0BEF" w:rsidRDefault="00CA0BEF" w:rsidP="00CA0BE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Tahoma" w:eastAsia="Times New Roman" w:hAnsi="Tahoma" w:cs="Tahoma"/>
          <w:color w:val="5A5A5A"/>
          <w:sz w:val="21"/>
          <w:szCs w:val="21"/>
          <w:lang w:eastAsia="ru-RU"/>
        </w:rPr>
        <w:t>﻿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Дошкольное детство – период интенсивного психического развития, становления важнейших черт личности ребенка, первоначального формирования тех качеств, которые необходимы человеку в течение всей последующей жизни. Необходимость поддерживать индивидуальность каждого ребенка – одна из главных задач дошкольного воспитания. Только на ее основе может быть достигнуто полноценное развитие личности дошкольника, раскрыться его особенности, уникальные способности. Сегодня по отношению к детям с особенностями развития учеными широко используется термин «индивидуальные образовательные потребности» ребенка, под которыми понимаются особенности мотивационной сферы дошкольника, имеющие особую специфику, обусловленную характером развития, социально-психологическими факторами, и для удовлетворения которых требуются особые условия.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Введение Федерального Государственного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Образовательного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Стандарта позволяет говорить сегодня о становлении новой системы дошкольного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где одним из ключевых моментов является необходимость использования всех педагогических ресурсов для эффективного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развития ребёнка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 Приоритетным направлением в организаци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онно-образовательном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процессе дошкольных учреждений должен стать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индивидуальный подход к ребёнку.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Важность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индивидуального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 подхода подчеркивается в ФГОС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ДО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(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Приказ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Министерства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и науки Российской Федерации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(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Минобрнауки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 xml:space="preserve"> России)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от 17 октября 2013 г. №1155 г. Москва «Об утверждении федерального государственного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образовательного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стандарта дошкольного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»). Поддержка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индивидуальности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признается одним из основополагающих моментов дошкольного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воспитания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: только на её основе могут осуществляться полноценное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развитие</w:t>
      </w:r>
      <w:r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 xml:space="preserve"> 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личности дошкольника, раскрываться его особенности, уникальные способности.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Это ставит перед педагогами дошкольного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учреждения задачу по созданию оптимальных условий для реализации потенциальных возможностей каждого воспитанника. Одним из решений в данной ситуации является составление и реализация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индивидуального образовательного маршрута (ИОМ)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Индивидуализация обучения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воспитания и коррекции направлена, прежде всего, на преодоление несоответствия между уровнем, который задают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образовательные программы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и реальными возможностями каждого воспитанника.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ИОМ разрабатывается на детей с проблемами в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развитии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и представляет собой характеристику осваиваемых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ребенком единиц образования в соответствии с индивидуальными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и возрастными способностями своего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Основная цель создания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индивидуального образовательного маршрута (ИОМ для ребенка с ОВЗ-ОНР)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: создание в детском саду условий, способствующих позитивной социализации дошкольников, их социально-личностного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которое неразрывно связано с общими процессами интеллектуального, эмоционального, эстетического, физического и других видов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развития личности ребенка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Образовательный маршрут включает основные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направления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lastRenderedPageBreak/>
        <w:t>- организация движения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(развитие общей и мелкой моторики)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развитие навыков (культурно-гигиенических и коммуникативно-социальных);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формирование деятельности (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манипулятивной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сенсорно-перцептивной, предметно-практической, игровой, продуктивных видов – лепки, аппликации, рисования);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развитие речи (формирование чувственной основы речи, сенсомоторного механизма, речевых функций);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формирование представлений об окружающем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(предметном мире и социальных отношениях)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формирование представлений о пространстве, времени и количестве.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Мониторинг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образовательного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процесса – оценка степени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ребенка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в освоении основной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образовательной программы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основывается на анализе достижения детьми промежуточных результатов по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образовательным областям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 Дата проведения первичного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мониторинга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: первые две недели сентября, а итогового – последние две недели мая.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В мониторинге используются следующие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методы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: наблюдение; беседа, проблемные ситуации; анализ продуктов детской деятельности; предметные тесты (широко используются для изучения уровня освоения детьми 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bdr w:val="none" w:sz="0" w:space="0" w:color="auto" w:frame="1"/>
          <w:lang w:eastAsia="ru-RU"/>
        </w:rPr>
        <w:t>образовательной области «Познание»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; диагностические игровые ситуации.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Индивидуальные образовательные маршруты разрабатываются: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для детей, не усваивающих основную общеобразовательную программу дошкольного образования;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для детей, с ограниченными возможностями здоровья, детей-инвалидов;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для детей с высоким интеллектуальным развитием.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При разработке индивидуального маршрута мы опираемся на следующие принципы: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принцип опоры на обучаемость ребенка;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принцип соотнесения уровня актуального развития и зоны ближайшего развития;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- принцип соблюдения интересов ребенка.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По другому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его называет «на стороне ребенка». Те воспитатели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должны объективно относится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к ребенку и его проблемам! Быть всегда на стороне ребенка!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принцип тесного взаимодействия и согласованности работы «команды» специалистов, в ходе изучения уровня развития ребенка (явления, ситуации);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принцип непрерывности, когда ребенку гарантировано непрерывное сопровождение на всех этапах помощи в решении проблемы.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Индивидуальный план работы с ребенком составляется на основании полученных данных подробного изучения анамнеза с обязательным привлечением мамы, т. к. дома она должна общаться, играть с ребенком, продолжая процесс развития даже в простых, бытовых ситуациях. Этому она должна научиться, присутствуя на занятиях логопеда, если ребенок посещает консультативно-практическую группу. При сопротивлении мамы желательно приглашать ее на занятия в мягкой форме, постоянно подчеркивая успехи ее ребенка. Для того чтобы выбрать наиболее оптимальный путь сопровождения ребенка, необходимо достоверно изучить возможности ребенка на данном временном отрезке, предлагая программный материал в тех порциях и таким способом, которые будут приниматься ребенком с речевой патологией без напряжения, с хорошей отдачей и положительной мотивацией. Для этого проводится подробная диагностика по всем параметрам психофизического, речевого, эмоционального развития ребенка. Данные, полученные в ходе сбора анамнеза, заносятся в речевую карту и карту психологического сопровождения.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lastRenderedPageBreak/>
        <w:t>Усилия специалистов ДОУ в заданных рамках дошкольного образовательного учреждения направлены на решение следующих задач: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определение уровня возможностей дошкольников с ОВЗ;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выявление имеющихся потребностей и формирование системы социальных потребностей;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создание адекватной среды для удовлетворения потребностей, для обеспечения оптимальных условий жизнедеятельности всех детей, посещающих дошкольное образовательное учреждение.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 этап – подготовительный.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Сбор первичной информации, обозначение проблемы, определение путей и способов ее решения. Изучение запроса родителей (законных представителей); данных о развитии ребенка, кратких сведений из анамнеза; сведений об условиях развития и воспитания ребенка; анализ ситуации социального окружения ребенка; специфика проявления особенностей развития, возрастных особенностей; выявление реальных трудностей.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II этап – комплексной диагностики.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Выявление особенностей физического, психического развития, личностной и познавательной сферы ребенка: диагностика психического развития, выявление индивидуально-психологических особенностей; диагностика речевого развития; педагогическая диагностика, выявление трудностей в обучении; определение уровня актуального развития; фиксирование характера отклонений в развитии; выявление личностного ресурса, определение зоны ближайшего развития.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III этап – разработка индивидуального образовательного маршрута.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По данным заключений в результате углубленной диагностики «команды» специалистов на заседании психолого-медико-педагогического консилиума составляется и утверждается индивидуальный образовательный маршрут, разрабатывается план конкретных мероприятий, направленных на решение выявленных проблем.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IV этап – коррекционно-развивающая и образовательная работа по реализации индивидуального образовательного маршрута.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Индивидуальные и групповые занятия с логопедом, воспитателем. Максимальное раскрытие личностных ресурсов ребёнка и включение его в образовательное пространство ДОУ.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V этап – промежуточная диагностика.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Выявление динамики в развитии. Анализ результатов изменения изученных характеристик после проведения коррекционно-развивающих мероприятий. Оценка эффективности выбранных методов коррекционно-развивающей работы. При необходимости – внесение корректив в индивидуальную коррекционно-развивающую программу.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VI этап – коррекционно-развивающая и образовательная работа по реализации индивидуального образовательного маршрута.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Учитывается динамика в развитии ребёнка. Закрепление приобретённых знаний, умений и навыков.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VII этап – итоговая диагностика.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Мониторинг эффективности реализации индивидуальной коррекционно-развивающей программы. Составление прогноза относительно дальнейшего развития ребёнка. На всех этапах коррекционной работы развивать психологические процессы: внимание, мышление, память, самоконтроль усидчивость, достичь полного понимания обращенной речи и речи общения.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Планирование коррекционной работы по периодам: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lastRenderedPageBreak/>
        <w:t>I период (сентябрь, октябрь, ноябрь).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Лексические темы: наше тело, овощи и фрукты, игрушки, семья, одежда.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Артикуляционная гимнастика «Окошко», «Заборчик», «Трубочка», «Лопатка», «Иголочка», «Заборчик-трубочка», «Почистим зубки».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Дыхательная гимнастика «Дует холодный ветер», «Дутье через соломинку» (пускаем пузыри), «Шар лопнул».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Пальчиковая гимнастика «Пальчики здороваются», «Пальчики кланяются», «Пальчики-кулачки», «Корзинка с овощами», «Большие ноги», «Игра на барабане».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Звуковая культура речи Развитие слухового внимания на материале неречевых звуков (2–3 звучащие игрушки). Работа над силой голоса (тихо, громко).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Грамматический строй речи: образование слов при помощи уменьшительно-ласкательных суффиксов; образование множественного числа существительных; согласование прилагательных с существительными в числе, роде; образование относительных прилагательных; образование звукоподражательных глаголов; 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договаривание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предложений по картинке (Девочка кормит воробья); составление фраз с предлогами «У», «С», «НА».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Связная речь: ответы на простые вопросы; составление фраз по сюжетной картинке; составление фраз по двум опорным картинкам; пересказы с опорой на картинку; заучивание стихов, 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потешек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II период (декабрь, январь, февраль).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Лексические темы: Посуда; Новый год; Мебель;</w:t>
      </w:r>
      <w:r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</w:t>
      </w: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Дикие животные; Домашние животные и птицы.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Артикуляционная гимнастика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«Лопатка», «Заборчик-трубочка», «Почистим зубки», «Кошка лакает молоко», «Лошадки».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Дыхательная гимнастика «Шар лопнул», «Плачет малыш – А-А-А», «Мальчик играет – Э-Э-Э», «Согреем ручки», «Сдуй снежинку». Надуть и втянуть щеки – «Толстячки – худышки».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Пальчиковая гимнастика «Домик, отворись», «Флажок», «Очки», «Пальчики-кулачки», «Рыбки-краб», «Игра в снежки», «Стол», «Стул», «Коза», «Гусь».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Звуковая культура речи Дифференциация на слух трех звучащих игрушек. Определение направления звучания игрушки.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Грамматический строй речи: образование множественного числа существительных; согласование прилагательных с существительными в числе, роде, падеже; согласование личных местоимений МОЙ, ТВОЙ с существительными; построение конструкции: глагол + существительное с предлогом; построение фразы с предлогами «У», «С» (У коровы телята.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Корова с телятами).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Связная речь пересказ простого текста из 2–3 фраз с опорой на картинку.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III период (март, апрель, май).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Лексические темы: Птицы; Весна; Транспорт; Лес.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Артикуляционная гимнастика «Сладкое варенье», «Чашечка», «Кошка выгнула спинку», «Лошадка», «Индюк», «Качели».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Дыхательная гимнастика «Дует ветер», «Пароход гудит – У-У-У», «Футбол».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Пальчиковая гимнастика «Зайка», «Птицы клюют зерна», «Солнышко», «Лодка».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Звуковая культура речи Модуляция голоса (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высоко-низко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).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Грамматический строй речи: образование множественного числа существительных; согласование числительных 1, 2, 5 с существительными; образование двухкомпонентных словосочетаний: существительное + глагол в прошедшем времени (Мама сделала.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Дядя сделал.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Дети сделали); построение фразы «Это...».</w:t>
      </w:r>
      <w:proofErr w:type="gramEnd"/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lastRenderedPageBreak/>
        <w:t xml:space="preserve">Связная речь: ответы на вопросы полным предложением; построение фразы: подлежащее, сказуемое, прямое дополнение; пересказы с опорой на картинку; заучивание стихов, 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потешек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Предполагаемые результаты речевого развития: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пользоваться невербальными формами коммуникации;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использовать руку для решения коммуникативных задач;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проявлять интерес к окружающему (людям, действиям с игрушками и предметами) и рассказывать об окружающем;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- слушать и проявлять интерес к речевым высказываниям взрослых, рассказам, стихам, 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потешкам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, песенкам;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- выполнять действия по простым речевым инструкциям, отвечать на простые вопросы о себе и ближайшем окружении.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Работа с родителями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Особенностью данного маршрута является активное привлечение в работу родителей, что способствует повышению их психолого-педагогической компетентности. Обучение родителей (или матери) дает максимальный эффект при проведении коррекционных мероприятий. Содержание коррекционной работы предполагает активное использование следующих форм работы с родителями: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1. Консультативно-рекомендательная. 2. Лекционно-просветительская. 3. Организация круглых столов, детских утренников, праздников. 4. Индивидуальные занятия с родителями и их ребенком. 5. Проведение практических </w:t>
      </w:r>
      <w:bookmarkStart w:id="0" w:name="_GoBack"/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тренинговых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</w:t>
      </w:r>
      <w:bookmarkEnd w:id="0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занятий по коррекции детско-родительских взаимоотношений (на основании результатов диагностики детско-родительских отношений). В связи с частыми пропусками ребенка может возникнуть необходимость в корректировке индивидуальной образовательной программы.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Заключение</w:t>
      </w:r>
    </w:p>
    <w:p w:rsidR="00CA0BEF" w:rsidRPr="00CA0BEF" w:rsidRDefault="00CA0BEF" w:rsidP="00CA0BEF">
      <w:pPr>
        <w:shd w:val="clear" w:color="auto" w:fill="FFFFFF"/>
        <w:spacing w:after="165" w:line="240" w:lineRule="auto"/>
        <w:ind w:firstLine="360"/>
        <w:jc w:val="both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Таким образом, благодаря выстраиванию индивидуального образовательного маршрута детей с ограниченными возможностями маршрута мы обеспечиваем нашим воспитанникам равные стартовые возможности при поступлении в школу.</w:t>
      </w:r>
    </w:p>
    <w:p w:rsidR="00CA0BEF" w:rsidRPr="00CA0BEF" w:rsidRDefault="00CA0BEF" w:rsidP="00CA0BEF">
      <w:pPr>
        <w:shd w:val="clear" w:color="auto" w:fill="FFFFFF"/>
        <w:spacing w:before="165" w:after="165" w:line="240" w:lineRule="auto"/>
        <w:outlineLvl w:val="4"/>
        <w:rPr>
          <w:rFonts w:ascii="inherit" w:eastAsia="Times New Roman" w:hAnsi="inherit" w:cs="Helvetica"/>
          <w:color w:val="5A5A5A"/>
          <w:sz w:val="21"/>
          <w:szCs w:val="21"/>
          <w:lang w:eastAsia="ru-RU"/>
        </w:rPr>
      </w:pPr>
      <w:r w:rsidRPr="00CA0BEF">
        <w:rPr>
          <w:rFonts w:ascii="inherit" w:eastAsia="Times New Roman" w:hAnsi="inherit" w:cs="Helvetica"/>
          <w:b/>
          <w:bCs/>
          <w:i/>
          <w:iCs/>
          <w:color w:val="5A5A5A"/>
          <w:sz w:val="21"/>
          <w:szCs w:val="21"/>
          <w:lang w:eastAsia="ru-RU"/>
        </w:rPr>
        <w:t>Список литературы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1. 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ФГОС ДО (Приказ Министерства образования и науки Российской Федерации (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Минобрнауки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 России) от 17 октября 2013 г. №1155 г. Москва «Об утверждении федерального государственного образовательного стандарта дошкольного образования».</w:t>
      </w:r>
      <w:proofErr w:type="gramEnd"/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2. Миронова С.А. Развитие речи дошкольников на логопедических занятиях. – М.: Просвещение, 1996.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3. </w:t>
      </w:r>
      <w:proofErr w:type="spell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Нищева</w:t>
      </w:r>
      <w:proofErr w:type="spell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 Н.В. Система коррекционной работы в логопедической группе для детей с общим недоразвитием речи. – СПб</w:t>
      </w:r>
      <w:proofErr w:type="gramStart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 xml:space="preserve">.: </w:t>
      </w:r>
      <w:proofErr w:type="gramEnd"/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Детство-Пресс, 2004.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4. Ткаченко Т.А. Система коррекции общего недоразвития речи у детей 6-го года жизни. – М.: Гном и Д, 1996.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5. Филичева Т.Б. Программа и методические рекомендации коррекционного воспитания и обучения детей 5-летнего возраста с общим недоразвитием речи / Т.Б. Филичева, Г.В. Чиркина. – М.: Просвещение, 1991.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6. Филичева Т.В. «Программа и методические рекомендации коррекционного воспитания и обучения детей 6-летнего возраста с общим недоразвитием речи» / Т.В. Филичева, Т.Б. Туманова. – М.: Просвещение, 2000.</w:t>
      </w:r>
    </w:p>
    <w:p w:rsidR="00CA0BEF" w:rsidRPr="00CA0BEF" w:rsidRDefault="00CA0BEF" w:rsidP="00CA0BE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</w:pPr>
      <w:r w:rsidRPr="00CA0BEF">
        <w:rPr>
          <w:rFonts w:ascii="Helvetica" w:eastAsia="Times New Roman" w:hAnsi="Helvetica" w:cs="Helvetica"/>
          <w:color w:val="5A5A5A"/>
          <w:sz w:val="21"/>
          <w:szCs w:val="21"/>
          <w:lang w:eastAsia="ru-RU"/>
        </w:rPr>
        <w:t>7. Филичева Т.В. «Дети с общим недоразвитием речи. Воспитание и обучение»: Учебно-методическое пособие / Т.В. Филичева, Т.Б. Туманова. – М.: Гном и Д, 2000.</w:t>
      </w:r>
    </w:p>
    <w:p w:rsidR="005037CA" w:rsidRDefault="005037CA"/>
    <w:sectPr w:rsidR="005037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C7C3E"/>
    <w:multiLevelType w:val="multilevel"/>
    <w:tmpl w:val="6D76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EF"/>
    <w:rsid w:val="005037CA"/>
    <w:rsid w:val="00CA0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67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active-plus.ru/ru/organization/85636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active-plus.ru/ru/author/12409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active-plus.ru/ru/author/8563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2317</Words>
  <Characters>13211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1</cp:revision>
  <dcterms:created xsi:type="dcterms:W3CDTF">2018-01-17T12:26:00Z</dcterms:created>
  <dcterms:modified xsi:type="dcterms:W3CDTF">2018-01-17T12:30:00Z</dcterms:modified>
</cp:coreProperties>
</file>