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299" w:rsidRDefault="0095705C">
      <w:pPr>
        <w:rPr>
          <w:rFonts w:ascii="Times New Roman" w:hAnsi="Times New Roman" w:cs="Times New Roman"/>
          <w:b/>
          <w:sz w:val="36"/>
          <w:szCs w:val="36"/>
        </w:rPr>
      </w:pPr>
      <w:r w:rsidRPr="0095705C">
        <w:rPr>
          <w:rFonts w:ascii="Times New Roman" w:hAnsi="Times New Roman" w:cs="Times New Roman"/>
          <w:b/>
          <w:sz w:val="36"/>
          <w:szCs w:val="36"/>
        </w:rPr>
        <w:t xml:space="preserve">Дидактическая игра по ФЦКМ «Времена года» </w:t>
      </w:r>
      <w:r>
        <w:rPr>
          <w:rFonts w:ascii="Times New Roman" w:hAnsi="Times New Roman" w:cs="Times New Roman"/>
          <w:b/>
          <w:sz w:val="36"/>
          <w:szCs w:val="36"/>
        </w:rPr>
        <w:t>(средняя года</w:t>
      </w:r>
    </w:p>
    <w:p w:rsidR="0095705C" w:rsidRDefault="0095705C">
      <w:pPr>
        <w:rPr>
          <w:rFonts w:ascii="Times New Roman" w:hAnsi="Times New Roman" w:cs="Times New Roman"/>
          <w:sz w:val="28"/>
          <w:szCs w:val="28"/>
        </w:rPr>
      </w:pPr>
      <w:r w:rsidRPr="0095705C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</w:t>
      </w:r>
      <w:r w:rsidRPr="0095705C">
        <w:rPr>
          <w:rFonts w:ascii="Times New Roman" w:hAnsi="Times New Roman" w:cs="Times New Roman"/>
          <w:sz w:val="28"/>
          <w:szCs w:val="28"/>
        </w:rPr>
        <w:t>ормирование у детей дошкольного возраста представлений об окружающем мире – о делении года на четыре времени</w:t>
      </w:r>
      <w:r>
        <w:rPr>
          <w:rFonts w:ascii="Times New Roman" w:hAnsi="Times New Roman" w:cs="Times New Roman"/>
          <w:sz w:val="28"/>
          <w:szCs w:val="28"/>
        </w:rPr>
        <w:t xml:space="preserve"> и их характерных признаках.</w:t>
      </w:r>
    </w:p>
    <w:p w:rsidR="0095705C" w:rsidRDefault="0095705C">
      <w:pPr>
        <w:rPr>
          <w:rFonts w:ascii="Times New Roman" w:hAnsi="Times New Roman" w:cs="Times New Roman"/>
          <w:sz w:val="28"/>
          <w:szCs w:val="28"/>
        </w:rPr>
      </w:pPr>
      <w:r w:rsidRPr="0086545D">
        <w:rPr>
          <w:rFonts w:ascii="Times New Roman" w:hAnsi="Times New Roman" w:cs="Times New Roman"/>
          <w:b/>
          <w:sz w:val="28"/>
          <w:szCs w:val="28"/>
        </w:rPr>
        <w:t>Материал:</w:t>
      </w:r>
      <w:r>
        <w:rPr>
          <w:rFonts w:ascii="Times New Roman" w:hAnsi="Times New Roman" w:cs="Times New Roman"/>
          <w:sz w:val="28"/>
          <w:szCs w:val="28"/>
        </w:rPr>
        <w:t xml:space="preserve"> карточки с характерными признаками </w:t>
      </w:r>
      <w:r w:rsidR="0086545D">
        <w:rPr>
          <w:rFonts w:ascii="Times New Roman" w:hAnsi="Times New Roman" w:cs="Times New Roman"/>
          <w:sz w:val="28"/>
          <w:szCs w:val="28"/>
        </w:rPr>
        <w:t xml:space="preserve">«зима», «весна», «лето», «осень», картинка с временем года </w:t>
      </w:r>
      <w:r w:rsidR="0086545D" w:rsidRPr="0086545D">
        <w:rPr>
          <w:rFonts w:ascii="Times New Roman" w:hAnsi="Times New Roman" w:cs="Times New Roman"/>
          <w:sz w:val="28"/>
          <w:szCs w:val="28"/>
        </w:rPr>
        <w:t>«зима», «весна», «лето», «осень»</w:t>
      </w:r>
      <w:r w:rsidR="0086545D">
        <w:rPr>
          <w:rFonts w:ascii="Times New Roman" w:hAnsi="Times New Roman" w:cs="Times New Roman"/>
          <w:sz w:val="28"/>
          <w:szCs w:val="28"/>
        </w:rPr>
        <w:t>.</w:t>
      </w:r>
    </w:p>
    <w:p w:rsidR="0095705C" w:rsidRDefault="0095705C">
      <w:pPr>
        <w:rPr>
          <w:rFonts w:ascii="Times New Roman" w:hAnsi="Times New Roman" w:cs="Times New Roman"/>
          <w:sz w:val="28"/>
          <w:szCs w:val="28"/>
        </w:rPr>
      </w:pPr>
      <w:r w:rsidRPr="0095705C">
        <w:rPr>
          <w:rFonts w:ascii="Times New Roman" w:hAnsi="Times New Roman" w:cs="Times New Roman"/>
          <w:b/>
          <w:sz w:val="28"/>
          <w:szCs w:val="28"/>
        </w:rPr>
        <w:t>Методические указания к игре:</w:t>
      </w:r>
      <w:r w:rsidRPr="0095705C">
        <w:rPr>
          <w:rFonts w:ascii="Times New Roman" w:hAnsi="Times New Roman" w:cs="Times New Roman"/>
          <w:sz w:val="28"/>
          <w:szCs w:val="28"/>
        </w:rPr>
        <w:t> По</w:t>
      </w:r>
      <w:r w:rsidR="0086545D">
        <w:rPr>
          <w:rFonts w:ascii="Times New Roman" w:hAnsi="Times New Roman" w:cs="Times New Roman"/>
          <w:sz w:val="28"/>
          <w:szCs w:val="28"/>
        </w:rPr>
        <w:t>д</w:t>
      </w:r>
      <w:r w:rsidRPr="0095705C">
        <w:rPr>
          <w:rFonts w:ascii="Times New Roman" w:hAnsi="Times New Roman" w:cs="Times New Roman"/>
          <w:sz w:val="28"/>
          <w:szCs w:val="28"/>
        </w:rPr>
        <w:t>о</w:t>
      </w:r>
      <w:r w:rsidR="0086545D">
        <w:rPr>
          <w:rFonts w:ascii="Times New Roman" w:hAnsi="Times New Roman" w:cs="Times New Roman"/>
          <w:sz w:val="28"/>
          <w:szCs w:val="28"/>
        </w:rPr>
        <w:t>б</w:t>
      </w:r>
      <w:r w:rsidRPr="0095705C">
        <w:rPr>
          <w:rFonts w:ascii="Times New Roman" w:hAnsi="Times New Roman" w:cs="Times New Roman"/>
          <w:sz w:val="28"/>
          <w:szCs w:val="28"/>
        </w:rPr>
        <w:t>рать кар</w:t>
      </w:r>
      <w:r w:rsidR="0086545D">
        <w:rPr>
          <w:rFonts w:ascii="Times New Roman" w:hAnsi="Times New Roman" w:cs="Times New Roman"/>
          <w:sz w:val="28"/>
          <w:szCs w:val="28"/>
        </w:rPr>
        <w:t>точки</w:t>
      </w:r>
      <w:r w:rsidRPr="009570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545D">
        <w:rPr>
          <w:rFonts w:ascii="Times New Roman" w:hAnsi="Times New Roman" w:cs="Times New Roman"/>
          <w:sz w:val="28"/>
          <w:szCs w:val="28"/>
        </w:rPr>
        <w:t>соотвествующие</w:t>
      </w:r>
      <w:proofErr w:type="spellEnd"/>
      <w:r w:rsidRPr="0095705C">
        <w:rPr>
          <w:rFonts w:ascii="Times New Roman" w:hAnsi="Times New Roman" w:cs="Times New Roman"/>
          <w:sz w:val="28"/>
          <w:szCs w:val="28"/>
        </w:rPr>
        <w:t xml:space="preserve"> </w:t>
      </w:r>
      <w:r w:rsidR="0086545D">
        <w:rPr>
          <w:rFonts w:ascii="Times New Roman" w:hAnsi="Times New Roman" w:cs="Times New Roman"/>
          <w:sz w:val="28"/>
          <w:szCs w:val="28"/>
        </w:rPr>
        <w:t>определённому времени года.</w:t>
      </w:r>
    </w:p>
    <w:p w:rsidR="0086545D" w:rsidRDefault="0086545D">
      <w:pPr>
        <w:rPr>
          <w:rFonts w:ascii="Times New Roman" w:hAnsi="Times New Roman" w:cs="Times New Roman"/>
          <w:sz w:val="28"/>
          <w:szCs w:val="28"/>
        </w:rPr>
      </w:pPr>
      <w:r w:rsidRPr="008654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43032" cy="2143125"/>
            <wp:effectExtent l="0" t="0" r="635" b="0"/>
            <wp:docPr id="1" name="Рисунок 1" descr="E:\DCIM\101NIKON\DSCN2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101NIKON\DSCN242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845" cy="2145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54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09925" cy="2133505"/>
            <wp:effectExtent l="0" t="0" r="0" b="635"/>
            <wp:docPr id="2" name="Рисунок 2" descr="E:\DCIM\101NIKON\DSCN24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CIM\101NIKON\DSCN24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967" cy="213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545D" w:rsidRPr="0095705C" w:rsidRDefault="0086545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8654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81350" cy="2813685"/>
            <wp:effectExtent l="0" t="0" r="0" b="5715"/>
            <wp:docPr id="3" name="Рисунок 3" descr="E:\DCIM\102NIKON\DSCN2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DCIM\102NIKON\DSCN24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233" cy="2818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6545D" w:rsidRPr="0095705C" w:rsidSect="0086545D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05C"/>
    <w:rsid w:val="0086545D"/>
    <w:rsid w:val="0095705C"/>
    <w:rsid w:val="00B07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E2B3B5-321C-4064-88CC-B31CB86CC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2018-03-06T09:48:00Z</dcterms:created>
  <dcterms:modified xsi:type="dcterms:W3CDTF">2018-03-06T10:08:00Z</dcterms:modified>
</cp:coreProperties>
</file>