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0A10" w:rsidRPr="00270A10" w:rsidRDefault="00270A10" w:rsidP="00E552FA">
      <w:pPr>
        <w:spacing w:after="0"/>
        <w:jc w:val="center"/>
        <w:rPr>
          <w:rFonts w:ascii="Times New Roman" w:hAnsi="Times New Roman"/>
          <w:b/>
          <w:sz w:val="32"/>
          <w:szCs w:val="32"/>
        </w:rPr>
      </w:pPr>
      <w:bookmarkStart w:id="0" w:name="_GoBack"/>
      <w:r w:rsidRPr="00270A10">
        <w:rPr>
          <w:rFonts w:ascii="Times New Roman" w:hAnsi="Times New Roman"/>
          <w:b/>
          <w:sz w:val="32"/>
          <w:szCs w:val="32"/>
        </w:rPr>
        <w:t>И</w:t>
      </w:r>
      <w:r w:rsidR="00E552FA">
        <w:rPr>
          <w:rFonts w:ascii="Times New Roman" w:hAnsi="Times New Roman"/>
          <w:b/>
          <w:sz w:val="32"/>
          <w:szCs w:val="32"/>
        </w:rPr>
        <w:t>спользование игровых развивающих ситуаций</w:t>
      </w:r>
      <w:r w:rsidRPr="00270A10">
        <w:rPr>
          <w:rFonts w:ascii="Times New Roman" w:hAnsi="Times New Roman"/>
          <w:b/>
          <w:sz w:val="32"/>
          <w:szCs w:val="32"/>
        </w:rPr>
        <w:t xml:space="preserve"> в развитии элементарных математических предст</w:t>
      </w:r>
      <w:r w:rsidRPr="00270A10">
        <w:rPr>
          <w:rFonts w:ascii="Times New Roman" w:hAnsi="Times New Roman"/>
          <w:b/>
          <w:sz w:val="32"/>
          <w:szCs w:val="32"/>
        </w:rPr>
        <w:t>авлений детей раннего возраста</w:t>
      </w:r>
    </w:p>
    <w:bookmarkEnd w:id="0"/>
    <w:p w:rsidR="00270A10" w:rsidRDefault="00270A10" w:rsidP="00E552FA">
      <w:pPr>
        <w:spacing w:after="0"/>
        <w:ind w:firstLine="708"/>
        <w:jc w:val="both"/>
        <w:rPr>
          <w:rFonts w:ascii="Times New Roman" w:hAnsi="Times New Roman"/>
          <w:sz w:val="28"/>
        </w:rPr>
      </w:pPr>
      <w:r>
        <w:rPr>
          <w:rFonts w:ascii="Times New Roman" w:hAnsi="Times New Roman"/>
          <w:sz w:val="28"/>
        </w:rPr>
        <w:t>Условиями формирования моего личного вклада в данную проблему стало изучение программно-методического обеспечения по развитию элементарных математических представлений воспитанников, имеющийся личный интерес к теме исследования. Также углубленной работе над проблемой способствовали такие моменты, как имеющиеся у детей трудности в сенсорном развитии, запросы родителей в повышении кругозора по теме.</w:t>
      </w:r>
    </w:p>
    <w:p w:rsidR="00270A10" w:rsidRDefault="00270A10" w:rsidP="00E552FA">
      <w:pPr>
        <w:spacing w:after="0"/>
        <w:ind w:firstLine="708"/>
        <w:jc w:val="both"/>
        <w:rPr>
          <w:rFonts w:ascii="Times New Roman" w:hAnsi="Times New Roman"/>
          <w:sz w:val="28"/>
        </w:rPr>
      </w:pPr>
      <w:r>
        <w:rPr>
          <w:rFonts w:ascii="Times New Roman" w:hAnsi="Times New Roman"/>
          <w:sz w:val="28"/>
          <w:szCs w:val="28"/>
        </w:rPr>
        <w:t xml:space="preserve">Актуальность темы подчеркивается в Федеральном образовательном стандарте дошкольного образования, где выделяется образовательная область «Познавательное развитие», а также детские виды деятельности (в том числе, познавательно-исследовательская), способствующие развитию первоначальных представлений детей о свойствах окружающего мира, активизирующие их любознательность, познавательный интерес. Данные тенденции отражаются и в основной образовательной программе. </w:t>
      </w:r>
    </w:p>
    <w:p w:rsidR="00270A10" w:rsidRDefault="00270A10" w:rsidP="00E552FA">
      <w:pPr>
        <w:spacing w:after="0"/>
        <w:ind w:firstLine="708"/>
        <w:jc w:val="both"/>
        <w:rPr>
          <w:rFonts w:ascii="Times New Roman" w:hAnsi="Times New Roman"/>
          <w:sz w:val="28"/>
        </w:rPr>
      </w:pPr>
      <w:r>
        <w:rPr>
          <w:rFonts w:ascii="Times New Roman" w:hAnsi="Times New Roman"/>
          <w:sz w:val="28"/>
          <w:szCs w:val="28"/>
        </w:rPr>
        <w:t>В ходе теоретической работы над проблемой удалось проанализировать этапы её становления, ведущих учёных, изучающих и разработавших данную методику (они представлены на слайде). В ходе изучения современных методик важным для нас явился принцип личностно-ориентированного подхода к ребёнку, на основе которого сформулированы стадии обучения воспитанников.</w:t>
      </w:r>
    </w:p>
    <w:p w:rsidR="00270A10" w:rsidRDefault="00270A10" w:rsidP="00E552FA">
      <w:pPr>
        <w:spacing w:after="0"/>
        <w:ind w:firstLine="708"/>
        <w:jc w:val="both"/>
        <w:rPr>
          <w:rFonts w:ascii="Times New Roman" w:hAnsi="Times New Roman"/>
          <w:sz w:val="28"/>
        </w:rPr>
      </w:pPr>
      <w:r>
        <w:rPr>
          <w:rFonts w:ascii="Times New Roman" w:hAnsi="Times New Roman"/>
          <w:sz w:val="28"/>
        </w:rPr>
        <w:t xml:space="preserve">Процесс работы с детьми раннего возраста был направлен на решение </w:t>
      </w:r>
      <w:r>
        <w:rPr>
          <w:rFonts w:ascii="Times New Roman" w:hAnsi="Times New Roman"/>
          <w:b/>
          <w:sz w:val="28"/>
        </w:rPr>
        <w:t>следующих цели и задач:</w:t>
      </w:r>
    </w:p>
    <w:p w:rsidR="00270A10" w:rsidRDefault="00270A10" w:rsidP="00E552FA">
      <w:pPr>
        <w:spacing w:after="0"/>
        <w:jc w:val="both"/>
        <w:rPr>
          <w:rFonts w:ascii="Times New Roman" w:hAnsi="Times New Roman"/>
          <w:sz w:val="28"/>
          <w:szCs w:val="28"/>
        </w:rPr>
      </w:pPr>
      <w:r>
        <w:rPr>
          <w:rFonts w:ascii="Times New Roman" w:hAnsi="Times New Roman"/>
          <w:b/>
          <w:sz w:val="28"/>
          <w:szCs w:val="28"/>
        </w:rPr>
        <w:t>Цель:</w:t>
      </w:r>
      <w:r>
        <w:rPr>
          <w:rFonts w:ascii="Times New Roman" w:hAnsi="Times New Roman"/>
          <w:sz w:val="28"/>
          <w:szCs w:val="28"/>
        </w:rPr>
        <w:t xml:space="preserve"> обеспечение формирования первичных представлений воспитанников об окружающем мире, развития их познавательных действий,  интересов, любознательности и познавательной мотивации. </w:t>
      </w:r>
    </w:p>
    <w:p w:rsidR="00270A10" w:rsidRDefault="00270A10" w:rsidP="00E552FA">
      <w:pPr>
        <w:spacing w:after="0"/>
        <w:jc w:val="both"/>
        <w:rPr>
          <w:rFonts w:ascii="Times New Roman" w:hAnsi="Times New Roman"/>
          <w:b/>
          <w:sz w:val="28"/>
          <w:szCs w:val="28"/>
        </w:rPr>
      </w:pPr>
      <w:r>
        <w:rPr>
          <w:rFonts w:ascii="Times New Roman" w:hAnsi="Times New Roman"/>
          <w:b/>
          <w:sz w:val="28"/>
          <w:szCs w:val="28"/>
        </w:rPr>
        <w:t xml:space="preserve">Задачи: </w:t>
      </w:r>
    </w:p>
    <w:p w:rsidR="00270A10" w:rsidRDefault="00270A10" w:rsidP="00E552FA">
      <w:pPr>
        <w:spacing w:after="0"/>
        <w:jc w:val="both"/>
        <w:rPr>
          <w:rFonts w:ascii="Times New Roman" w:hAnsi="Times New Roman"/>
          <w:sz w:val="28"/>
          <w:szCs w:val="28"/>
        </w:rPr>
      </w:pPr>
      <w:r>
        <w:rPr>
          <w:rFonts w:ascii="Times New Roman" w:hAnsi="Times New Roman"/>
          <w:sz w:val="28"/>
          <w:szCs w:val="28"/>
        </w:rPr>
        <w:t>1. Создавать благоприятные условия для вовлечения ребёнка в деятельность по формированию элементарных математических представлений.</w:t>
      </w:r>
    </w:p>
    <w:p w:rsidR="00270A10" w:rsidRDefault="00270A10" w:rsidP="00E552FA">
      <w:pPr>
        <w:spacing w:after="0"/>
        <w:jc w:val="both"/>
        <w:rPr>
          <w:rFonts w:ascii="Times New Roman" w:hAnsi="Times New Roman"/>
          <w:sz w:val="28"/>
          <w:szCs w:val="28"/>
        </w:rPr>
      </w:pPr>
      <w:r>
        <w:rPr>
          <w:rFonts w:ascii="Times New Roman" w:hAnsi="Times New Roman"/>
          <w:sz w:val="28"/>
          <w:szCs w:val="28"/>
        </w:rPr>
        <w:t>2. Побуждать детей принимать от взрослого познавательную задачу, осуществлять практическую деятельность по её решению.</w:t>
      </w:r>
    </w:p>
    <w:p w:rsidR="00270A10" w:rsidRDefault="00270A10" w:rsidP="00E552FA">
      <w:pPr>
        <w:spacing w:after="0"/>
        <w:jc w:val="both"/>
        <w:rPr>
          <w:rFonts w:ascii="Times New Roman" w:hAnsi="Times New Roman"/>
          <w:sz w:val="28"/>
        </w:rPr>
      </w:pPr>
      <w:r>
        <w:rPr>
          <w:rFonts w:ascii="Times New Roman" w:hAnsi="Times New Roman"/>
          <w:sz w:val="28"/>
          <w:szCs w:val="28"/>
        </w:rPr>
        <w:t>3.    Способствовать развитию у детей познавательной активности, любознательности и стремления к самостоятельному познанию и размышлению.</w:t>
      </w:r>
    </w:p>
    <w:p w:rsidR="00270A10" w:rsidRDefault="00270A10" w:rsidP="00E552FA">
      <w:pPr>
        <w:spacing w:after="0"/>
        <w:jc w:val="both"/>
        <w:rPr>
          <w:rFonts w:ascii="Times New Roman" w:hAnsi="Times New Roman"/>
          <w:sz w:val="28"/>
        </w:rPr>
      </w:pPr>
      <w:r>
        <w:rPr>
          <w:rFonts w:ascii="Times New Roman" w:hAnsi="Times New Roman"/>
          <w:sz w:val="28"/>
        </w:rPr>
        <w:t>Работа с детьми по реализации поставленных задач включила несколько этапов.</w:t>
      </w:r>
    </w:p>
    <w:p w:rsidR="00E552FA" w:rsidRDefault="00270A10" w:rsidP="00E552FA">
      <w:pPr>
        <w:spacing w:after="0"/>
        <w:ind w:firstLine="708"/>
        <w:jc w:val="both"/>
        <w:rPr>
          <w:rFonts w:ascii="Times New Roman" w:hAnsi="Times New Roman"/>
          <w:sz w:val="28"/>
        </w:rPr>
      </w:pPr>
      <w:r>
        <w:rPr>
          <w:rFonts w:ascii="Times New Roman" w:hAnsi="Times New Roman"/>
          <w:b/>
          <w:sz w:val="28"/>
        </w:rPr>
        <w:lastRenderedPageBreak/>
        <w:t xml:space="preserve">На первом этапе </w:t>
      </w:r>
      <w:r>
        <w:rPr>
          <w:rFonts w:ascii="Times New Roman" w:hAnsi="Times New Roman"/>
          <w:sz w:val="28"/>
        </w:rPr>
        <w:t>была поставлена задача развития у детей интереса к математическому материалу, желания действовать с ним.</w:t>
      </w:r>
      <w:r>
        <w:rPr>
          <w:rFonts w:ascii="Times New Roman" w:hAnsi="Times New Roman"/>
          <w:sz w:val="28"/>
        </w:rPr>
        <w:t xml:space="preserve"> </w:t>
      </w:r>
    </w:p>
    <w:p w:rsidR="00270A10" w:rsidRDefault="00270A10" w:rsidP="00E552FA">
      <w:pPr>
        <w:spacing w:after="0"/>
        <w:ind w:firstLine="708"/>
        <w:jc w:val="both"/>
        <w:rPr>
          <w:rFonts w:ascii="Times New Roman" w:hAnsi="Times New Roman"/>
          <w:sz w:val="28"/>
        </w:rPr>
      </w:pPr>
      <w:r>
        <w:rPr>
          <w:rFonts w:ascii="Times New Roman" w:hAnsi="Times New Roman"/>
          <w:sz w:val="28"/>
        </w:rPr>
        <w:t xml:space="preserve">«Погружению» детей в материал, предоставлению им возможности действовать с ним способствовала </w:t>
      </w:r>
      <w:r>
        <w:rPr>
          <w:rFonts w:ascii="Times New Roman" w:hAnsi="Times New Roman"/>
          <w:b/>
          <w:sz w:val="28"/>
        </w:rPr>
        <w:t>развивающая</w:t>
      </w:r>
      <w:r>
        <w:rPr>
          <w:rFonts w:ascii="Times New Roman" w:hAnsi="Times New Roman"/>
          <w:b/>
          <w:sz w:val="28"/>
        </w:rPr>
        <w:t xml:space="preserve"> </w:t>
      </w:r>
      <w:r>
        <w:rPr>
          <w:rFonts w:ascii="Times New Roman" w:hAnsi="Times New Roman"/>
          <w:b/>
          <w:sz w:val="28"/>
        </w:rPr>
        <w:t>предметно-</w:t>
      </w:r>
      <w:r>
        <w:rPr>
          <w:rFonts w:ascii="Times New Roman" w:hAnsi="Times New Roman"/>
          <w:b/>
          <w:sz w:val="28"/>
        </w:rPr>
        <w:t>пространственная</w:t>
      </w:r>
      <w:r>
        <w:rPr>
          <w:rFonts w:ascii="Times New Roman" w:hAnsi="Times New Roman"/>
          <w:b/>
          <w:sz w:val="28"/>
        </w:rPr>
        <w:t xml:space="preserve"> среда</w:t>
      </w:r>
      <w:r>
        <w:rPr>
          <w:rFonts w:ascii="Times New Roman" w:hAnsi="Times New Roman"/>
          <w:sz w:val="28"/>
        </w:rPr>
        <w:t xml:space="preserve">, созданная в группе, которая была </w:t>
      </w:r>
      <w:r w:rsidRPr="00270A10">
        <w:rPr>
          <w:rFonts w:ascii="Times New Roman" w:hAnsi="Times New Roman"/>
          <w:sz w:val="28"/>
        </w:rPr>
        <w:t xml:space="preserve"> направлена на стимулирование развития ребёнка, обеспечение ему самостоятельности, активности в деятельности.</w:t>
      </w:r>
    </w:p>
    <w:p w:rsidR="00270A10" w:rsidRDefault="00270A10" w:rsidP="00E552FA">
      <w:pPr>
        <w:spacing w:after="0"/>
        <w:ind w:firstLine="708"/>
        <w:jc w:val="both"/>
        <w:rPr>
          <w:rFonts w:ascii="Times New Roman" w:hAnsi="Times New Roman"/>
          <w:sz w:val="28"/>
        </w:rPr>
      </w:pPr>
      <w:r>
        <w:rPr>
          <w:rFonts w:ascii="Times New Roman" w:hAnsi="Times New Roman"/>
          <w:sz w:val="28"/>
        </w:rPr>
        <w:t xml:space="preserve">Под обогащённой развивающей математической средой мы понимаем естественную, комфортабельную, уютную, рациональную, организованную обстановку: насыщенную разнообразными дидактическими средствами и игровыми материалами. </w:t>
      </w:r>
      <w:proofErr w:type="gramStart"/>
      <w:r>
        <w:rPr>
          <w:rFonts w:ascii="Times New Roman" w:hAnsi="Times New Roman"/>
          <w:sz w:val="28"/>
        </w:rPr>
        <w:t>Коврики для развития мелкой моторики рук; дидактические игры с кусочками ткани; мягкая книжка (сказки, игровые упражнения); куклы с нарядами основных цветов; игры с прищепками (солнышко, цветочек, ёлочка, тучка, петушок) и др.</w:t>
      </w:r>
      <w:proofErr w:type="gramEnd"/>
    </w:p>
    <w:p w:rsidR="00270A10" w:rsidRDefault="00270A10" w:rsidP="00E552FA">
      <w:pPr>
        <w:spacing w:after="0"/>
        <w:ind w:firstLine="708"/>
        <w:jc w:val="both"/>
        <w:rPr>
          <w:rFonts w:ascii="Times New Roman" w:hAnsi="Times New Roman"/>
          <w:sz w:val="28"/>
        </w:rPr>
      </w:pPr>
      <w:r>
        <w:rPr>
          <w:rFonts w:ascii="Times New Roman" w:hAnsi="Times New Roman"/>
          <w:sz w:val="28"/>
        </w:rPr>
        <w:t xml:space="preserve">Обеспечив насыщенность математической среды в группе, мы предоставили детям возможность свободно экспериментировать с занимательным математическим материалом. </w:t>
      </w:r>
    </w:p>
    <w:p w:rsidR="00270A10" w:rsidRDefault="00270A10" w:rsidP="00E552FA">
      <w:pPr>
        <w:spacing w:after="0"/>
        <w:ind w:firstLine="708"/>
        <w:jc w:val="both"/>
        <w:rPr>
          <w:rFonts w:ascii="Times New Roman" w:hAnsi="Times New Roman"/>
          <w:sz w:val="28"/>
        </w:rPr>
      </w:pPr>
      <w:r>
        <w:rPr>
          <w:rFonts w:ascii="Times New Roman" w:hAnsi="Times New Roman"/>
          <w:sz w:val="28"/>
        </w:rPr>
        <w:t>Результаты наблюдений за детьми показали: дети интересуются данным материалом, обследуют его. Детям интересен процесс действия с ним.</w:t>
      </w:r>
    </w:p>
    <w:p w:rsidR="00270A10" w:rsidRDefault="00270A10" w:rsidP="00E552FA">
      <w:pPr>
        <w:spacing w:after="0"/>
        <w:ind w:firstLine="708"/>
        <w:jc w:val="both"/>
        <w:rPr>
          <w:rFonts w:ascii="Times New Roman" w:hAnsi="Times New Roman"/>
          <w:sz w:val="28"/>
        </w:rPr>
      </w:pPr>
      <w:proofErr w:type="gramStart"/>
      <w:r>
        <w:rPr>
          <w:rFonts w:ascii="Times New Roman" w:hAnsi="Times New Roman"/>
          <w:b/>
          <w:sz w:val="28"/>
        </w:rPr>
        <w:t xml:space="preserve">На втором этапе </w:t>
      </w:r>
      <w:r>
        <w:rPr>
          <w:rFonts w:ascii="Times New Roman" w:hAnsi="Times New Roman"/>
          <w:sz w:val="28"/>
        </w:rPr>
        <w:t xml:space="preserve">детям были предложены игровые развивающие ситуации </w:t>
      </w:r>
      <w:r w:rsidRPr="00E552FA">
        <w:rPr>
          <w:rFonts w:ascii="Times New Roman" w:hAnsi="Times New Roman"/>
          <w:sz w:val="28"/>
        </w:rPr>
        <w:t>на восприятие цвета,</w:t>
      </w:r>
      <w:r>
        <w:rPr>
          <w:rFonts w:ascii="Times New Roman" w:hAnsi="Times New Roman"/>
          <w:b/>
          <w:sz w:val="28"/>
        </w:rPr>
        <w:t xml:space="preserve"> </w:t>
      </w:r>
      <w:r w:rsidRPr="00E552FA">
        <w:rPr>
          <w:rFonts w:ascii="Times New Roman" w:hAnsi="Times New Roman"/>
          <w:sz w:val="28"/>
        </w:rPr>
        <w:t xml:space="preserve">формы </w:t>
      </w:r>
      <w:r>
        <w:rPr>
          <w:rFonts w:ascii="Times New Roman" w:hAnsi="Times New Roman"/>
          <w:sz w:val="28"/>
        </w:rPr>
        <w:t>(«Поможем курочке найти своих цыплят», «Соберем бусы на нитку», «Высокая башня», «Грузовик построим сами», «Лучики для солнышка», «Хвостик у петушка»  (с прищепками)</w:t>
      </w:r>
      <w:proofErr w:type="gramEnd"/>
    </w:p>
    <w:p w:rsidR="00270A10" w:rsidRDefault="00270A10" w:rsidP="00E552FA">
      <w:pPr>
        <w:spacing w:after="0"/>
        <w:jc w:val="both"/>
        <w:rPr>
          <w:rFonts w:ascii="Times New Roman" w:hAnsi="Times New Roman"/>
          <w:sz w:val="28"/>
        </w:rPr>
      </w:pPr>
      <w:r>
        <w:rPr>
          <w:rFonts w:ascii="Times New Roman" w:hAnsi="Times New Roman"/>
          <w:sz w:val="28"/>
        </w:rPr>
        <w:t>«Накроем на стол», «Подбери чашки к блюдцам» и др</w:t>
      </w:r>
      <w:r w:rsidRPr="00E552FA">
        <w:rPr>
          <w:rFonts w:ascii="Times New Roman" w:hAnsi="Times New Roman"/>
          <w:sz w:val="28"/>
        </w:rPr>
        <w:t>.), величины</w:t>
      </w:r>
      <w:r>
        <w:rPr>
          <w:rFonts w:ascii="Times New Roman" w:hAnsi="Times New Roman"/>
          <w:sz w:val="28"/>
        </w:rPr>
        <w:t xml:space="preserve"> («</w:t>
      </w:r>
      <w:proofErr w:type="gramStart"/>
      <w:r>
        <w:rPr>
          <w:rFonts w:ascii="Times New Roman" w:hAnsi="Times New Roman"/>
          <w:sz w:val="28"/>
        </w:rPr>
        <w:t>Кто</w:t>
      </w:r>
      <w:proofErr w:type="gramEnd"/>
      <w:r>
        <w:rPr>
          <w:rFonts w:ascii="Times New Roman" w:hAnsi="Times New Roman"/>
          <w:sz w:val="28"/>
        </w:rPr>
        <w:t xml:space="preserve"> где живёт?», «Оденем куколок», «Найди такой же», «Ёлочка-зелёные иголочки» и др</w:t>
      </w:r>
      <w:r w:rsidRPr="00E552FA">
        <w:rPr>
          <w:rFonts w:ascii="Times New Roman" w:hAnsi="Times New Roman"/>
          <w:sz w:val="28"/>
        </w:rPr>
        <w:t>.), количества</w:t>
      </w:r>
      <w:r>
        <w:rPr>
          <w:rFonts w:ascii="Times New Roman" w:hAnsi="Times New Roman"/>
          <w:b/>
          <w:sz w:val="28"/>
        </w:rPr>
        <w:t xml:space="preserve"> </w:t>
      </w:r>
      <w:r>
        <w:rPr>
          <w:rFonts w:ascii="Times New Roman" w:hAnsi="Times New Roman"/>
          <w:sz w:val="28"/>
        </w:rPr>
        <w:t>(«Поезд», «Угощение для ёжика»). Игры представлены на слайде.</w:t>
      </w:r>
    </w:p>
    <w:p w:rsidR="00270A10" w:rsidRDefault="00270A10" w:rsidP="00E552FA">
      <w:pPr>
        <w:spacing w:after="0"/>
        <w:ind w:firstLine="708"/>
        <w:jc w:val="both"/>
        <w:rPr>
          <w:rFonts w:ascii="Times New Roman" w:hAnsi="Times New Roman"/>
          <w:sz w:val="28"/>
        </w:rPr>
      </w:pPr>
      <w:r>
        <w:rPr>
          <w:rFonts w:ascii="Times New Roman" w:hAnsi="Times New Roman"/>
          <w:sz w:val="28"/>
        </w:rPr>
        <w:t>Названия игр свиде</w:t>
      </w:r>
      <w:r>
        <w:rPr>
          <w:rFonts w:ascii="Times New Roman" w:hAnsi="Times New Roman"/>
          <w:sz w:val="28"/>
        </w:rPr>
        <w:t>тельствует о наличии в каждой из</w:t>
      </w:r>
      <w:r>
        <w:rPr>
          <w:rFonts w:ascii="Times New Roman" w:hAnsi="Times New Roman"/>
          <w:sz w:val="28"/>
        </w:rPr>
        <w:t xml:space="preserve"> них развивающей игровой ситуации. Погружению ребенка в совместную </w:t>
      </w:r>
      <w:r>
        <w:rPr>
          <w:rFonts w:ascii="Times New Roman" w:hAnsi="Times New Roman"/>
          <w:sz w:val="28"/>
        </w:rPr>
        <w:t>с</w:t>
      </w:r>
      <w:r>
        <w:rPr>
          <w:rFonts w:ascii="Times New Roman" w:hAnsi="Times New Roman"/>
          <w:sz w:val="28"/>
        </w:rPr>
        <w:t xml:space="preserve"> взрослым деятельность способствовали выдвигаемые проблемы: Бусы рассыпались, починим грузовик, помоги курочке найти своих цыплят, как дождик капает из тучки и др.</w:t>
      </w:r>
    </w:p>
    <w:p w:rsidR="00270A10" w:rsidRDefault="00270A10" w:rsidP="00E552FA">
      <w:pPr>
        <w:spacing w:after="0"/>
        <w:ind w:firstLine="708"/>
        <w:jc w:val="both"/>
        <w:rPr>
          <w:rFonts w:ascii="Times New Roman" w:hAnsi="Times New Roman"/>
          <w:sz w:val="28"/>
        </w:rPr>
      </w:pPr>
      <w:r>
        <w:rPr>
          <w:rFonts w:ascii="Times New Roman" w:hAnsi="Times New Roman"/>
          <w:sz w:val="28"/>
        </w:rPr>
        <w:t>Задания давались детям с постепенным усложнением (по одному свойству, затем 2-м свойствам).</w:t>
      </w:r>
    </w:p>
    <w:p w:rsidR="00270A10" w:rsidRDefault="00270A10" w:rsidP="00E552FA">
      <w:pPr>
        <w:spacing w:after="0"/>
        <w:jc w:val="both"/>
        <w:rPr>
          <w:rFonts w:ascii="Times New Roman" w:hAnsi="Times New Roman"/>
          <w:sz w:val="28"/>
        </w:rPr>
      </w:pPr>
      <w:r>
        <w:rPr>
          <w:rFonts w:ascii="Times New Roman" w:hAnsi="Times New Roman"/>
          <w:sz w:val="28"/>
        </w:rPr>
        <w:tab/>
        <w:t xml:space="preserve">Таким образом, на данном этапе осуществлялась собственно овладение детьми свойствами предметов (форма, цвет, величина, количество и др.), обеспечивались действия по их группировке, сравнению, отражению в речи. Поддержание инициативы и активности каждого ребенка задавалось </w:t>
      </w:r>
      <w:r>
        <w:rPr>
          <w:rFonts w:ascii="Times New Roman" w:hAnsi="Times New Roman"/>
          <w:sz w:val="28"/>
        </w:rPr>
        <w:lastRenderedPageBreak/>
        <w:t>содержанием развивающих игровых ситуаций, в которые был включен математический материал.</w:t>
      </w:r>
    </w:p>
    <w:p w:rsidR="00270A10" w:rsidRDefault="00270A10" w:rsidP="00E552FA">
      <w:pPr>
        <w:spacing w:after="0"/>
        <w:ind w:firstLine="708"/>
        <w:jc w:val="both"/>
        <w:rPr>
          <w:rFonts w:ascii="Times New Roman" w:hAnsi="Times New Roman"/>
          <w:sz w:val="28"/>
          <w:szCs w:val="28"/>
        </w:rPr>
      </w:pPr>
      <w:r>
        <w:rPr>
          <w:rFonts w:ascii="Times New Roman" w:hAnsi="Times New Roman"/>
          <w:b/>
          <w:sz w:val="28"/>
          <w:szCs w:val="28"/>
        </w:rPr>
        <w:t>Цель 3 этапа:</w:t>
      </w:r>
      <w:r>
        <w:rPr>
          <w:rFonts w:ascii="Times New Roman" w:hAnsi="Times New Roman"/>
          <w:sz w:val="28"/>
          <w:szCs w:val="28"/>
        </w:rPr>
        <w:t xml:space="preserve"> создание условий для переноса детьми усвоенных способов действий в собственную деятельность с математическим материалом. Несомненно, построение своей собственной деятельности – очень важный этап процесса обучения, т.к. он способствует осознанному применению детьми усвоенных представлений в самостоятельной деятельности. </w:t>
      </w:r>
    </w:p>
    <w:p w:rsidR="00270A10" w:rsidRDefault="00270A10" w:rsidP="00E552FA">
      <w:pPr>
        <w:spacing w:after="0"/>
        <w:ind w:firstLine="708"/>
        <w:jc w:val="both"/>
        <w:rPr>
          <w:rFonts w:ascii="Times New Roman" w:hAnsi="Times New Roman"/>
          <w:sz w:val="28"/>
          <w:szCs w:val="28"/>
        </w:rPr>
      </w:pPr>
      <w:r>
        <w:rPr>
          <w:rFonts w:ascii="Times New Roman" w:hAnsi="Times New Roman"/>
          <w:sz w:val="28"/>
          <w:szCs w:val="28"/>
        </w:rPr>
        <w:t>Данная проблема не могла бы быть решена без участия и педагогического просвещения родителей (законных представителей) воспитанников</w:t>
      </w:r>
      <w:proofErr w:type="gramStart"/>
      <w:r>
        <w:rPr>
          <w:rFonts w:ascii="Times New Roman" w:hAnsi="Times New Roman"/>
          <w:sz w:val="28"/>
          <w:szCs w:val="28"/>
        </w:rPr>
        <w:t>.</w:t>
      </w:r>
      <w:proofErr w:type="gramEnd"/>
      <w:r>
        <w:rPr>
          <w:rFonts w:ascii="Times New Roman" w:hAnsi="Times New Roman"/>
          <w:sz w:val="28"/>
          <w:szCs w:val="28"/>
        </w:rPr>
        <w:t xml:space="preserve"> Это стендовая тематическая информация в родительском уголке, оформление ширмы, фотоальбома</w:t>
      </w:r>
      <w:r>
        <w:t xml:space="preserve">, </w:t>
      </w:r>
      <w:r>
        <w:rPr>
          <w:rFonts w:ascii="Times New Roman" w:hAnsi="Times New Roman"/>
          <w:sz w:val="28"/>
        </w:rPr>
        <w:t>м</w:t>
      </w:r>
      <w:r>
        <w:rPr>
          <w:rFonts w:ascii="Times New Roman" w:hAnsi="Times New Roman"/>
          <w:sz w:val="28"/>
          <w:szCs w:val="28"/>
        </w:rPr>
        <w:t>ини-сочинения, консультации, конкурс и др.</w:t>
      </w:r>
    </w:p>
    <w:p w:rsidR="00270A10" w:rsidRDefault="00270A10" w:rsidP="00E552FA">
      <w:pPr>
        <w:spacing w:after="0"/>
        <w:ind w:firstLine="708"/>
        <w:jc w:val="both"/>
        <w:rPr>
          <w:rFonts w:ascii="Times New Roman" w:hAnsi="Times New Roman"/>
          <w:b/>
          <w:sz w:val="28"/>
        </w:rPr>
      </w:pPr>
      <w:r>
        <w:rPr>
          <w:rFonts w:ascii="Times New Roman" w:hAnsi="Times New Roman"/>
          <w:sz w:val="28"/>
        </w:rPr>
        <w:t xml:space="preserve">На основании проделанной работы можно сделать следующие </w:t>
      </w:r>
      <w:r w:rsidRPr="00E552FA">
        <w:rPr>
          <w:rFonts w:ascii="Times New Roman" w:hAnsi="Times New Roman"/>
          <w:sz w:val="28"/>
        </w:rPr>
        <w:t>выводы:</w:t>
      </w:r>
    </w:p>
    <w:p w:rsidR="00270A10" w:rsidRDefault="00270A10" w:rsidP="00E552FA">
      <w:pPr>
        <w:pStyle w:val="a3"/>
        <w:numPr>
          <w:ilvl w:val="0"/>
          <w:numId w:val="1"/>
        </w:numPr>
        <w:spacing w:after="0"/>
        <w:ind w:left="426"/>
        <w:jc w:val="both"/>
        <w:rPr>
          <w:rFonts w:ascii="Times New Roman" w:hAnsi="Times New Roman"/>
          <w:b/>
          <w:sz w:val="28"/>
        </w:rPr>
      </w:pPr>
      <w:r>
        <w:rPr>
          <w:rFonts w:ascii="Times New Roman" w:hAnsi="Times New Roman"/>
          <w:sz w:val="28"/>
          <w:szCs w:val="28"/>
        </w:rPr>
        <w:t>Для умственного развития детей существенное значение имеет приобретение ими математических представлений, которые активно влияют на формирование умственных действий, столь необходимых для познания окружающего мира.</w:t>
      </w:r>
    </w:p>
    <w:p w:rsidR="00270A10" w:rsidRDefault="00270A10" w:rsidP="00E552FA">
      <w:pPr>
        <w:pStyle w:val="a3"/>
        <w:numPr>
          <w:ilvl w:val="0"/>
          <w:numId w:val="1"/>
        </w:numPr>
        <w:spacing w:after="0"/>
        <w:ind w:left="426"/>
        <w:jc w:val="both"/>
        <w:rPr>
          <w:rFonts w:ascii="Times New Roman" w:hAnsi="Times New Roman"/>
          <w:b/>
          <w:sz w:val="28"/>
        </w:rPr>
      </w:pPr>
      <w:r>
        <w:rPr>
          <w:rFonts w:ascii="Times New Roman" w:hAnsi="Times New Roman"/>
          <w:sz w:val="28"/>
          <w:szCs w:val="28"/>
        </w:rPr>
        <w:t>Процесс обучения детей проходит 3 последовательные стадии.</w:t>
      </w:r>
    </w:p>
    <w:p w:rsidR="00270A10" w:rsidRDefault="00270A10" w:rsidP="00E552FA">
      <w:pPr>
        <w:pStyle w:val="a3"/>
        <w:numPr>
          <w:ilvl w:val="0"/>
          <w:numId w:val="2"/>
        </w:numPr>
        <w:spacing w:after="0"/>
        <w:jc w:val="both"/>
        <w:rPr>
          <w:rFonts w:ascii="Times New Roman" w:hAnsi="Times New Roman"/>
          <w:sz w:val="28"/>
        </w:rPr>
      </w:pPr>
      <w:r>
        <w:rPr>
          <w:rFonts w:ascii="Times New Roman" w:hAnsi="Times New Roman"/>
          <w:sz w:val="28"/>
        </w:rPr>
        <w:t>Погружение в материал, творческое манипулирование им.</w:t>
      </w:r>
    </w:p>
    <w:p w:rsidR="00270A10" w:rsidRDefault="00270A10" w:rsidP="00E552FA">
      <w:pPr>
        <w:pStyle w:val="a3"/>
        <w:numPr>
          <w:ilvl w:val="0"/>
          <w:numId w:val="2"/>
        </w:numPr>
        <w:spacing w:after="0"/>
        <w:jc w:val="both"/>
        <w:rPr>
          <w:rFonts w:ascii="Times New Roman" w:hAnsi="Times New Roman"/>
          <w:sz w:val="28"/>
        </w:rPr>
      </w:pPr>
      <w:r>
        <w:rPr>
          <w:rFonts w:ascii="Times New Roman" w:hAnsi="Times New Roman"/>
          <w:sz w:val="28"/>
        </w:rPr>
        <w:t>Присвоение ребёнком способа действия с материалом.</w:t>
      </w:r>
    </w:p>
    <w:p w:rsidR="00270A10" w:rsidRDefault="00270A10" w:rsidP="00E552FA">
      <w:pPr>
        <w:pStyle w:val="a3"/>
        <w:numPr>
          <w:ilvl w:val="0"/>
          <w:numId w:val="2"/>
        </w:numPr>
        <w:spacing w:after="0"/>
        <w:jc w:val="both"/>
        <w:rPr>
          <w:rFonts w:ascii="Times New Roman" w:hAnsi="Times New Roman"/>
          <w:sz w:val="28"/>
        </w:rPr>
      </w:pPr>
      <w:r>
        <w:rPr>
          <w:rFonts w:ascii="Times New Roman" w:hAnsi="Times New Roman"/>
          <w:sz w:val="28"/>
        </w:rPr>
        <w:t>Использование нового способа в собственной творческой деятельности.</w:t>
      </w:r>
    </w:p>
    <w:p w:rsidR="00270A10" w:rsidRDefault="00270A10" w:rsidP="00E552FA">
      <w:pPr>
        <w:pStyle w:val="a3"/>
        <w:spacing w:after="0"/>
        <w:ind w:left="426"/>
        <w:jc w:val="both"/>
        <w:rPr>
          <w:rFonts w:ascii="Times New Roman" w:hAnsi="Times New Roman"/>
          <w:sz w:val="28"/>
        </w:rPr>
      </w:pPr>
      <w:r>
        <w:rPr>
          <w:rFonts w:ascii="Times New Roman" w:hAnsi="Times New Roman"/>
          <w:sz w:val="28"/>
        </w:rPr>
        <w:t>Эти стадии обучения не сменяют друг друга механически. Одни его стороны могут находиться на стадии погружения, другие – в стадии отработки способа, а третьи – собственно на стадии использования в качестве уже присвоенного полноценного средства. Но каждый отдельно взятый способ действия должен для полноценного выращивания пройти все эти три стадии. При отсутствии или недостаточности первой или третьей стадии процесса обучения закономерно выпадает и вторая, основная стадия собственного присвоения.</w:t>
      </w:r>
    </w:p>
    <w:p w:rsidR="00270A10" w:rsidRDefault="00270A10" w:rsidP="00E552FA">
      <w:pPr>
        <w:pStyle w:val="a3"/>
        <w:numPr>
          <w:ilvl w:val="0"/>
          <w:numId w:val="1"/>
        </w:numPr>
        <w:spacing w:after="0"/>
        <w:ind w:left="284" w:hanging="284"/>
        <w:jc w:val="both"/>
        <w:rPr>
          <w:rFonts w:ascii="Times New Roman" w:hAnsi="Times New Roman"/>
          <w:b/>
          <w:sz w:val="28"/>
        </w:rPr>
      </w:pPr>
      <w:r>
        <w:rPr>
          <w:rFonts w:ascii="Times New Roman" w:hAnsi="Times New Roman"/>
          <w:sz w:val="28"/>
        </w:rPr>
        <w:t>Использование игровых развивающие ситуаций в работе с детьми по математическому развитию детей влияет не только на повышение у детей интереса к усвоению математических представлений, но и увеличение у них осознанности в усвоении математических понятий (</w:t>
      </w:r>
      <w:proofErr w:type="gramStart"/>
      <w:r>
        <w:rPr>
          <w:rFonts w:ascii="Times New Roman" w:hAnsi="Times New Roman"/>
          <w:sz w:val="28"/>
        </w:rPr>
        <w:t>большой-маленький</w:t>
      </w:r>
      <w:proofErr w:type="gramEnd"/>
      <w:r>
        <w:rPr>
          <w:rFonts w:ascii="Times New Roman" w:hAnsi="Times New Roman"/>
          <w:sz w:val="28"/>
        </w:rPr>
        <w:t>, один-много и др.)</w:t>
      </w:r>
    </w:p>
    <w:p w:rsidR="00270A10" w:rsidRDefault="00270A10" w:rsidP="00E552FA">
      <w:pPr>
        <w:pStyle w:val="a3"/>
        <w:numPr>
          <w:ilvl w:val="0"/>
          <w:numId w:val="1"/>
        </w:numPr>
        <w:spacing w:after="0"/>
        <w:jc w:val="both"/>
        <w:rPr>
          <w:rFonts w:ascii="Times New Roman" w:hAnsi="Times New Roman"/>
          <w:sz w:val="28"/>
        </w:rPr>
      </w:pPr>
      <w:r>
        <w:rPr>
          <w:rFonts w:ascii="Times New Roman" w:hAnsi="Times New Roman"/>
          <w:sz w:val="28"/>
        </w:rPr>
        <w:t>Сотрудничество с семьёй необходимо для развития личности ребёнка, для повышения психолого-педагогической компетентности родителей в вопросах РЭМП детей раннего возраста.</w:t>
      </w:r>
    </w:p>
    <w:p w:rsidR="00E552FA" w:rsidRDefault="00E552FA" w:rsidP="00E552FA">
      <w:pPr>
        <w:pStyle w:val="a4"/>
        <w:spacing w:before="77" w:beforeAutospacing="0" w:after="0" w:afterAutospacing="0" w:line="276" w:lineRule="auto"/>
        <w:rPr>
          <w:rFonts w:eastAsia="+mn-ea"/>
          <w:b/>
          <w:bCs/>
          <w:color w:val="000000"/>
          <w:kern w:val="24"/>
          <w:sz w:val="28"/>
          <w:szCs w:val="28"/>
        </w:rPr>
      </w:pPr>
    </w:p>
    <w:p w:rsidR="00E552FA" w:rsidRDefault="00E552FA" w:rsidP="00E552FA">
      <w:pPr>
        <w:pStyle w:val="a4"/>
        <w:spacing w:before="77" w:beforeAutospacing="0" w:after="0" w:afterAutospacing="0" w:line="360" w:lineRule="auto"/>
        <w:jc w:val="center"/>
        <w:rPr>
          <w:rFonts w:eastAsia="+mn-ea"/>
          <w:b/>
          <w:bCs/>
          <w:color w:val="000000"/>
          <w:kern w:val="24"/>
          <w:sz w:val="28"/>
          <w:szCs w:val="28"/>
        </w:rPr>
      </w:pPr>
      <w:r>
        <w:rPr>
          <w:rFonts w:eastAsia="+mn-ea"/>
          <w:b/>
          <w:bCs/>
          <w:color w:val="000000"/>
          <w:kern w:val="24"/>
          <w:sz w:val="28"/>
          <w:szCs w:val="28"/>
        </w:rPr>
        <w:t>Список литературы</w:t>
      </w:r>
    </w:p>
    <w:p w:rsidR="00E552FA" w:rsidRPr="00E552FA" w:rsidRDefault="00E552FA" w:rsidP="00E552FA">
      <w:pPr>
        <w:pStyle w:val="a4"/>
        <w:spacing w:before="77" w:beforeAutospacing="0" w:after="0" w:afterAutospacing="0" w:line="360" w:lineRule="auto"/>
        <w:rPr>
          <w:sz w:val="28"/>
          <w:szCs w:val="28"/>
        </w:rPr>
      </w:pPr>
      <w:r w:rsidRPr="00E552FA">
        <w:rPr>
          <w:rFonts w:eastAsia="+mn-ea"/>
          <w:b/>
          <w:bCs/>
          <w:color w:val="000000"/>
          <w:kern w:val="24"/>
          <w:sz w:val="28"/>
          <w:szCs w:val="28"/>
        </w:rPr>
        <w:t>1.</w:t>
      </w:r>
      <w:r w:rsidRPr="00E552FA">
        <w:rPr>
          <w:rFonts w:eastAsia="+mn-ea"/>
          <w:color w:val="000000"/>
          <w:kern w:val="24"/>
          <w:sz w:val="28"/>
          <w:szCs w:val="28"/>
        </w:rPr>
        <w:t>Арапова-Пискарева Н.А. Формирование элементарных математических представлений. – М.: Мозаика-Синтез, 2006</w:t>
      </w:r>
    </w:p>
    <w:p w:rsidR="00E552FA" w:rsidRPr="00E552FA" w:rsidRDefault="00E552FA" w:rsidP="00E552FA">
      <w:pPr>
        <w:pStyle w:val="a4"/>
        <w:spacing w:before="77" w:beforeAutospacing="0" w:after="0" w:afterAutospacing="0" w:line="360" w:lineRule="auto"/>
        <w:rPr>
          <w:sz w:val="28"/>
          <w:szCs w:val="28"/>
        </w:rPr>
      </w:pPr>
      <w:r w:rsidRPr="00E552FA">
        <w:rPr>
          <w:rFonts w:eastAsia="+mn-ea"/>
          <w:b/>
          <w:bCs/>
          <w:color w:val="000000"/>
          <w:kern w:val="24"/>
          <w:sz w:val="28"/>
          <w:szCs w:val="28"/>
        </w:rPr>
        <w:t>2.</w:t>
      </w:r>
      <w:r w:rsidRPr="00E552FA">
        <w:rPr>
          <w:rFonts w:eastAsia="+mn-ea"/>
          <w:color w:val="000000"/>
          <w:kern w:val="24"/>
          <w:sz w:val="28"/>
          <w:szCs w:val="28"/>
        </w:rPr>
        <w:t>Баряева Л.Б., Зарин А.П. Методика формирования количественных представлений у детей. - СПб</w:t>
      </w:r>
      <w:proofErr w:type="gramStart"/>
      <w:r w:rsidRPr="00E552FA">
        <w:rPr>
          <w:rFonts w:eastAsia="+mn-ea"/>
          <w:color w:val="000000"/>
          <w:kern w:val="24"/>
          <w:sz w:val="28"/>
          <w:szCs w:val="28"/>
        </w:rPr>
        <w:t xml:space="preserve">., </w:t>
      </w:r>
      <w:proofErr w:type="gramEnd"/>
      <w:r w:rsidRPr="00E552FA">
        <w:rPr>
          <w:rFonts w:eastAsia="+mn-ea"/>
          <w:color w:val="000000"/>
          <w:kern w:val="24"/>
          <w:sz w:val="28"/>
          <w:szCs w:val="28"/>
        </w:rPr>
        <w:t>2000.</w:t>
      </w:r>
    </w:p>
    <w:p w:rsidR="00E552FA" w:rsidRPr="00E552FA" w:rsidRDefault="00E552FA" w:rsidP="00E552FA">
      <w:pPr>
        <w:pStyle w:val="a4"/>
        <w:spacing w:before="77" w:beforeAutospacing="0" w:after="0" w:afterAutospacing="0" w:line="360" w:lineRule="auto"/>
        <w:rPr>
          <w:sz w:val="28"/>
          <w:szCs w:val="28"/>
        </w:rPr>
      </w:pPr>
      <w:r w:rsidRPr="00E552FA">
        <w:rPr>
          <w:rFonts w:eastAsia="+mn-ea"/>
          <w:b/>
          <w:bCs/>
          <w:color w:val="000000"/>
          <w:kern w:val="24"/>
          <w:sz w:val="28"/>
          <w:szCs w:val="28"/>
        </w:rPr>
        <w:t xml:space="preserve">4. </w:t>
      </w:r>
      <w:r w:rsidRPr="00E552FA">
        <w:rPr>
          <w:rFonts w:eastAsia="+mn-ea"/>
          <w:color w:val="000000"/>
          <w:kern w:val="24"/>
          <w:sz w:val="28"/>
          <w:szCs w:val="28"/>
        </w:rPr>
        <w:t>Борисенко М.Г., Лукина Н.А. В помощь маленькому мыслителю (Развитие элементарных математических представлений). Издательство «Паритет»,</w:t>
      </w:r>
    </w:p>
    <w:p w:rsidR="00E552FA" w:rsidRPr="00E552FA" w:rsidRDefault="00E552FA" w:rsidP="00E552FA">
      <w:pPr>
        <w:pStyle w:val="a4"/>
        <w:spacing w:before="77" w:beforeAutospacing="0" w:after="0" w:afterAutospacing="0" w:line="360" w:lineRule="auto"/>
        <w:rPr>
          <w:sz w:val="28"/>
          <w:szCs w:val="28"/>
        </w:rPr>
      </w:pPr>
      <w:r w:rsidRPr="00E552FA">
        <w:rPr>
          <w:rFonts w:eastAsia="+mn-ea"/>
          <w:color w:val="000000"/>
          <w:kern w:val="24"/>
          <w:sz w:val="28"/>
          <w:szCs w:val="28"/>
        </w:rPr>
        <w:t>Санкт-Петербург, 2003 г.</w:t>
      </w:r>
    </w:p>
    <w:p w:rsidR="00E552FA" w:rsidRPr="00E552FA" w:rsidRDefault="00E552FA" w:rsidP="00E552FA">
      <w:pPr>
        <w:pStyle w:val="a4"/>
        <w:spacing w:before="77" w:beforeAutospacing="0" w:after="0" w:afterAutospacing="0" w:line="360" w:lineRule="auto"/>
        <w:rPr>
          <w:sz w:val="28"/>
          <w:szCs w:val="28"/>
        </w:rPr>
      </w:pPr>
      <w:r w:rsidRPr="00E552FA">
        <w:rPr>
          <w:rFonts w:eastAsia="+mn-ea"/>
          <w:b/>
          <w:bCs/>
          <w:color w:val="000000"/>
          <w:kern w:val="24"/>
          <w:sz w:val="28"/>
          <w:szCs w:val="28"/>
        </w:rPr>
        <w:t>5.</w:t>
      </w:r>
      <w:r w:rsidRPr="00E552FA">
        <w:rPr>
          <w:rFonts w:eastAsia="+mn-ea"/>
          <w:color w:val="000000"/>
          <w:kern w:val="24"/>
          <w:sz w:val="28"/>
          <w:szCs w:val="28"/>
        </w:rPr>
        <w:t>Громова О.Е. Формирование элементарных математических представлений у детей раннего возраста. Методическое пособие. Изд-во «ТЦ Сфера». М., 2005 г.</w:t>
      </w:r>
    </w:p>
    <w:p w:rsidR="00E552FA" w:rsidRPr="00E552FA" w:rsidRDefault="00E552FA" w:rsidP="00E552FA">
      <w:pPr>
        <w:pStyle w:val="a4"/>
        <w:spacing w:before="77" w:beforeAutospacing="0" w:after="0" w:afterAutospacing="0" w:line="360" w:lineRule="auto"/>
        <w:rPr>
          <w:sz w:val="28"/>
          <w:szCs w:val="28"/>
        </w:rPr>
      </w:pPr>
      <w:r w:rsidRPr="00E552FA">
        <w:rPr>
          <w:rFonts w:eastAsia="+mn-ea"/>
          <w:b/>
          <w:bCs/>
          <w:color w:val="000000"/>
          <w:kern w:val="24"/>
          <w:sz w:val="28"/>
          <w:szCs w:val="28"/>
        </w:rPr>
        <w:t xml:space="preserve">6. </w:t>
      </w:r>
      <w:proofErr w:type="spellStart"/>
      <w:r w:rsidRPr="00E552FA">
        <w:rPr>
          <w:rFonts w:eastAsia="+mn-ea"/>
          <w:color w:val="000000"/>
          <w:kern w:val="24"/>
          <w:sz w:val="28"/>
          <w:szCs w:val="28"/>
        </w:rPr>
        <w:t>Леушина</w:t>
      </w:r>
      <w:proofErr w:type="spellEnd"/>
      <w:r w:rsidRPr="00E552FA">
        <w:rPr>
          <w:rFonts w:eastAsia="+mn-ea"/>
          <w:color w:val="000000"/>
          <w:kern w:val="24"/>
          <w:sz w:val="28"/>
          <w:szCs w:val="28"/>
        </w:rPr>
        <w:t xml:space="preserve"> А. М. Формирование элементарных математических представлений у детей дошкольного возраста. М., Просвещение, 1974 г.</w:t>
      </w:r>
    </w:p>
    <w:p w:rsidR="00E552FA" w:rsidRPr="00E552FA" w:rsidRDefault="00E552FA" w:rsidP="00E552FA">
      <w:pPr>
        <w:pStyle w:val="a4"/>
        <w:spacing w:before="77" w:beforeAutospacing="0" w:after="0" w:afterAutospacing="0" w:line="360" w:lineRule="auto"/>
        <w:rPr>
          <w:sz w:val="28"/>
          <w:szCs w:val="28"/>
        </w:rPr>
      </w:pPr>
      <w:r w:rsidRPr="00E552FA">
        <w:rPr>
          <w:rFonts w:eastAsia="+mn-ea"/>
          <w:b/>
          <w:bCs/>
          <w:color w:val="000000"/>
          <w:kern w:val="24"/>
          <w:sz w:val="28"/>
          <w:szCs w:val="28"/>
        </w:rPr>
        <w:t xml:space="preserve">7. </w:t>
      </w:r>
      <w:r w:rsidRPr="00E552FA">
        <w:rPr>
          <w:rFonts w:eastAsia="+mn-ea"/>
          <w:color w:val="000000"/>
          <w:kern w:val="24"/>
          <w:sz w:val="28"/>
          <w:szCs w:val="28"/>
        </w:rPr>
        <w:t>Сербина Е.В.  Математика для малышей. М., Просвещение, 1992.</w:t>
      </w:r>
    </w:p>
    <w:p w:rsidR="00E552FA" w:rsidRPr="00E552FA" w:rsidRDefault="00E552FA" w:rsidP="00E552FA">
      <w:pPr>
        <w:pStyle w:val="a4"/>
        <w:spacing w:before="77" w:beforeAutospacing="0" w:after="0" w:afterAutospacing="0" w:line="360" w:lineRule="auto"/>
        <w:rPr>
          <w:sz w:val="28"/>
          <w:szCs w:val="28"/>
        </w:rPr>
      </w:pPr>
      <w:r w:rsidRPr="00E552FA">
        <w:rPr>
          <w:rFonts w:eastAsia="+mn-ea"/>
          <w:b/>
          <w:bCs/>
          <w:color w:val="000000"/>
          <w:kern w:val="24"/>
          <w:sz w:val="28"/>
          <w:szCs w:val="28"/>
        </w:rPr>
        <w:t>8.</w:t>
      </w:r>
      <w:r w:rsidRPr="00E552FA">
        <w:rPr>
          <w:rFonts w:eastAsia="+mn-ea"/>
          <w:color w:val="000000"/>
          <w:kern w:val="24"/>
          <w:sz w:val="28"/>
          <w:szCs w:val="28"/>
        </w:rPr>
        <w:t xml:space="preserve"> </w:t>
      </w:r>
      <w:proofErr w:type="spellStart"/>
      <w:r w:rsidRPr="00E552FA">
        <w:rPr>
          <w:rFonts w:eastAsia="+mn-ea"/>
          <w:color w:val="000000"/>
          <w:kern w:val="24"/>
          <w:sz w:val="28"/>
          <w:szCs w:val="28"/>
        </w:rPr>
        <w:t>Теплюк</w:t>
      </w:r>
      <w:proofErr w:type="spellEnd"/>
      <w:r w:rsidRPr="00E552FA">
        <w:rPr>
          <w:rFonts w:eastAsia="+mn-ea"/>
          <w:color w:val="000000"/>
          <w:kern w:val="24"/>
          <w:sz w:val="28"/>
          <w:szCs w:val="28"/>
        </w:rPr>
        <w:t xml:space="preserve"> С.Н. Большой – маленький. М., 2000 г.</w:t>
      </w:r>
    </w:p>
    <w:p w:rsidR="00E552FA" w:rsidRPr="00E552FA" w:rsidRDefault="00E552FA" w:rsidP="00E552FA">
      <w:pPr>
        <w:pStyle w:val="a4"/>
        <w:spacing w:before="77" w:beforeAutospacing="0" w:after="0" w:afterAutospacing="0" w:line="360" w:lineRule="auto"/>
        <w:rPr>
          <w:sz w:val="28"/>
          <w:szCs w:val="28"/>
        </w:rPr>
      </w:pPr>
      <w:r w:rsidRPr="00E552FA">
        <w:rPr>
          <w:rFonts w:eastAsia="+mn-ea"/>
          <w:b/>
          <w:bCs/>
          <w:color w:val="000000"/>
          <w:kern w:val="24"/>
          <w:sz w:val="28"/>
          <w:szCs w:val="28"/>
        </w:rPr>
        <w:t xml:space="preserve">9. </w:t>
      </w:r>
      <w:r w:rsidRPr="00E552FA">
        <w:rPr>
          <w:rFonts w:eastAsia="+mn-ea"/>
          <w:color w:val="000000"/>
          <w:kern w:val="24"/>
          <w:sz w:val="28"/>
          <w:szCs w:val="28"/>
        </w:rPr>
        <w:t>Формирование элементарных математических представлений у дошкольников. Под ред. А.А. Столяра. М., Просвещение, 1988.</w:t>
      </w:r>
    </w:p>
    <w:p w:rsidR="00E552FA" w:rsidRPr="00E552FA" w:rsidRDefault="00E552FA" w:rsidP="00E552FA">
      <w:pPr>
        <w:pStyle w:val="a4"/>
        <w:spacing w:before="77" w:beforeAutospacing="0" w:after="0" w:afterAutospacing="0" w:line="360" w:lineRule="auto"/>
        <w:rPr>
          <w:sz w:val="28"/>
          <w:szCs w:val="28"/>
        </w:rPr>
      </w:pPr>
      <w:r w:rsidRPr="00E552FA">
        <w:rPr>
          <w:rFonts w:eastAsia="+mn-ea"/>
          <w:b/>
          <w:bCs/>
          <w:color w:val="000000"/>
          <w:kern w:val="24"/>
          <w:sz w:val="28"/>
          <w:szCs w:val="28"/>
        </w:rPr>
        <w:t xml:space="preserve">10. </w:t>
      </w:r>
      <w:r w:rsidRPr="00E552FA">
        <w:rPr>
          <w:rFonts w:eastAsia="+mn-ea"/>
          <w:color w:val="000000"/>
          <w:kern w:val="24"/>
          <w:sz w:val="28"/>
          <w:szCs w:val="28"/>
        </w:rPr>
        <w:t>Щербакова, Е.И. Методика обучения математике в детском саду: Учебное пособие / Е.И. Щербакова. – М.: Издательский центр “Академия”, 2004.</w:t>
      </w:r>
    </w:p>
    <w:p w:rsidR="00E552FA" w:rsidRPr="00E552FA" w:rsidRDefault="00E552FA" w:rsidP="00E552FA">
      <w:pPr>
        <w:pStyle w:val="a4"/>
        <w:spacing w:before="77" w:beforeAutospacing="0" w:after="0" w:afterAutospacing="0" w:line="360" w:lineRule="auto"/>
        <w:rPr>
          <w:sz w:val="28"/>
          <w:szCs w:val="28"/>
        </w:rPr>
      </w:pPr>
      <w:r w:rsidRPr="00E552FA">
        <w:rPr>
          <w:rFonts w:eastAsia="+mn-ea"/>
          <w:b/>
          <w:bCs/>
          <w:color w:val="000000"/>
          <w:kern w:val="24"/>
          <w:sz w:val="28"/>
          <w:szCs w:val="28"/>
        </w:rPr>
        <w:t xml:space="preserve">11. </w:t>
      </w:r>
      <w:proofErr w:type="spellStart"/>
      <w:r w:rsidRPr="00E552FA">
        <w:rPr>
          <w:rFonts w:eastAsia="+mn-ea"/>
          <w:color w:val="000000"/>
          <w:kern w:val="24"/>
          <w:sz w:val="28"/>
          <w:szCs w:val="28"/>
        </w:rPr>
        <w:t>Важова</w:t>
      </w:r>
      <w:proofErr w:type="spellEnd"/>
      <w:r w:rsidRPr="00E552FA">
        <w:rPr>
          <w:rFonts w:eastAsia="+mn-ea"/>
          <w:color w:val="000000"/>
          <w:kern w:val="24"/>
          <w:sz w:val="28"/>
          <w:szCs w:val="28"/>
        </w:rPr>
        <w:t xml:space="preserve"> С. А. Сенсорное развитие в младшей группе</w:t>
      </w:r>
      <w:proofErr w:type="gramStart"/>
      <w:r w:rsidRPr="00E552FA">
        <w:rPr>
          <w:rFonts w:eastAsia="+mn-ea"/>
          <w:color w:val="000000"/>
          <w:kern w:val="24"/>
          <w:sz w:val="28"/>
          <w:szCs w:val="28"/>
        </w:rPr>
        <w:t xml:space="preserve">. : </w:t>
      </w:r>
      <w:proofErr w:type="gramEnd"/>
      <w:r w:rsidRPr="00E552FA">
        <w:rPr>
          <w:rFonts w:eastAsia="+mn-ea"/>
          <w:color w:val="000000"/>
          <w:kern w:val="24"/>
          <w:sz w:val="28"/>
          <w:szCs w:val="28"/>
        </w:rPr>
        <w:t xml:space="preserve">С. А. </w:t>
      </w:r>
      <w:proofErr w:type="spellStart"/>
      <w:r w:rsidRPr="00E552FA">
        <w:rPr>
          <w:rFonts w:eastAsia="+mn-ea"/>
          <w:color w:val="000000"/>
          <w:kern w:val="24"/>
          <w:sz w:val="28"/>
          <w:szCs w:val="28"/>
        </w:rPr>
        <w:t>Важова</w:t>
      </w:r>
      <w:proofErr w:type="spellEnd"/>
      <w:r w:rsidRPr="00E552FA">
        <w:rPr>
          <w:rFonts w:eastAsia="+mn-ea"/>
          <w:color w:val="000000"/>
          <w:kern w:val="24"/>
          <w:sz w:val="28"/>
          <w:szCs w:val="28"/>
        </w:rPr>
        <w:t xml:space="preserve"> // практический журнал Воспитатель дошкольного Образовательного Учреждения. - 2008.- №11.</w:t>
      </w:r>
    </w:p>
    <w:p w:rsidR="00E552FA" w:rsidRPr="00E552FA" w:rsidRDefault="00E552FA" w:rsidP="00E552FA">
      <w:pPr>
        <w:pStyle w:val="a4"/>
        <w:spacing w:before="77" w:beforeAutospacing="0" w:after="0" w:afterAutospacing="0" w:line="360" w:lineRule="auto"/>
        <w:rPr>
          <w:sz w:val="28"/>
          <w:szCs w:val="28"/>
        </w:rPr>
      </w:pPr>
      <w:r w:rsidRPr="00E552FA">
        <w:rPr>
          <w:rFonts w:eastAsia="+mn-ea"/>
          <w:b/>
          <w:bCs/>
          <w:color w:val="000000"/>
          <w:kern w:val="24"/>
          <w:sz w:val="28"/>
          <w:szCs w:val="28"/>
        </w:rPr>
        <w:t xml:space="preserve">12. </w:t>
      </w:r>
      <w:r w:rsidRPr="00E552FA">
        <w:rPr>
          <w:rFonts w:eastAsia="+mn-ea"/>
          <w:color w:val="000000"/>
          <w:kern w:val="24"/>
          <w:sz w:val="28"/>
          <w:szCs w:val="28"/>
        </w:rPr>
        <w:t>Пилюгина Э. Г. Сенсорные способности малыша: учебное пособие / Э. Г. Пилюгина. - М: просвещение, 2005.- 1</w:t>
      </w:r>
    </w:p>
    <w:p w:rsidR="004809A5" w:rsidRDefault="004809A5"/>
    <w:sectPr w:rsidR="004809A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mn-ea">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D30B6C"/>
    <w:multiLevelType w:val="hybridMultilevel"/>
    <w:tmpl w:val="B9D6E85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53424310"/>
    <w:multiLevelType w:val="hybridMultilevel"/>
    <w:tmpl w:val="80C0BB3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1"/>
    <w:lvlOverride w:ilvl="0"/>
    <w:lvlOverride w:ilvl="1"/>
    <w:lvlOverride w:ilvl="2"/>
    <w:lvlOverride w:ilvl="3"/>
    <w:lvlOverride w:ilvl="4"/>
    <w:lvlOverride w:ilvl="5"/>
    <w:lvlOverride w:ilvl="6"/>
    <w:lvlOverride w:ilvl="7"/>
    <w:lvlOverride w:ilvl="8"/>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2EC"/>
    <w:rsid w:val="00270A10"/>
    <w:rsid w:val="004809A5"/>
    <w:rsid w:val="00E552FA"/>
    <w:rsid w:val="00E962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0A10"/>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70A10"/>
    <w:pPr>
      <w:ind w:left="720"/>
      <w:contextualSpacing/>
    </w:pPr>
  </w:style>
  <w:style w:type="paragraph" w:styleId="a4">
    <w:name w:val="Normal (Web)"/>
    <w:basedOn w:val="a"/>
    <w:uiPriority w:val="99"/>
    <w:semiHidden/>
    <w:unhideWhenUsed/>
    <w:rsid w:val="00E552FA"/>
    <w:pPr>
      <w:spacing w:before="100" w:beforeAutospacing="1" w:after="100" w:afterAutospacing="1" w:line="240" w:lineRule="auto"/>
    </w:pPr>
    <w:rPr>
      <w:rFonts w:ascii="Times New Roman" w:eastAsia="Times New Roman" w:hAnsi="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0A10"/>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70A10"/>
    <w:pPr>
      <w:ind w:left="720"/>
      <w:contextualSpacing/>
    </w:pPr>
  </w:style>
  <w:style w:type="paragraph" w:styleId="a4">
    <w:name w:val="Normal (Web)"/>
    <w:basedOn w:val="a"/>
    <w:uiPriority w:val="99"/>
    <w:semiHidden/>
    <w:unhideWhenUsed/>
    <w:rsid w:val="00E552FA"/>
    <w:pPr>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0844427">
      <w:bodyDiv w:val="1"/>
      <w:marLeft w:val="0"/>
      <w:marRight w:val="0"/>
      <w:marTop w:val="0"/>
      <w:marBottom w:val="0"/>
      <w:divBdr>
        <w:top w:val="none" w:sz="0" w:space="0" w:color="auto"/>
        <w:left w:val="none" w:sz="0" w:space="0" w:color="auto"/>
        <w:bottom w:val="none" w:sz="0" w:space="0" w:color="auto"/>
        <w:right w:val="none" w:sz="0" w:space="0" w:color="auto"/>
      </w:divBdr>
    </w:div>
    <w:div w:id="972950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Pages>
  <Words>1170</Words>
  <Characters>6670</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dc:creator>
  <cp:keywords/>
  <dc:description/>
  <cp:lastModifiedBy>а</cp:lastModifiedBy>
  <cp:revision>3</cp:revision>
  <dcterms:created xsi:type="dcterms:W3CDTF">2017-02-08T12:13:00Z</dcterms:created>
  <dcterms:modified xsi:type="dcterms:W3CDTF">2017-02-08T12:32:00Z</dcterms:modified>
</cp:coreProperties>
</file>