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508E" w:rsidRDefault="0061508E" w:rsidP="0061508E">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61508E">
        <w:rPr>
          <w:rFonts w:ascii="Times New Roman" w:eastAsia="Times New Roman" w:hAnsi="Times New Roman" w:cs="Times New Roman"/>
          <w:b/>
          <w:bCs/>
          <w:color w:val="000000"/>
          <w:sz w:val="28"/>
          <w:szCs w:val="28"/>
          <w:lang w:eastAsia="ru-RU"/>
        </w:rPr>
        <w:t>НАРОДНАЯ ИГРУШКА, КАК СРЕДСТВО ПРИОБЩЕНИЯ ДЕТЕЙ НАРОДНОЙ КУЛЬТУРЕ.</w:t>
      </w:r>
    </w:p>
    <w:p w:rsidR="0030245B" w:rsidRDefault="0030245B" w:rsidP="0061508E">
      <w:pPr>
        <w:shd w:val="clear" w:color="auto" w:fill="FFFFFF"/>
        <w:spacing w:after="0" w:line="240" w:lineRule="auto"/>
        <w:jc w:val="right"/>
        <w:rPr>
          <w:rFonts w:ascii="Times New Roman" w:eastAsia="Times New Roman" w:hAnsi="Times New Roman" w:cs="Times New Roman"/>
          <w:bCs/>
          <w:color w:val="000000"/>
          <w:sz w:val="28"/>
          <w:szCs w:val="28"/>
          <w:lang w:eastAsia="ru-RU"/>
        </w:rPr>
      </w:pPr>
    </w:p>
    <w:p w:rsidR="0030245B" w:rsidRDefault="0061508E" w:rsidP="0061508E">
      <w:pPr>
        <w:shd w:val="clear" w:color="auto" w:fill="FFFFFF"/>
        <w:spacing w:after="0" w:line="240" w:lineRule="auto"/>
        <w:jc w:val="right"/>
        <w:rPr>
          <w:rFonts w:ascii="Times New Roman" w:eastAsia="Times New Roman" w:hAnsi="Times New Roman" w:cs="Times New Roman"/>
          <w:bCs/>
          <w:color w:val="000000"/>
          <w:sz w:val="28"/>
          <w:szCs w:val="28"/>
          <w:lang w:eastAsia="ru-RU"/>
        </w:rPr>
      </w:pPr>
      <w:r w:rsidRPr="0061508E">
        <w:rPr>
          <w:rFonts w:ascii="Times New Roman" w:eastAsia="Times New Roman" w:hAnsi="Times New Roman" w:cs="Times New Roman"/>
          <w:bCs/>
          <w:color w:val="000000"/>
          <w:sz w:val="28"/>
          <w:szCs w:val="28"/>
          <w:lang w:eastAsia="ru-RU"/>
        </w:rPr>
        <w:t>Воспитатель МБДОУ №20 г Иркутска</w:t>
      </w:r>
    </w:p>
    <w:p w:rsidR="0061508E" w:rsidRPr="0061508E" w:rsidRDefault="0061508E" w:rsidP="0061508E">
      <w:pPr>
        <w:shd w:val="clear" w:color="auto" w:fill="FFFFFF"/>
        <w:spacing w:after="0" w:line="240" w:lineRule="auto"/>
        <w:jc w:val="right"/>
        <w:rPr>
          <w:rFonts w:ascii="Times New Roman" w:eastAsia="Times New Roman" w:hAnsi="Times New Roman" w:cs="Times New Roman"/>
          <w:bCs/>
          <w:color w:val="000000"/>
          <w:sz w:val="28"/>
          <w:szCs w:val="28"/>
          <w:lang w:eastAsia="ru-RU"/>
        </w:rPr>
      </w:pPr>
      <w:proofErr w:type="spellStart"/>
      <w:r w:rsidRPr="0061508E">
        <w:rPr>
          <w:rFonts w:ascii="Times New Roman" w:eastAsia="Times New Roman" w:hAnsi="Times New Roman" w:cs="Times New Roman"/>
          <w:bCs/>
          <w:color w:val="000000"/>
          <w:sz w:val="28"/>
          <w:szCs w:val="28"/>
          <w:lang w:eastAsia="ru-RU"/>
        </w:rPr>
        <w:t>Гизатулина</w:t>
      </w:r>
      <w:proofErr w:type="spellEnd"/>
      <w:r w:rsidRPr="0061508E">
        <w:rPr>
          <w:rFonts w:ascii="Times New Roman" w:eastAsia="Times New Roman" w:hAnsi="Times New Roman" w:cs="Times New Roman"/>
          <w:bCs/>
          <w:color w:val="000000"/>
          <w:sz w:val="28"/>
          <w:szCs w:val="28"/>
          <w:lang w:eastAsia="ru-RU"/>
        </w:rPr>
        <w:t xml:space="preserve"> Н.А.</w:t>
      </w:r>
    </w:p>
    <w:p w:rsidR="0061508E" w:rsidRPr="0061508E" w:rsidRDefault="0061508E" w:rsidP="0061508E">
      <w:pPr>
        <w:shd w:val="clear" w:color="auto" w:fill="FFFFFF"/>
        <w:spacing w:after="0" w:line="240" w:lineRule="auto"/>
        <w:jc w:val="right"/>
        <w:rPr>
          <w:rFonts w:ascii="Calibri" w:eastAsia="Times New Roman" w:hAnsi="Calibri" w:cs="Times New Roman"/>
          <w:color w:val="000000"/>
          <w:lang w:eastAsia="ru-RU"/>
        </w:rPr>
      </w:pPr>
    </w:p>
    <w:p w:rsidR="0061508E" w:rsidRPr="0061508E" w:rsidRDefault="0061508E" w:rsidP="0030245B">
      <w:pPr>
        <w:shd w:val="clear" w:color="auto" w:fill="FFFFFF"/>
        <w:spacing w:after="0" w:line="240" w:lineRule="auto"/>
        <w:rPr>
          <w:rFonts w:ascii="Calibri" w:eastAsia="Times New Roman" w:hAnsi="Calibri" w:cs="Times New Roman"/>
          <w:color w:val="000000"/>
          <w:lang w:eastAsia="ru-RU"/>
        </w:rPr>
      </w:pPr>
      <w:r w:rsidRPr="0061508E">
        <w:rPr>
          <w:rFonts w:ascii="Times New Roman" w:eastAsia="Times New Roman" w:hAnsi="Times New Roman" w:cs="Times New Roman"/>
          <w:color w:val="000000"/>
          <w:sz w:val="28"/>
          <w:szCs w:val="28"/>
          <w:lang w:eastAsia="ru-RU"/>
        </w:rPr>
        <w:t>Одной из главных задач дошкольного образовательного учреждения является духовно-нравственное воспитание, закладывание основ духовно- нравственной личности с активной жизненной позицией и с творческим потенциалом. Личности, способной к самосовершенствованию, к гармоническому взаимодействию с другими людьми. Раскрытие личности в ребёнке полностью возможно через включение его в культуру собственного народа. И это не просто знание о культуре, а проживание в культуре, в традиции.</w:t>
      </w:r>
    </w:p>
    <w:p w:rsidR="0061508E" w:rsidRPr="0061508E" w:rsidRDefault="0061508E" w:rsidP="0030245B">
      <w:pPr>
        <w:shd w:val="clear" w:color="auto" w:fill="FFFFFF"/>
        <w:spacing w:after="0" w:line="240" w:lineRule="auto"/>
        <w:ind w:firstLine="710"/>
        <w:rPr>
          <w:rFonts w:ascii="Calibri" w:eastAsia="Times New Roman" w:hAnsi="Calibri" w:cs="Times New Roman"/>
          <w:color w:val="000000"/>
          <w:lang w:eastAsia="ru-RU"/>
        </w:rPr>
      </w:pPr>
      <w:r w:rsidRPr="0061508E">
        <w:rPr>
          <w:rFonts w:ascii="Times New Roman" w:eastAsia="Times New Roman" w:hAnsi="Times New Roman" w:cs="Times New Roman"/>
          <w:color w:val="000000"/>
          <w:sz w:val="28"/>
          <w:szCs w:val="28"/>
          <w:lang w:eastAsia="ru-RU"/>
        </w:rPr>
        <w:t>Приобщая детей к культурным традициям своего народа, мы используем разные формы работы, одной из них является знакомство с народной игрушкой.</w:t>
      </w:r>
    </w:p>
    <w:p w:rsidR="0061508E" w:rsidRPr="0061508E" w:rsidRDefault="0061508E" w:rsidP="0030245B">
      <w:pPr>
        <w:shd w:val="clear" w:color="auto" w:fill="FFFFFF"/>
        <w:spacing w:after="0" w:line="240" w:lineRule="auto"/>
        <w:ind w:firstLine="710"/>
        <w:rPr>
          <w:rFonts w:ascii="Calibri" w:eastAsia="Times New Roman" w:hAnsi="Calibri" w:cs="Times New Roman"/>
          <w:color w:val="000000"/>
          <w:lang w:eastAsia="ru-RU"/>
        </w:rPr>
      </w:pPr>
      <w:r w:rsidRPr="0061508E">
        <w:rPr>
          <w:rFonts w:ascii="Times New Roman" w:eastAsia="Times New Roman" w:hAnsi="Times New Roman" w:cs="Times New Roman"/>
          <w:color w:val="000000"/>
          <w:sz w:val="28"/>
          <w:szCs w:val="28"/>
          <w:lang w:eastAsia="ru-RU"/>
        </w:rPr>
        <w:t>Значимость игрушки в жизни собственного ребёнка понятна всем. Да и в старину к играм крестьянских детей всегда относились с пониманием, и родители старались порадовать малыша забавной игрушко</w:t>
      </w:r>
      <w:proofErr w:type="gramStart"/>
      <w:r w:rsidRPr="0061508E">
        <w:rPr>
          <w:rFonts w:ascii="Times New Roman" w:eastAsia="Times New Roman" w:hAnsi="Times New Roman" w:cs="Times New Roman"/>
          <w:color w:val="000000"/>
          <w:sz w:val="28"/>
          <w:szCs w:val="28"/>
          <w:lang w:eastAsia="ru-RU"/>
        </w:rPr>
        <w:t>й-</w:t>
      </w:r>
      <w:proofErr w:type="gramEnd"/>
      <w:r w:rsidRPr="0061508E">
        <w:rPr>
          <w:rFonts w:ascii="Times New Roman" w:eastAsia="Times New Roman" w:hAnsi="Times New Roman" w:cs="Times New Roman"/>
          <w:color w:val="000000"/>
          <w:sz w:val="28"/>
          <w:szCs w:val="28"/>
          <w:lang w:eastAsia="ru-RU"/>
        </w:rPr>
        <w:t xml:space="preserve"> погремушкой, свистулькой, лошадкой, куклой. Яркие, весёлые, пёстрые деревянные и глиняные игрушки, тряпичные и соломенные куколки, сказочные птицы, солдатики, изготовленные мастерами с любовью, сразу завоевали признание и любимы детьми до сих пор. Народная игрушка не только радует глаз, поднимает настроение, раскрывает мир весёлого праздника. Народная игрушка – прекрасный дидактический материал для педагога по развитию познавательной сферы детей, развитию связной речи, воспитанию творческой личности, способной постичь красоту и непреходящую ценность духовной культуры народа, понять и оценить вклад своего народа в сокровищницу общечеловеческой культуры.</w:t>
      </w:r>
    </w:p>
    <w:p w:rsidR="0061508E" w:rsidRPr="0061508E" w:rsidRDefault="0061508E" w:rsidP="0030245B">
      <w:pPr>
        <w:shd w:val="clear" w:color="auto" w:fill="FFFFFF"/>
        <w:spacing w:after="0" w:line="240" w:lineRule="auto"/>
        <w:ind w:firstLine="710"/>
        <w:rPr>
          <w:rFonts w:ascii="Calibri" w:eastAsia="Times New Roman" w:hAnsi="Calibri" w:cs="Times New Roman"/>
          <w:color w:val="000000"/>
          <w:lang w:eastAsia="ru-RU"/>
        </w:rPr>
      </w:pPr>
      <w:r w:rsidRPr="0061508E">
        <w:rPr>
          <w:rFonts w:ascii="Times New Roman" w:eastAsia="Times New Roman" w:hAnsi="Times New Roman" w:cs="Times New Roman"/>
          <w:color w:val="000000"/>
          <w:sz w:val="28"/>
          <w:szCs w:val="28"/>
          <w:lang w:eastAsia="ru-RU"/>
        </w:rPr>
        <w:t>Целью нашей работы является воспитание духовных ценностей и культурных традиций у дошкольников в процессе ознакомления с народной игрушкой.</w:t>
      </w:r>
    </w:p>
    <w:p w:rsidR="0061508E" w:rsidRPr="0061508E" w:rsidRDefault="0061508E" w:rsidP="0030245B">
      <w:pPr>
        <w:shd w:val="clear" w:color="auto" w:fill="FFFFFF"/>
        <w:spacing w:after="0" w:line="240" w:lineRule="auto"/>
        <w:ind w:firstLine="710"/>
        <w:rPr>
          <w:rFonts w:ascii="Calibri" w:eastAsia="Times New Roman" w:hAnsi="Calibri" w:cs="Times New Roman"/>
          <w:color w:val="000000"/>
          <w:lang w:eastAsia="ru-RU"/>
        </w:rPr>
      </w:pPr>
      <w:r w:rsidRPr="0061508E">
        <w:rPr>
          <w:rFonts w:ascii="Times New Roman" w:eastAsia="Times New Roman" w:hAnsi="Times New Roman" w:cs="Times New Roman"/>
          <w:color w:val="000000"/>
          <w:sz w:val="28"/>
          <w:szCs w:val="28"/>
          <w:lang w:eastAsia="ru-RU"/>
        </w:rPr>
        <w:t>На первом этапе мы решаем задачу формирования интереса к народной игрушке, проявления эмоциональной отзывчивости, чувства радости от встречи с ней. Это обуславливает и своеобразное применение таких методических приёмов, как создание игровых и сюрпризных моментов. Для этого используются куклы в народных костюма</w:t>
      </w:r>
      <w:proofErr w:type="gramStart"/>
      <w:r w:rsidRPr="0061508E">
        <w:rPr>
          <w:rFonts w:ascii="Times New Roman" w:eastAsia="Times New Roman" w:hAnsi="Times New Roman" w:cs="Times New Roman"/>
          <w:color w:val="000000"/>
          <w:sz w:val="28"/>
          <w:szCs w:val="28"/>
          <w:lang w:eastAsia="ru-RU"/>
        </w:rPr>
        <w:t>х-</w:t>
      </w:r>
      <w:proofErr w:type="gramEnd"/>
      <w:r w:rsidRPr="0061508E">
        <w:rPr>
          <w:rFonts w:ascii="Times New Roman" w:eastAsia="Times New Roman" w:hAnsi="Times New Roman" w:cs="Times New Roman"/>
          <w:color w:val="000000"/>
          <w:sz w:val="28"/>
          <w:szCs w:val="28"/>
          <w:lang w:eastAsia="ru-RU"/>
        </w:rPr>
        <w:t xml:space="preserve"> дымковская барышня, гжельская, русская, хохломская красавицы. При проведении занятий, развлечений к детям в группу приходят кукл</w:t>
      </w:r>
      <w:proofErr w:type="gramStart"/>
      <w:r w:rsidRPr="0061508E">
        <w:rPr>
          <w:rFonts w:ascii="Times New Roman" w:eastAsia="Times New Roman" w:hAnsi="Times New Roman" w:cs="Times New Roman"/>
          <w:color w:val="000000"/>
          <w:sz w:val="28"/>
          <w:szCs w:val="28"/>
          <w:lang w:eastAsia="ru-RU"/>
        </w:rPr>
        <w:t>ы-</w:t>
      </w:r>
      <w:proofErr w:type="gramEnd"/>
      <w:r w:rsidRPr="0061508E">
        <w:rPr>
          <w:rFonts w:ascii="Times New Roman" w:eastAsia="Times New Roman" w:hAnsi="Times New Roman" w:cs="Times New Roman"/>
          <w:color w:val="000000"/>
          <w:sz w:val="28"/>
          <w:szCs w:val="28"/>
          <w:lang w:eastAsia="ru-RU"/>
        </w:rPr>
        <w:t xml:space="preserve"> красавицы и знакомят с жителями своего края- барышнями, матрёшками, птицами, конями, собачками и др. При этом используется народный фольклор: </w:t>
      </w:r>
      <w:proofErr w:type="spellStart"/>
      <w:r w:rsidRPr="0061508E">
        <w:rPr>
          <w:rFonts w:ascii="Times New Roman" w:eastAsia="Times New Roman" w:hAnsi="Times New Roman" w:cs="Times New Roman"/>
          <w:color w:val="000000"/>
          <w:sz w:val="28"/>
          <w:szCs w:val="28"/>
          <w:lang w:eastAsia="ru-RU"/>
        </w:rPr>
        <w:t>потещки</w:t>
      </w:r>
      <w:proofErr w:type="spellEnd"/>
      <w:r w:rsidRPr="0061508E">
        <w:rPr>
          <w:rFonts w:ascii="Times New Roman" w:eastAsia="Times New Roman" w:hAnsi="Times New Roman" w:cs="Times New Roman"/>
          <w:color w:val="000000"/>
          <w:sz w:val="28"/>
          <w:szCs w:val="28"/>
          <w:lang w:eastAsia="ru-RU"/>
        </w:rPr>
        <w:t xml:space="preserve">, стихотворения- привлекающий внимание к тому или иному образу игрушки. Например: «…Идёт котик по лавочке», «Петушок, петушок, золотой </w:t>
      </w:r>
      <w:r w:rsidRPr="0061508E">
        <w:rPr>
          <w:rFonts w:ascii="Times New Roman" w:eastAsia="Times New Roman" w:hAnsi="Times New Roman" w:cs="Times New Roman"/>
          <w:color w:val="000000"/>
          <w:sz w:val="28"/>
          <w:szCs w:val="28"/>
          <w:lang w:eastAsia="ru-RU"/>
        </w:rPr>
        <w:lastRenderedPageBreak/>
        <w:t xml:space="preserve">гребешок», «…Модница, </w:t>
      </w:r>
      <w:proofErr w:type="spellStart"/>
      <w:r w:rsidRPr="0061508E">
        <w:rPr>
          <w:rFonts w:ascii="Times New Roman" w:eastAsia="Times New Roman" w:hAnsi="Times New Roman" w:cs="Times New Roman"/>
          <w:color w:val="000000"/>
          <w:sz w:val="28"/>
          <w:szCs w:val="28"/>
          <w:lang w:eastAsia="ru-RU"/>
        </w:rPr>
        <w:t>нарядница</w:t>
      </w:r>
      <w:proofErr w:type="spellEnd"/>
      <w:r w:rsidRPr="0061508E">
        <w:rPr>
          <w:rFonts w:ascii="Times New Roman" w:eastAsia="Times New Roman" w:hAnsi="Times New Roman" w:cs="Times New Roman"/>
          <w:color w:val="000000"/>
          <w:sz w:val="28"/>
          <w:szCs w:val="28"/>
          <w:lang w:eastAsia="ru-RU"/>
        </w:rPr>
        <w:t>, вы куда идёте», «Ходит конь по бережку» и др. Также активно используется музыкальный фольклор.</w:t>
      </w:r>
    </w:p>
    <w:p w:rsidR="0061508E" w:rsidRPr="0061508E" w:rsidRDefault="0061508E" w:rsidP="0030245B">
      <w:pPr>
        <w:shd w:val="clear" w:color="auto" w:fill="FFFFFF"/>
        <w:spacing w:after="0" w:line="240" w:lineRule="auto"/>
        <w:ind w:firstLine="710"/>
        <w:rPr>
          <w:rFonts w:ascii="Calibri" w:eastAsia="Times New Roman" w:hAnsi="Calibri" w:cs="Times New Roman"/>
          <w:color w:val="000000"/>
          <w:lang w:eastAsia="ru-RU"/>
        </w:rPr>
      </w:pPr>
      <w:r w:rsidRPr="0061508E">
        <w:rPr>
          <w:rFonts w:ascii="Times New Roman" w:eastAsia="Times New Roman" w:hAnsi="Times New Roman" w:cs="Times New Roman"/>
          <w:color w:val="000000"/>
          <w:sz w:val="28"/>
          <w:szCs w:val="28"/>
          <w:lang w:eastAsia="ru-RU"/>
        </w:rPr>
        <w:t>Для формирования у детей представлений о характерных особенностях народной росписи, которой украшена народная игрушка, мы предлагаем им рассмотреть и сравнить красочные наряды гостей, чем они похожи и чем отличаются. При этом добиваемся, чтобы дети при описании нарядов игрушек называли элементы узоров (полоски, круги, точки и т.д.), их цвет. Главная задач</w:t>
      </w:r>
      <w:proofErr w:type="gramStart"/>
      <w:r w:rsidRPr="0061508E">
        <w:rPr>
          <w:rFonts w:ascii="Times New Roman" w:eastAsia="Times New Roman" w:hAnsi="Times New Roman" w:cs="Times New Roman"/>
          <w:color w:val="000000"/>
          <w:sz w:val="28"/>
          <w:szCs w:val="28"/>
          <w:lang w:eastAsia="ru-RU"/>
        </w:rPr>
        <w:t>а-</w:t>
      </w:r>
      <w:proofErr w:type="gramEnd"/>
      <w:r w:rsidRPr="0061508E">
        <w:rPr>
          <w:rFonts w:ascii="Times New Roman" w:eastAsia="Times New Roman" w:hAnsi="Times New Roman" w:cs="Times New Roman"/>
          <w:color w:val="000000"/>
          <w:sz w:val="28"/>
          <w:szCs w:val="28"/>
          <w:lang w:eastAsia="ru-RU"/>
        </w:rPr>
        <w:t xml:space="preserve"> научить дошкольников рассматривать предметы народного декоративно- прикладного искусства так, чтобы дети затем могли выделить средства выразительности у любого образа игрушки.</w:t>
      </w:r>
    </w:p>
    <w:p w:rsidR="0061508E" w:rsidRPr="0061508E" w:rsidRDefault="0061508E" w:rsidP="0030245B">
      <w:pPr>
        <w:shd w:val="clear" w:color="auto" w:fill="FFFFFF"/>
        <w:spacing w:after="0" w:line="240" w:lineRule="auto"/>
        <w:ind w:firstLine="710"/>
        <w:rPr>
          <w:rFonts w:ascii="Calibri" w:eastAsia="Times New Roman" w:hAnsi="Calibri" w:cs="Times New Roman"/>
          <w:color w:val="000000"/>
          <w:lang w:eastAsia="ru-RU"/>
        </w:rPr>
      </w:pPr>
      <w:r w:rsidRPr="0061508E">
        <w:rPr>
          <w:rFonts w:ascii="Times New Roman" w:eastAsia="Times New Roman" w:hAnsi="Times New Roman" w:cs="Times New Roman"/>
          <w:color w:val="000000"/>
          <w:sz w:val="28"/>
          <w:szCs w:val="28"/>
          <w:lang w:eastAsia="ru-RU"/>
        </w:rPr>
        <w:t xml:space="preserve">Наряжаясь в русский народный костюм, в игровой форме мы знакомим детей с народными игрушками, рассказывая сказки и легенды о народном промысле. Для привлечения интереса детей широко используются народные подвижные игры «Карусель», «Как у наших у ворот», «У медведя </w:t>
      </w:r>
      <w:proofErr w:type="gramStart"/>
      <w:r w:rsidRPr="0061508E">
        <w:rPr>
          <w:rFonts w:ascii="Times New Roman" w:eastAsia="Times New Roman" w:hAnsi="Times New Roman" w:cs="Times New Roman"/>
          <w:color w:val="000000"/>
          <w:sz w:val="28"/>
          <w:szCs w:val="28"/>
          <w:lang w:eastAsia="ru-RU"/>
        </w:rPr>
        <w:t>во</w:t>
      </w:r>
      <w:proofErr w:type="gramEnd"/>
      <w:r w:rsidRPr="0061508E">
        <w:rPr>
          <w:rFonts w:ascii="Times New Roman" w:eastAsia="Times New Roman" w:hAnsi="Times New Roman" w:cs="Times New Roman"/>
          <w:color w:val="000000"/>
          <w:sz w:val="28"/>
          <w:szCs w:val="28"/>
          <w:lang w:eastAsia="ru-RU"/>
        </w:rPr>
        <w:t xml:space="preserve"> бору» и др.</w:t>
      </w:r>
    </w:p>
    <w:p w:rsidR="0061508E" w:rsidRPr="0061508E" w:rsidRDefault="0061508E" w:rsidP="0030245B">
      <w:pPr>
        <w:shd w:val="clear" w:color="auto" w:fill="FFFFFF"/>
        <w:spacing w:after="0" w:line="240" w:lineRule="auto"/>
        <w:ind w:firstLine="710"/>
        <w:rPr>
          <w:rFonts w:ascii="Calibri" w:eastAsia="Times New Roman" w:hAnsi="Calibri" w:cs="Times New Roman"/>
          <w:color w:val="000000"/>
          <w:lang w:eastAsia="ru-RU"/>
        </w:rPr>
      </w:pPr>
      <w:r w:rsidRPr="0061508E">
        <w:rPr>
          <w:rFonts w:ascii="Times New Roman" w:eastAsia="Times New Roman" w:hAnsi="Times New Roman" w:cs="Times New Roman"/>
          <w:color w:val="000000"/>
          <w:sz w:val="28"/>
          <w:szCs w:val="28"/>
          <w:lang w:eastAsia="ru-RU"/>
        </w:rPr>
        <w:t>На следующем этапе работы мы предлагаем детям своими руками изготовить народную игрушку. При этом используем следующие материалы – глину, солёное тесто. После этого ребята старательно наносят на игрушки разнообразные узоры – завитки, лепестки, ягодки и др. Так в руках маленьких мастеров оживают хохломские птицы, гжельские лошадки, дымковские барышни.</w:t>
      </w:r>
    </w:p>
    <w:p w:rsidR="0061508E" w:rsidRPr="0061508E" w:rsidRDefault="0061508E" w:rsidP="0030245B">
      <w:pPr>
        <w:shd w:val="clear" w:color="auto" w:fill="FFFFFF"/>
        <w:spacing w:after="0" w:line="240" w:lineRule="auto"/>
        <w:ind w:firstLine="710"/>
        <w:rPr>
          <w:rFonts w:ascii="Calibri" w:eastAsia="Times New Roman" w:hAnsi="Calibri" w:cs="Times New Roman"/>
          <w:color w:val="000000"/>
          <w:lang w:eastAsia="ru-RU"/>
        </w:rPr>
      </w:pPr>
      <w:r w:rsidRPr="0061508E">
        <w:rPr>
          <w:rFonts w:ascii="Times New Roman" w:eastAsia="Times New Roman" w:hAnsi="Times New Roman" w:cs="Times New Roman"/>
          <w:color w:val="000000"/>
          <w:sz w:val="28"/>
          <w:szCs w:val="28"/>
          <w:lang w:eastAsia="ru-RU"/>
        </w:rPr>
        <w:t>Особый интерес у дошкольников вызывает изготовление кукол из ткани. Раньше дети с малых лет умели делать такую куколку, они дарили её родителям, родственникам, гостям в ответ на подарки, в знак благодарности за заботу. Так и наши ребята с большим усердием складывают, обматывают нитками разноцветные лоскутки, которые превращаются в куколк</w:t>
      </w:r>
      <w:proofErr w:type="gramStart"/>
      <w:r w:rsidRPr="0061508E">
        <w:rPr>
          <w:rFonts w:ascii="Times New Roman" w:eastAsia="Times New Roman" w:hAnsi="Times New Roman" w:cs="Times New Roman"/>
          <w:color w:val="000000"/>
          <w:sz w:val="28"/>
          <w:szCs w:val="28"/>
          <w:lang w:eastAsia="ru-RU"/>
        </w:rPr>
        <w:t>у-</w:t>
      </w:r>
      <w:proofErr w:type="gramEnd"/>
      <w:r w:rsidRPr="0061508E">
        <w:rPr>
          <w:rFonts w:ascii="Times New Roman" w:eastAsia="Times New Roman" w:hAnsi="Times New Roman" w:cs="Times New Roman"/>
          <w:color w:val="000000"/>
          <w:sz w:val="28"/>
          <w:szCs w:val="28"/>
          <w:lang w:eastAsia="ru-RU"/>
        </w:rPr>
        <w:t xml:space="preserve"> красавицу. Эту «ручную» красавицу ребёнок может с уверенностью назвать своей – такой ни у кого нет! Можно сделать куколку похожей на её хозяйку, ведь кукла – это наше отражение, с помощью которого мы ищем своё «я». Это настоящий эксклюзив, в который мы вложили наше представление о гармоничном человеческом образе, и тепло рук, и частичку души, он незримо связывает нас с историей и культурой целого народа.</w:t>
      </w:r>
    </w:p>
    <w:p w:rsidR="0061508E" w:rsidRPr="0061508E" w:rsidRDefault="0061508E" w:rsidP="0030245B">
      <w:pPr>
        <w:shd w:val="clear" w:color="auto" w:fill="FFFFFF"/>
        <w:spacing w:after="0" w:line="240" w:lineRule="auto"/>
        <w:ind w:firstLine="710"/>
        <w:rPr>
          <w:rFonts w:ascii="Calibri" w:eastAsia="Times New Roman" w:hAnsi="Calibri" w:cs="Times New Roman"/>
          <w:color w:val="000000"/>
          <w:lang w:eastAsia="ru-RU"/>
        </w:rPr>
      </w:pPr>
      <w:r w:rsidRPr="0061508E">
        <w:rPr>
          <w:rFonts w:ascii="Times New Roman" w:eastAsia="Times New Roman" w:hAnsi="Times New Roman" w:cs="Times New Roman"/>
          <w:color w:val="000000"/>
          <w:sz w:val="28"/>
          <w:szCs w:val="28"/>
          <w:lang w:eastAsia="ru-RU"/>
        </w:rPr>
        <w:t>К работе мы привлекаем и родителей. Они приносят изделия народных промыслов, которые имеются у них дома и используются в быту, дают познавательную информацию о данном изделии, показывают способ изготовления предметов быта и игрушек из разных материалов. Таким образом, привлекаем интерес и внимание родителей, предлагая им создать коллекцию предметов декоративно – прикладного искусства в группе.</w:t>
      </w:r>
    </w:p>
    <w:p w:rsidR="0061508E" w:rsidRPr="0061508E" w:rsidRDefault="0061508E" w:rsidP="0030245B">
      <w:pPr>
        <w:shd w:val="clear" w:color="auto" w:fill="FFFFFF"/>
        <w:spacing w:after="0" w:line="240" w:lineRule="auto"/>
        <w:ind w:firstLine="710"/>
        <w:rPr>
          <w:rFonts w:ascii="Calibri" w:eastAsia="Times New Roman" w:hAnsi="Calibri" w:cs="Times New Roman"/>
          <w:color w:val="000000"/>
          <w:lang w:eastAsia="ru-RU"/>
        </w:rPr>
      </w:pPr>
      <w:r w:rsidRPr="0061508E">
        <w:rPr>
          <w:rFonts w:ascii="Times New Roman" w:eastAsia="Times New Roman" w:hAnsi="Times New Roman" w:cs="Times New Roman"/>
          <w:color w:val="000000"/>
          <w:sz w:val="28"/>
          <w:szCs w:val="28"/>
          <w:lang w:eastAsia="ru-RU"/>
        </w:rPr>
        <w:t>Также рекомендуем родителям совместно с детьми посещать выставки народных умельцев, приобретать народные игрушки, читать сказки, рассматривать книги и иллюстрации. Рассказывать об игрушках – кто их сделал и как.</w:t>
      </w:r>
    </w:p>
    <w:p w:rsidR="0061508E" w:rsidRPr="0061508E" w:rsidRDefault="0061508E" w:rsidP="0030245B">
      <w:pPr>
        <w:shd w:val="clear" w:color="auto" w:fill="FFFFFF"/>
        <w:spacing w:after="0" w:line="240" w:lineRule="auto"/>
        <w:ind w:firstLine="710"/>
        <w:rPr>
          <w:rFonts w:ascii="Calibri" w:eastAsia="Times New Roman" w:hAnsi="Calibri" w:cs="Times New Roman"/>
          <w:color w:val="000000"/>
          <w:lang w:eastAsia="ru-RU"/>
        </w:rPr>
      </w:pPr>
      <w:proofErr w:type="gramStart"/>
      <w:r w:rsidRPr="0061508E">
        <w:rPr>
          <w:rFonts w:ascii="Times New Roman" w:eastAsia="Times New Roman" w:hAnsi="Times New Roman" w:cs="Times New Roman"/>
          <w:color w:val="000000"/>
          <w:sz w:val="28"/>
          <w:szCs w:val="28"/>
          <w:lang w:eastAsia="ru-RU"/>
        </w:rPr>
        <w:t xml:space="preserve">Взаимодействие родителей и детского сада по вопросам приобщения детей к народной культуре происходит при проведении совместных фольклорных праздников и досугов («У матрёшки день рождения», </w:t>
      </w:r>
      <w:r w:rsidRPr="0061508E">
        <w:rPr>
          <w:rFonts w:ascii="Times New Roman" w:eastAsia="Times New Roman" w:hAnsi="Times New Roman" w:cs="Times New Roman"/>
          <w:color w:val="000000"/>
          <w:sz w:val="28"/>
          <w:szCs w:val="28"/>
          <w:lang w:eastAsia="ru-RU"/>
        </w:rPr>
        <w:lastRenderedPageBreak/>
        <w:t>«Праздник свистульки», «Праздник дымковской игрушки», досуг «Диво дивное, чудо чудное» и др.) При подготовке к данным праздникам родители активно вовлекаются в жизнь группы (оформляют костюмы, принимают участие в выставках изделий декоративно – прикладного искусства, исполняют роли на</w:t>
      </w:r>
      <w:proofErr w:type="gramEnd"/>
      <w:r w:rsidRPr="0061508E">
        <w:rPr>
          <w:rFonts w:ascii="Times New Roman" w:eastAsia="Times New Roman" w:hAnsi="Times New Roman" w:cs="Times New Roman"/>
          <w:color w:val="000000"/>
          <w:sz w:val="28"/>
          <w:szCs w:val="28"/>
          <w:lang w:eastAsia="ru-RU"/>
        </w:rPr>
        <w:t xml:space="preserve"> </w:t>
      </w:r>
      <w:proofErr w:type="gramStart"/>
      <w:r w:rsidRPr="0061508E">
        <w:rPr>
          <w:rFonts w:ascii="Times New Roman" w:eastAsia="Times New Roman" w:hAnsi="Times New Roman" w:cs="Times New Roman"/>
          <w:color w:val="000000"/>
          <w:sz w:val="28"/>
          <w:szCs w:val="28"/>
          <w:lang w:eastAsia="ru-RU"/>
        </w:rPr>
        <w:t>праздниках</w:t>
      </w:r>
      <w:proofErr w:type="gramEnd"/>
      <w:r w:rsidRPr="0061508E">
        <w:rPr>
          <w:rFonts w:ascii="Times New Roman" w:eastAsia="Times New Roman" w:hAnsi="Times New Roman" w:cs="Times New Roman"/>
          <w:color w:val="000000"/>
          <w:sz w:val="28"/>
          <w:szCs w:val="28"/>
          <w:lang w:eastAsia="ru-RU"/>
        </w:rPr>
        <w:t xml:space="preserve"> и др.).</w:t>
      </w:r>
    </w:p>
    <w:p w:rsidR="0061508E" w:rsidRPr="0061508E" w:rsidRDefault="0061508E" w:rsidP="0030245B">
      <w:pPr>
        <w:shd w:val="clear" w:color="auto" w:fill="FFFFFF"/>
        <w:spacing w:after="0" w:line="240" w:lineRule="auto"/>
        <w:ind w:firstLine="710"/>
        <w:rPr>
          <w:rFonts w:ascii="Calibri" w:eastAsia="Times New Roman" w:hAnsi="Calibri" w:cs="Times New Roman"/>
          <w:color w:val="000000"/>
          <w:lang w:eastAsia="ru-RU"/>
        </w:rPr>
      </w:pPr>
      <w:r w:rsidRPr="0061508E">
        <w:rPr>
          <w:rFonts w:ascii="Times New Roman" w:eastAsia="Times New Roman" w:hAnsi="Times New Roman" w:cs="Times New Roman"/>
          <w:color w:val="000000"/>
          <w:sz w:val="28"/>
          <w:szCs w:val="28"/>
          <w:lang w:eastAsia="ru-RU"/>
        </w:rPr>
        <w:t>Все русские народные игрушки – и созданные детьми, и принесённые родителями – являются не просто украшением группы. Дети активно могут использовать их в разных видах деятельности – в подвижных, сюжетных, режиссёрских играх, театрализованной и изобразительной деятельности.</w:t>
      </w:r>
    </w:p>
    <w:p w:rsidR="0061508E" w:rsidRPr="0061508E" w:rsidRDefault="0061508E" w:rsidP="0030245B">
      <w:pPr>
        <w:shd w:val="clear" w:color="auto" w:fill="FFFFFF"/>
        <w:spacing w:after="0" w:line="240" w:lineRule="auto"/>
        <w:ind w:firstLine="710"/>
        <w:rPr>
          <w:rFonts w:ascii="Calibri" w:eastAsia="Times New Roman" w:hAnsi="Calibri" w:cs="Times New Roman"/>
          <w:color w:val="000000"/>
          <w:lang w:eastAsia="ru-RU"/>
        </w:rPr>
      </w:pPr>
      <w:r w:rsidRPr="0061508E">
        <w:rPr>
          <w:rFonts w:ascii="Times New Roman" w:eastAsia="Times New Roman" w:hAnsi="Times New Roman" w:cs="Times New Roman"/>
          <w:color w:val="000000"/>
          <w:sz w:val="28"/>
          <w:szCs w:val="28"/>
          <w:lang w:eastAsia="ru-RU"/>
        </w:rPr>
        <w:t>Игрушка «слушается» ребёнка (а не живёт «своей жизнью», как хитроумный робот или запрограммированная кукла), что позволяет малышу самостоятельно задавать правила игры и развивать творческое воображение.</w:t>
      </w:r>
    </w:p>
    <w:p w:rsidR="0061508E" w:rsidRPr="0061508E" w:rsidRDefault="0061508E" w:rsidP="0030245B">
      <w:pPr>
        <w:shd w:val="clear" w:color="auto" w:fill="FFFFFF"/>
        <w:spacing w:after="0" w:line="240" w:lineRule="auto"/>
        <w:ind w:firstLine="710"/>
        <w:rPr>
          <w:rFonts w:ascii="Calibri" w:eastAsia="Times New Roman" w:hAnsi="Calibri" w:cs="Times New Roman"/>
          <w:color w:val="000000"/>
          <w:lang w:eastAsia="ru-RU"/>
        </w:rPr>
      </w:pPr>
      <w:r w:rsidRPr="0061508E">
        <w:rPr>
          <w:rFonts w:ascii="Times New Roman" w:eastAsia="Times New Roman" w:hAnsi="Times New Roman" w:cs="Times New Roman"/>
          <w:color w:val="000000"/>
          <w:sz w:val="28"/>
          <w:szCs w:val="28"/>
          <w:lang w:eastAsia="ru-RU"/>
        </w:rPr>
        <w:t>Самодельная игрушка побуждает малыша к действиям – у ребёнка возникает желание играть с ней, обустраивать её «место жительства» … Причём хочется делать это самому! А изготовление чего – либо своими руками, в свою очередь, позволяет ощутить радость открытия, узнавания, результата: «Я это сделал сам!»</w:t>
      </w:r>
    </w:p>
    <w:p w:rsidR="0061508E" w:rsidRPr="0061508E" w:rsidRDefault="0061508E" w:rsidP="0030245B">
      <w:pPr>
        <w:shd w:val="clear" w:color="auto" w:fill="FFFFFF"/>
        <w:spacing w:after="0" w:line="240" w:lineRule="auto"/>
        <w:ind w:firstLine="710"/>
        <w:rPr>
          <w:rFonts w:ascii="Calibri" w:eastAsia="Times New Roman" w:hAnsi="Calibri" w:cs="Times New Roman"/>
          <w:color w:val="000000"/>
          <w:lang w:eastAsia="ru-RU"/>
        </w:rPr>
      </w:pPr>
      <w:r w:rsidRPr="0061508E">
        <w:rPr>
          <w:rFonts w:ascii="Times New Roman" w:eastAsia="Times New Roman" w:hAnsi="Times New Roman" w:cs="Times New Roman"/>
          <w:color w:val="000000"/>
          <w:sz w:val="28"/>
          <w:szCs w:val="28"/>
          <w:lang w:eastAsia="ru-RU"/>
        </w:rPr>
        <w:t>В ходе работы мы получили следующие результаты. Дети знают и под руководством взрослого умеют изготавливать разного вида народные игрушки, знают игры с ними, используют народные игрушки в разных видах детской деятельности.</w:t>
      </w:r>
    </w:p>
    <w:p w:rsidR="0061508E" w:rsidRPr="0061508E" w:rsidRDefault="0061508E" w:rsidP="0030245B">
      <w:pPr>
        <w:shd w:val="clear" w:color="auto" w:fill="FFFFFF"/>
        <w:spacing w:after="0" w:line="240" w:lineRule="auto"/>
        <w:ind w:firstLine="710"/>
        <w:rPr>
          <w:rFonts w:ascii="Calibri" w:eastAsia="Times New Roman" w:hAnsi="Calibri" w:cs="Times New Roman"/>
          <w:color w:val="000000"/>
          <w:lang w:eastAsia="ru-RU"/>
        </w:rPr>
      </w:pPr>
      <w:r w:rsidRPr="0061508E">
        <w:rPr>
          <w:rFonts w:ascii="Times New Roman" w:eastAsia="Times New Roman" w:hAnsi="Times New Roman" w:cs="Times New Roman"/>
          <w:color w:val="000000"/>
          <w:sz w:val="28"/>
          <w:szCs w:val="28"/>
          <w:lang w:eastAsia="ru-RU"/>
        </w:rPr>
        <w:t>Приобщая детей к истокам русской национальной культуры, мы развиваем личность каждого ребёнка, который, надеемся, будет носителем черт русского характера, русской ментальности, так, как только на основе прошлого можно понять настоящее, предвидеть будущее. Народ, передающий всё самое ценное из поколения в поколение,- это народ будущего.</w:t>
      </w:r>
    </w:p>
    <w:p w:rsidR="0061508E" w:rsidRPr="0061508E" w:rsidRDefault="0061508E" w:rsidP="0030245B">
      <w:pPr>
        <w:shd w:val="clear" w:color="auto" w:fill="FFFFFF"/>
        <w:spacing w:after="0" w:line="240" w:lineRule="auto"/>
        <w:ind w:firstLine="710"/>
        <w:rPr>
          <w:rFonts w:ascii="Calibri" w:eastAsia="Times New Roman" w:hAnsi="Calibri" w:cs="Times New Roman"/>
          <w:color w:val="000000"/>
          <w:lang w:eastAsia="ru-RU"/>
        </w:rPr>
      </w:pPr>
      <w:r w:rsidRPr="0061508E">
        <w:rPr>
          <w:rFonts w:ascii="Times New Roman" w:eastAsia="Times New Roman" w:hAnsi="Times New Roman" w:cs="Times New Roman"/>
          <w:color w:val="000000"/>
          <w:sz w:val="28"/>
          <w:szCs w:val="28"/>
          <w:lang w:eastAsia="ru-RU"/>
        </w:rPr>
        <w:t> </w:t>
      </w:r>
    </w:p>
    <w:p w:rsidR="00794410" w:rsidRPr="0061508E" w:rsidRDefault="00794410" w:rsidP="0030245B">
      <w:bookmarkStart w:id="0" w:name="_GoBack"/>
      <w:bookmarkEnd w:id="0"/>
    </w:p>
    <w:sectPr w:rsidR="00794410" w:rsidRPr="0061508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08E"/>
    <w:rsid w:val="0030245B"/>
    <w:rsid w:val="0061508E"/>
    <w:rsid w:val="007944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
    <w:name w:val="c2"/>
    <w:basedOn w:val="a"/>
    <w:rsid w:val="006150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61508E"/>
  </w:style>
  <w:style w:type="paragraph" w:customStyle="1" w:styleId="c8">
    <w:name w:val="c8"/>
    <w:basedOn w:val="a"/>
    <w:rsid w:val="006150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61508E"/>
  </w:style>
  <w:style w:type="paragraph" w:customStyle="1" w:styleId="c7">
    <w:name w:val="c7"/>
    <w:basedOn w:val="a"/>
    <w:rsid w:val="006150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61508E"/>
  </w:style>
  <w:style w:type="paragraph" w:customStyle="1" w:styleId="c3">
    <w:name w:val="c3"/>
    <w:basedOn w:val="a"/>
    <w:rsid w:val="0061508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
    <w:name w:val="c2"/>
    <w:basedOn w:val="a"/>
    <w:rsid w:val="006150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61508E"/>
  </w:style>
  <w:style w:type="paragraph" w:customStyle="1" w:styleId="c8">
    <w:name w:val="c8"/>
    <w:basedOn w:val="a"/>
    <w:rsid w:val="006150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61508E"/>
  </w:style>
  <w:style w:type="paragraph" w:customStyle="1" w:styleId="c7">
    <w:name w:val="c7"/>
    <w:basedOn w:val="a"/>
    <w:rsid w:val="006150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61508E"/>
  </w:style>
  <w:style w:type="paragraph" w:customStyle="1" w:styleId="c3">
    <w:name w:val="c3"/>
    <w:basedOn w:val="a"/>
    <w:rsid w:val="0061508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449649">
      <w:bodyDiv w:val="1"/>
      <w:marLeft w:val="0"/>
      <w:marRight w:val="0"/>
      <w:marTop w:val="0"/>
      <w:marBottom w:val="0"/>
      <w:divBdr>
        <w:top w:val="none" w:sz="0" w:space="0" w:color="auto"/>
        <w:left w:val="none" w:sz="0" w:space="0" w:color="auto"/>
        <w:bottom w:val="none" w:sz="0" w:space="0" w:color="auto"/>
        <w:right w:val="none" w:sz="0" w:space="0" w:color="auto"/>
      </w:divBdr>
    </w:div>
    <w:div w:id="1313215830">
      <w:bodyDiv w:val="1"/>
      <w:marLeft w:val="0"/>
      <w:marRight w:val="0"/>
      <w:marTop w:val="0"/>
      <w:marBottom w:val="0"/>
      <w:divBdr>
        <w:top w:val="none" w:sz="0" w:space="0" w:color="auto"/>
        <w:left w:val="none" w:sz="0" w:space="0" w:color="auto"/>
        <w:bottom w:val="none" w:sz="0" w:space="0" w:color="auto"/>
        <w:right w:val="none" w:sz="0" w:space="0" w:color="auto"/>
      </w:divBdr>
    </w:div>
    <w:div w:id="2036421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1038</Words>
  <Characters>5917</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2</cp:revision>
  <dcterms:created xsi:type="dcterms:W3CDTF">2018-03-18T00:12:00Z</dcterms:created>
  <dcterms:modified xsi:type="dcterms:W3CDTF">2018-03-18T00:24:00Z</dcterms:modified>
</cp:coreProperties>
</file>