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CC6" w:rsidRPr="00041CC6" w:rsidRDefault="00041CC6" w:rsidP="00041CC6">
      <w:pPr>
        <w:pStyle w:val="a3"/>
        <w:spacing w:after="0" w:line="240" w:lineRule="auto"/>
        <w:ind w:left="0"/>
        <w:outlineLvl w:val="0"/>
        <w:rPr>
          <w:rFonts w:eastAsia="Times New Roman" w:cs="Times New Roman"/>
          <w:color w:val="000000" w:themeColor="text1"/>
          <w:kern w:val="36"/>
          <w:szCs w:val="28"/>
          <w:lang w:eastAsia="ru-RU"/>
        </w:rPr>
      </w:pPr>
      <w:r w:rsidRPr="00041CC6">
        <w:rPr>
          <w:rFonts w:eastAsia="Times New Roman" w:cs="Times New Roman"/>
          <w:color w:val="000000" w:themeColor="text1"/>
          <w:kern w:val="36"/>
          <w:szCs w:val="28"/>
          <w:lang w:eastAsia="ru-RU"/>
        </w:rPr>
        <w:t>Пьянзина Мария Михайловна</w:t>
      </w:r>
    </w:p>
    <w:p w:rsidR="00041CC6" w:rsidRPr="00041CC6" w:rsidRDefault="00041CC6" w:rsidP="00041CC6">
      <w:pPr>
        <w:pStyle w:val="a3"/>
        <w:spacing w:after="0" w:line="240" w:lineRule="auto"/>
        <w:ind w:left="0"/>
        <w:outlineLvl w:val="0"/>
        <w:rPr>
          <w:rFonts w:eastAsia="Times New Roman" w:cs="Times New Roman"/>
          <w:color w:val="000000" w:themeColor="text1"/>
          <w:kern w:val="36"/>
          <w:szCs w:val="28"/>
          <w:lang w:eastAsia="ru-RU"/>
        </w:rPr>
      </w:pPr>
      <w:r w:rsidRPr="00041CC6">
        <w:rPr>
          <w:rFonts w:eastAsia="Times New Roman" w:cs="Times New Roman"/>
          <w:color w:val="000000" w:themeColor="text1"/>
          <w:kern w:val="36"/>
          <w:szCs w:val="28"/>
          <w:lang w:eastAsia="ru-RU"/>
        </w:rPr>
        <w:t xml:space="preserve">Воспитатель </w:t>
      </w:r>
      <w:r>
        <w:rPr>
          <w:rFonts w:eastAsia="Times New Roman" w:cs="Times New Roman"/>
          <w:color w:val="000000" w:themeColor="text1"/>
          <w:kern w:val="36"/>
          <w:szCs w:val="28"/>
          <w:lang w:eastAsia="ru-RU"/>
        </w:rPr>
        <w:t>МДОУ «</w:t>
      </w:r>
      <w:proofErr w:type="spellStart"/>
      <w:r>
        <w:rPr>
          <w:rFonts w:eastAsia="Times New Roman" w:cs="Times New Roman"/>
          <w:color w:val="000000" w:themeColor="text1"/>
          <w:kern w:val="36"/>
          <w:szCs w:val="28"/>
          <w:lang w:eastAsia="ru-RU"/>
        </w:rPr>
        <w:t>Старошайговский</w:t>
      </w:r>
      <w:proofErr w:type="spellEnd"/>
      <w:r>
        <w:rPr>
          <w:rFonts w:eastAsia="Times New Roman" w:cs="Times New Roman"/>
          <w:color w:val="000000" w:themeColor="text1"/>
          <w:kern w:val="36"/>
          <w:szCs w:val="28"/>
          <w:lang w:eastAsia="ru-RU"/>
        </w:rPr>
        <w:t xml:space="preserve"> детский сад №2 комбинированного вида» Республики Мордовия</w:t>
      </w:r>
    </w:p>
    <w:p w:rsidR="00041CC6" w:rsidRDefault="00041CC6" w:rsidP="005C5B03">
      <w:pPr>
        <w:pStyle w:val="a3"/>
        <w:spacing w:after="0" w:line="240" w:lineRule="auto"/>
        <w:ind w:left="0"/>
        <w:jc w:val="center"/>
        <w:outlineLvl w:val="0"/>
        <w:rPr>
          <w:rFonts w:eastAsia="Times New Roman" w:cs="Times New Roman"/>
          <w:b/>
          <w:color w:val="000000" w:themeColor="text1"/>
          <w:kern w:val="36"/>
          <w:szCs w:val="28"/>
          <w:lang w:eastAsia="ru-RU"/>
        </w:rPr>
      </w:pPr>
    </w:p>
    <w:p w:rsidR="004834EE" w:rsidRDefault="004834EE" w:rsidP="005C5B03">
      <w:pPr>
        <w:pStyle w:val="a3"/>
        <w:spacing w:after="0" w:line="240" w:lineRule="auto"/>
        <w:ind w:left="0"/>
        <w:jc w:val="center"/>
        <w:outlineLvl w:val="0"/>
        <w:rPr>
          <w:rFonts w:eastAsia="Times New Roman" w:cs="Times New Roman"/>
          <w:b/>
          <w:color w:val="000000" w:themeColor="text1"/>
          <w:kern w:val="36"/>
          <w:szCs w:val="28"/>
          <w:lang w:eastAsia="ru-RU"/>
        </w:rPr>
      </w:pPr>
      <w:r>
        <w:rPr>
          <w:rFonts w:eastAsia="Times New Roman" w:cs="Times New Roman"/>
          <w:b/>
          <w:color w:val="000000" w:themeColor="text1"/>
          <w:kern w:val="36"/>
          <w:szCs w:val="28"/>
          <w:lang w:eastAsia="ru-RU"/>
        </w:rPr>
        <w:t>Методика организации театрализованной деятельности в условиях дошкольных учреждений</w:t>
      </w:r>
    </w:p>
    <w:p w:rsidR="005C5B03" w:rsidRDefault="005C5B03" w:rsidP="005C5B03">
      <w:pPr>
        <w:pStyle w:val="a3"/>
        <w:spacing w:after="0" w:line="240" w:lineRule="auto"/>
        <w:ind w:left="0"/>
        <w:jc w:val="center"/>
        <w:outlineLvl w:val="0"/>
        <w:rPr>
          <w:rFonts w:eastAsia="Times New Roman" w:cs="Times New Roman"/>
          <w:b/>
          <w:color w:val="000000" w:themeColor="text1"/>
          <w:kern w:val="36"/>
          <w:szCs w:val="28"/>
          <w:lang w:eastAsia="ru-RU"/>
        </w:rPr>
      </w:pPr>
    </w:p>
    <w:p w:rsidR="005C5B03" w:rsidRDefault="005C5B03" w:rsidP="005C5B03">
      <w:pPr>
        <w:pStyle w:val="a3"/>
        <w:spacing w:after="0" w:line="240" w:lineRule="auto"/>
        <w:ind w:left="0"/>
        <w:jc w:val="center"/>
        <w:outlineLvl w:val="0"/>
        <w:rPr>
          <w:rFonts w:eastAsia="Times New Roman" w:cs="Times New Roman"/>
          <w:b/>
          <w:color w:val="000000" w:themeColor="text1"/>
          <w:kern w:val="36"/>
          <w:szCs w:val="28"/>
          <w:lang w:eastAsia="ru-RU"/>
        </w:rPr>
      </w:pPr>
    </w:p>
    <w:p w:rsidR="005C5B03" w:rsidRDefault="005C5B03" w:rsidP="005C5B03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    Самым любимым видом развлечения является театральное представление. Оно переносит малыша в красочный, волшебный мир сказки, где гармонично сочетается реальное и вымышленное. Дети верят персонажам, и любят подражать тем героям, которые им больше всего понравились.</w:t>
      </w:r>
    </w:p>
    <w:p w:rsidR="005C5B03" w:rsidRDefault="005C5B03" w:rsidP="005C5B03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Театральное искусство оказывает огромное воздействие на эмоциональный мир ребёнка, развивает его память, внимание, совершенствует речь и пластику движений, способствует раскрытию творческих способностей.</w:t>
      </w:r>
    </w:p>
    <w:p w:rsidR="005C5B03" w:rsidRDefault="005C5B03" w:rsidP="005C5B03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Театрализованная деятельность позволяет ребёнку решать многие   проблемные ситуации опосредованно от лица какого-либо персонажа. Это помогает преодолевать робость, неуверенность в себе, застенчивость.</w:t>
      </w:r>
    </w:p>
    <w:p w:rsidR="004834EE" w:rsidRDefault="005C5B03" w:rsidP="005C5B03">
      <w:pPr>
        <w:spacing w:after="0" w:line="240" w:lineRule="auto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b/>
          <w:color w:val="000000" w:themeColor="text1"/>
          <w:kern w:val="36"/>
          <w:szCs w:val="28"/>
          <w:lang w:eastAsia="ru-RU"/>
        </w:rPr>
        <w:t xml:space="preserve">           </w:t>
      </w:r>
      <w:r w:rsidR="004834EE">
        <w:rPr>
          <w:rFonts w:eastAsia="Times New Roman" w:cs="Times New Roman"/>
          <w:color w:val="000000" w:themeColor="text1"/>
          <w:szCs w:val="28"/>
          <w:lang w:eastAsia="ru-RU"/>
        </w:rPr>
        <w:t>Театрализованная деятельность в детском саду мож</w:t>
      </w:r>
      <w:r w:rsidR="004834EE">
        <w:rPr>
          <w:rFonts w:eastAsia="Times New Roman" w:cs="Times New Roman"/>
          <w:color w:val="000000"/>
          <w:szCs w:val="28"/>
          <w:lang w:eastAsia="ru-RU"/>
        </w:rPr>
        <w:t>ет быть организована в утренние и вечерние часы в нерегламентированное время; ограниченно включена в различные другие занятия (музыкальные, по изобразительной деятельности и др.), а также запланирована специально в недельном расписании занятий по ознакомлению с окружающим миром</w:t>
      </w:r>
      <w:proofErr w:type="gramStart"/>
      <w:r w:rsidR="004834EE">
        <w:rPr>
          <w:rFonts w:eastAsia="Times New Roman" w:cs="Times New Roman"/>
          <w:color w:val="000000"/>
          <w:szCs w:val="28"/>
          <w:lang w:eastAsia="ru-RU"/>
        </w:rPr>
        <w:t xml:space="preserve"> .</w:t>
      </w:r>
      <w:proofErr w:type="gramEnd"/>
    </w:p>
    <w:p w:rsidR="004834EE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Желательно, чтобы все организованные формы театрализованной деятельности проводились небольшими подгруппами, что обеспечит индивидуальный подход к каждому ребенку. Причем каждый раз подгруппы должны формироваться по-разному, в зависимости от содержания занятий.</w:t>
      </w:r>
    </w:p>
    <w:p w:rsidR="004834EE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В соответствии со склонностями и интересами детей в вечернее время может быть организована работа разнообразных студий «Кукольный театр», «Театральный салон», «В гостях у сказки» и др. Полезно, когда результаты работы студий (ручного труда, изобразительной, музыкальной, театрализованной деятельности), в конечном итоге, объединяются в единый целостный продукт. Это может быть концерт, спектакль или какой-либо праздник, к которым готовятся участники всех студий дошкольного образовательного учреждения. В таких общих мероприятиях каждый ребенок становится членом коллектива, объединенного единой целью.</w:t>
      </w:r>
    </w:p>
    <w:p w:rsidR="004834EE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В работе кружков</w:t>
      </w:r>
      <w:r>
        <w:rPr>
          <w:rFonts w:eastAsia="Times New Roman" w:cs="Times New Roman"/>
          <w:color w:val="FF0000"/>
          <w:szCs w:val="28"/>
          <w:lang w:eastAsia="ru-RU"/>
        </w:rPr>
        <w:t> </w:t>
      </w:r>
      <w:r>
        <w:rPr>
          <w:rFonts w:eastAsia="Times New Roman" w:cs="Times New Roman"/>
          <w:color w:val="000000"/>
          <w:szCs w:val="28"/>
          <w:lang w:eastAsia="ru-RU"/>
        </w:rPr>
        <w:t xml:space="preserve">могут принимать участие воспитатели и родители, и это очень важно. Совместная творческая деятельность детей и взрослых позволяет преодолеть традиционный подход к режиму жизни дошкольного образовательного учреждения, которому присущи искусственная изоляция детей, ограниченный спектр их общения друг с другом и разными взрослыми (дети оказываются включенными в свою изолированную «ячейку» – возрастную группу – и общаются, как правило, с тремя-четырьмя взрослыми). Поэтому такая организация театрализованной деятельности дошкольников не только создает условия для формирования интонационной </w:t>
      </w:r>
      <w:r>
        <w:rPr>
          <w:rFonts w:eastAsia="Times New Roman" w:cs="Times New Roman"/>
          <w:color w:val="000000"/>
          <w:szCs w:val="28"/>
          <w:lang w:eastAsia="ru-RU"/>
        </w:rPr>
        <w:lastRenderedPageBreak/>
        <w:t>выразительности речи, но и для приобретения новых знаний, умений и навыков, развития способностей и детского творчества, но и позволяет ребенку вступать в контакты с детьми из других групп, с разными взрослыми.</w:t>
      </w:r>
    </w:p>
    <w:p w:rsidR="004834EE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Именно в общем спектакле или концерте ребенок естественно и непринужденно усваивает богатейший опыт взрослых, перенимая образцы поведения и выразительной речи. Кроме того, в такой совместной деятельности воспитатели лучше узнают детей, особенности их характера, темперамента, мечты их желания. Создается микроклимат, в основе которого лежит уважение к личности маленького человека, забота о нем, доверительные отношения между взрослыми и детьми.</w:t>
      </w:r>
    </w:p>
    <w:p w:rsidR="004834EE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Предметно-пространственная среда является одним из основных средств развития личности ребенка, источником его индивидуальных знаний и социального опыта. Причем предметно-пространственная среда не только должна обеспечивать совместную театрализованную деятельность детей, но и являться основой самостоятельного творчества каждого ребенка, своеобразной формой его самообразования. Поэтому при проектировании предметно-пространственной среды, обеспечивающей театрализованную деятельность детей, следует учитывать:</w:t>
      </w:r>
    </w:p>
    <w:p w:rsidR="004834EE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   индивидуальные социально-психологические особенности ребенка;</w:t>
      </w:r>
    </w:p>
    <w:p w:rsidR="004834EE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   особенности его эмоционально-личностного развития;</w:t>
      </w:r>
    </w:p>
    <w:p w:rsidR="004834EE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   интересы, склонности, предпочтения и потребности;</w:t>
      </w:r>
    </w:p>
    <w:p w:rsidR="004834EE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   любознательность, исследовательский интерес и творческие способности;</w:t>
      </w:r>
    </w:p>
    <w:p w:rsidR="004834EE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   возрастные и поло-ролевые особенности.</w:t>
      </w:r>
    </w:p>
    <w:p w:rsidR="004834EE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Содержание театрализованных занятий включает:</w:t>
      </w:r>
    </w:p>
    <w:p w:rsidR="004834EE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   просмотр кукольных спектаклей и беседы по ним;</w:t>
      </w:r>
    </w:p>
    <w:p w:rsidR="004834EE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   игры-драматизации;</w:t>
      </w:r>
    </w:p>
    <w:p w:rsidR="004834EE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   разыгрывание разнообразных сказок и инсценировок;</w:t>
      </w:r>
    </w:p>
    <w:p w:rsidR="004834EE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   упражнения по формированию выразительности исполнения (вербальной и невербальной);</w:t>
      </w:r>
    </w:p>
    <w:p w:rsidR="004834EE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   упражнения по социально-эмоциональному развитию детей.</w:t>
      </w:r>
    </w:p>
    <w:p w:rsidR="004834EE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Безусловно, что в театрализованной деятельности огромную роль играет воспитатель. Следует подчеркнуть, что театрализованные занятия должны выполнять одновременно познавательную, воспитательную и развивающую функции и ни в коей мере не сводиться только к подготовке выступлений. Их содержание, формы и методы проведения должны способствовать одновременно достижению трех основных целей:</w:t>
      </w:r>
    </w:p>
    <w:p w:rsidR="004834EE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   формированию интонационной выразительности речи</w:t>
      </w:r>
    </w:p>
    <w:p w:rsidR="004834EE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   созданию атмосферы творчества;</w:t>
      </w:r>
    </w:p>
    <w:p w:rsidR="004834EE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   социально-эмоциональному развитию детей.</w:t>
      </w:r>
    </w:p>
    <w:p w:rsidR="004834EE" w:rsidRPr="005C5B03" w:rsidRDefault="004834EE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 xml:space="preserve">Содержанием таких занятий является не только знакомство с текстом какого-либо литературного произведения или сказки, но и с жестами, мимикой, движением, костюмами, мизансценой, т.е. со «знаками» визуального языка. В соответствии с этим практическое действие каждого </w:t>
      </w:r>
      <w:r>
        <w:rPr>
          <w:rFonts w:eastAsia="Times New Roman" w:cs="Times New Roman"/>
          <w:color w:val="000000"/>
          <w:szCs w:val="28"/>
          <w:lang w:eastAsia="ru-RU"/>
        </w:rPr>
        <w:lastRenderedPageBreak/>
        <w:t xml:space="preserve">ребенка является важнейшим методическим принципом проведения данных занятий. Поэтому, необходимо, чтобы воспитатель не только выразительно читал или рассказывал что-либо, умел смотреть и видеть, слушать и слышать, но и был готовым к любому «превращению», т.е. владел основами </w:t>
      </w:r>
      <w:r w:rsidRPr="005C5B03">
        <w:rPr>
          <w:rFonts w:eastAsia="Times New Roman" w:cs="Times New Roman"/>
          <w:color w:val="000000" w:themeColor="text1"/>
          <w:szCs w:val="28"/>
          <w:lang w:eastAsia="ru-RU"/>
        </w:rPr>
        <w:t>актерского мастерства и навыками режиссуры.</w:t>
      </w:r>
    </w:p>
    <w:p w:rsidR="005C5B03" w:rsidRPr="005C5B03" w:rsidRDefault="005C5B03" w:rsidP="005C5B03">
      <w:pPr>
        <w:pStyle w:val="a6"/>
        <w:shd w:val="clear" w:color="auto" w:fill="FFFFFF"/>
        <w:spacing w:before="150" w:beforeAutospacing="0" w:after="15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Однако иногда бывает так:</w:t>
      </w:r>
      <w:r w:rsidRPr="005C5B03">
        <w:rPr>
          <w:color w:val="000000" w:themeColor="text1"/>
          <w:sz w:val="28"/>
          <w:szCs w:val="28"/>
        </w:rPr>
        <w:t xml:space="preserve"> стремление активно участвовать в театрализованной деятельности, привлечь внимание к себе толкает ребенка к постоянному исполнению отрицательных ролей. Постепенно образ как бы прилипает к нему, </w:t>
      </w:r>
      <w:proofErr w:type="gramStart"/>
      <w:r w:rsidRPr="005C5B03">
        <w:rPr>
          <w:color w:val="000000" w:themeColor="text1"/>
          <w:sz w:val="28"/>
          <w:szCs w:val="28"/>
        </w:rPr>
        <w:t>и</w:t>
      </w:r>
      <w:proofErr w:type="gramEnd"/>
      <w:r w:rsidRPr="005C5B03">
        <w:rPr>
          <w:color w:val="000000" w:themeColor="text1"/>
          <w:sz w:val="28"/>
          <w:szCs w:val="28"/>
        </w:rPr>
        <w:t xml:space="preserve"> в конце концов этот ребенок  начинает вызывать насмешки у других детей. Поэтому необходимо, чтобы каждый из детей исполнял как отрицательные, так и положительные роли. Эмоционально-чувственного опыта</w:t>
      </w:r>
    </w:p>
    <w:p w:rsidR="005C5B03" w:rsidRPr="005C5B03" w:rsidRDefault="005C5B03" w:rsidP="005C5B03">
      <w:pPr>
        <w:pStyle w:val="a6"/>
        <w:shd w:val="clear" w:color="auto" w:fill="FFFFFF"/>
        <w:spacing w:before="150" w:beforeAutospacing="0" w:after="150" w:afterAutospacing="0"/>
        <w:rPr>
          <w:color w:val="000000" w:themeColor="text1"/>
          <w:sz w:val="28"/>
          <w:szCs w:val="28"/>
        </w:rPr>
      </w:pPr>
      <w:r w:rsidRPr="005C5B03">
        <w:rPr>
          <w:color w:val="000000" w:themeColor="text1"/>
          <w:sz w:val="28"/>
          <w:szCs w:val="28"/>
        </w:rPr>
        <w:t>Развитие театрализованной деятельности в детском саду и накопление  эмоционально-чувственного опыта  у детей – длительная работа, которая требует участия родителей. Активизации их интереса способствуют тематические вечера, в которых родители являются равноправными участниками. Тематика таких вечеров   может быть различной, например: «Любимые сказки», «Театральные встречи», «Смешные истории» и др.</w:t>
      </w:r>
    </w:p>
    <w:p w:rsidR="005C5B03" w:rsidRPr="005C5B03" w:rsidRDefault="005C5B03" w:rsidP="005C5B03">
      <w:pPr>
        <w:pStyle w:val="a6"/>
        <w:shd w:val="clear" w:color="auto" w:fill="FFFFFF"/>
        <w:spacing w:before="150" w:beforeAutospacing="0" w:after="150" w:afterAutospacing="0"/>
        <w:rPr>
          <w:color w:val="000000" w:themeColor="text1"/>
          <w:sz w:val="28"/>
          <w:szCs w:val="28"/>
        </w:rPr>
      </w:pPr>
      <w:r w:rsidRPr="005C5B03">
        <w:rPr>
          <w:color w:val="000000" w:themeColor="text1"/>
          <w:sz w:val="28"/>
          <w:szCs w:val="28"/>
        </w:rPr>
        <w:t>Желательно  привлечь родителей к активному участию в таких вечерах в качестве исполнителей ролей, авторов текста, изготовителей декораций, костюмов и т.д. В любом случае союз  педагогов и родителей будет способствовать интеллектуальному, эмоциональному и эстетическому развитию детей.</w:t>
      </w:r>
    </w:p>
    <w:p w:rsidR="005C5B03" w:rsidRDefault="005C5B03" w:rsidP="005C5B0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5C5B03" w:rsidRDefault="005C5B03" w:rsidP="005C5B03">
      <w:pPr>
        <w:pStyle w:val="2"/>
        <w:tabs>
          <w:tab w:val="left" w:pos="0"/>
        </w:tabs>
        <w:spacing w:after="0" w:line="240" w:lineRule="auto"/>
        <w:ind w:left="0"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Список использованных источников</w:t>
      </w:r>
    </w:p>
    <w:p w:rsidR="005C5B03" w:rsidRDefault="005C5B03" w:rsidP="005C5B03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5C5B03" w:rsidRPr="004C744B" w:rsidRDefault="005C5B03" w:rsidP="005C5B03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textAlignment w:val="baseline"/>
        <w:rPr>
          <w:rFonts w:cs="Times New Roman"/>
          <w:color w:val="000000" w:themeColor="text1"/>
          <w:szCs w:val="28"/>
        </w:rPr>
      </w:pPr>
      <w:r w:rsidRPr="00822A34">
        <w:rPr>
          <w:rFonts w:cs="Times New Roman"/>
          <w:color w:val="000000" w:themeColor="text1"/>
          <w:szCs w:val="28"/>
          <w:bdr w:val="none" w:sz="0" w:space="0" w:color="auto" w:frame="1"/>
        </w:rPr>
        <w:t xml:space="preserve">Артемова, Т. А. Театрализованные игры в детском саду как одно из средств всестороннего развития ребенка // Практические аспекты дошкольной и школьной педагогики: сб. ст. по </w:t>
      </w:r>
      <w:proofErr w:type="gramStart"/>
      <w:r w:rsidRPr="00822A34">
        <w:rPr>
          <w:rFonts w:cs="Times New Roman"/>
          <w:color w:val="000000" w:themeColor="text1"/>
          <w:szCs w:val="28"/>
          <w:bdr w:val="none" w:sz="0" w:space="0" w:color="auto" w:frame="1"/>
        </w:rPr>
        <w:t>матер</w:t>
      </w:r>
      <w:proofErr w:type="gramEnd"/>
      <w:r w:rsidRPr="00822A34">
        <w:rPr>
          <w:rFonts w:cs="Times New Roman"/>
          <w:color w:val="000000" w:themeColor="text1"/>
          <w:szCs w:val="28"/>
          <w:bdr w:val="none" w:sz="0" w:space="0" w:color="auto" w:frame="1"/>
        </w:rPr>
        <w:t xml:space="preserve">. I </w:t>
      </w:r>
      <w:proofErr w:type="spellStart"/>
      <w:r w:rsidRPr="00822A34">
        <w:rPr>
          <w:rFonts w:cs="Times New Roman"/>
          <w:color w:val="000000" w:themeColor="text1"/>
          <w:szCs w:val="28"/>
          <w:bdr w:val="none" w:sz="0" w:space="0" w:color="auto" w:frame="1"/>
        </w:rPr>
        <w:t>междунар</w:t>
      </w:r>
      <w:proofErr w:type="spellEnd"/>
      <w:r w:rsidRPr="00822A34">
        <w:rPr>
          <w:rFonts w:cs="Times New Roman"/>
          <w:color w:val="000000" w:themeColor="text1"/>
          <w:szCs w:val="28"/>
          <w:bdr w:val="none" w:sz="0" w:space="0" w:color="auto" w:frame="1"/>
        </w:rPr>
        <w:t>. науч</w:t>
      </w:r>
      <w:proofErr w:type="gramStart"/>
      <w:r w:rsidRPr="00822A34">
        <w:rPr>
          <w:rFonts w:cs="Times New Roman"/>
          <w:color w:val="000000" w:themeColor="text1"/>
          <w:szCs w:val="28"/>
          <w:bdr w:val="none" w:sz="0" w:space="0" w:color="auto" w:frame="1"/>
        </w:rPr>
        <w:t>.-</w:t>
      </w:r>
      <w:proofErr w:type="spellStart"/>
      <w:proofErr w:type="gramEnd"/>
      <w:r w:rsidRPr="00822A34">
        <w:rPr>
          <w:rFonts w:cs="Times New Roman"/>
          <w:color w:val="000000" w:themeColor="text1"/>
          <w:szCs w:val="28"/>
          <w:bdr w:val="none" w:sz="0" w:space="0" w:color="auto" w:frame="1"/>
        </w:rPr>
        <w:t>практ</w:t>
      </w:r>
      <w:proofErr w:type="spellEnd"/>
      <w:r w:rsidRPr="00822A34">
        <w:rPr>
          <w:rFonts w:cs="Times New Roman"/>
          <w:color w:val="000000" w:themeColor="text1"/>
          <w:szCs w:val="28"/>
          <w:bdr w:val="none" w:sz="0" w:space="0" w:color="auto" w:frame="1"/>
        </w:rPr>
        <w:t xml:space="preserve">. </w:t>
      </w:r>
      <w:proofErr w:type="spellStart"/>
      <w:r w:rsidRPr="00822A34">
        <w:rPr>
          <w:rFonts w:cs="Times New Roman"/>
          <w:color w:val="000000" w:themeColor="text1"/>
          <w:szCs w:val="28"/>
          <w:bdr w:val="none" w:sz="0" w:space="0" w:color="auto" w:frame="1"/>
        </w:rPr>
        <w:t>конф</w:t>
      </w:r>
      <w:proofErr w:type="spellEnd"/>
      <w:r w:rsidRPr="00822A34">
        <w:rPr>
          <w:rFonts w:cs="Times New Roman"/>
          <w:color w:val="000000" w:themeColor="text1"/>
          <w:szCs w:val="28"/>
          <w:bdr w:val="none" w:sz="0" w:space="0" w:color="auto" w:frame="1"/>
        </w:rPr>
        <w:t xml:space="preserve">. № 1. – Новосибирск: </w:t>
      </w:r>
      <w:proofErr w:type="spellStart"/>
      <w:r w:rsidRPr="00822A34">
        <w:rPr>
          <w:rFonts w:cs="Times New Roman"/>
          <w:color w:val="000000" w:themeColor="text1"/>
          <w:szCs w:val="28"/>
          <w:bdr w:val="none" w:sz="0" w:space="0" w:color="auto" w:frame="1"/>
        </w:rPr>
        <w:t>СибАК</w:t>
      </w:r>
      <w:proofErr w:type="spellEnd"/>
      <w:r w:rsidRPr="00822A34">
        <w:rPr>
          <w:rFonts w:cs="Times New Roman"/>
          <w:color w:val="000000" w:themeColor="text1"/>
          <w:szCs w:val="28"/>
          <w:bdr w:val="none" w:sz="0" w:space="0" w:color="auto" w:frame="1"/>
        </w:rPr>
        <w:t>, 2015.</w:t>
      </w:r>
    </w:p>
    <w:p w:rsidR="005C5B03" w:rsidRDefault="00041CC6" w:rsidP="005C5B03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hyperlink r:id="rId6" w:history="1">
        <w:r w:rsidR="005C5B03" w:rsidRPr="007159E3">
          <w:rPr>
            <w:rStyle w:val="a4"/>
            <w:rFonts w:eastAsia="Times New Roman" w:cs="Times New Roman"/>
            <w:color w:val="000000"/>
            <w:szCs w:val="28"/>
            <w:u w:val="none"/>
            <w:lang w:eastAsia="ru-RU"/>
          </w:rPr>
          <w:t>Акулова</w:t>
        </w:r>
      </w:hyperlink>
      <w:r w:rsidR="005C5B03" w:rsidRPr="007159E3">
        <w:t xml:space="preserve">, </w:t>
      </w:r>
      <w:r w:rsidR="005C5B03" w:rsidRPr="007159E3">
        <w:rPr>
          <w:rFonts w:eastAsia="Times New Roman" w:cs="Times New Roman"/>
          <w:color w:val="000000"/>
          <w:szCs w:val="28"/>
          <w:lang w:eastAsia="ru-RU"/>
        </w:rPr>
        <w:t> </w:t>
      </w:r>
      <w:r w:rsidR="005C5B03" w:rsidRPr="00E44ABA">
        <w:rPr>
          <w:rFonts w:eastAsia="Times New Roman" w:cs="Times New Roman"/>
          <w:color w:val="000000"/>
          <w:szCs w:val="28"/>
          <w:lang w:eastAsia="ru-RU"/>
        </w:rPr>
        <w:t>О.В.  Образовательная область "Чтение художественной литературы" / </w:t>
      </w:r>
      <w:hyperlink r:id="rId7" w:history="1">
        <w:r w:rsidR="005C5B03" w:rsidRPr="007159E3">
          <w:rPr>
            <w:rStyle w:val="a4"/>
            <w:rFonts w:eastAsia="Times New Roman" w:cs="Times New Roman"/>
            <w:color w:val="000000"/>
            <w:szCs w:val="28"/>
            <w:u w:val="none"/>
            <w:lang w:eastAsia="ru-RU"/>
          </w:rPr>
          <w:t>О.В. Акулова</w:t>
        </w:r>
      </w:hyperlink>
      <w:r w:rsidR="005C5B03" w:rsidRPr="007159E3">
        <w:rPr>
          <w:rFonts w:eastAsia="Times New Roman" w:cs="Times New Roman"/>
          <w:color w:val="000000"/>
          <w:szCs w:val="28"/>
          <w:lang w:eastAsia="ru-RU"/>
        </w:rPr>
        <w:t>// </w:t>
      </w:r>
      <w:r w:rsidR="005C5B03" w:rsidRPr="00E44ABA">
        <w:rPr>
          <w:rFonts w:eastAsia="Times New Roman" w:cs="Times New Roman"/>
          <w:color w:val="000000"/>
          <w:szCs w:val="28"/>
          <w:lang w:eastAsia="ru-RU"/>
        </w:rPr>
        <w:t>Детство-ПРЕСС – 2012.</w:t>
      </w:r>
    </w:p>
    <w:p w:rsidR="005C5B03" w:rsidRPr="00E44ABA" w:rsidRDefault="005C5B03" w:rsidP="00345731">
      <w:pPr>
        <w:pStyle w:val="a3"/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E44ABA">
        <w:rPr>
          <w:rFonts w:eastAsia="Times New Roman" w:cs="Times New Roman"/>
          <w:color w:val="000000"/>
          <w:szCs w:val="28"/>
          <w:lang w:eastAsia="ru-RU"/>
        </w:rPr>
        <w:t>Антипина Е.П. Театрализованные игры и упражнения для детей старшего дошкольного возраста. - М.: Творческий центр «Сфера», 2006 - 168 с.</w:t>
      </w:r>
    </w:p>
    <w:p w:rsidR="005C5B03" w:rsidRPr="00E44ABA" w:rsidRDefault="005C5B03" w:rsidP="005C5B03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E44ABA">
        <w:rPr>
          <w:rFonts w:eastAsia="Times New Roman" w:cs="Times New Roman"/>
          <w:color w:val="000000"/>
          <w:szCs w:val="28"/>
          <w:lang w:eastAsia="ru-RU"/>
        </w:rPr>
        <w:t>Петрова Т.И., Сергеева Е.Л. Театрализованные игры в детском саду. - М.: М.: Школьная пресса, 2003 - 136 с.</w:t>
      </w:r>
    </w:p>
    <w:p w:rsidR="005C5B03" w:rsidRPr="004C744B" w:rsidRDefault="005C5B03" w:rsidP="005C5B03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cs="Times New Roman"/>
          <w:color w:val="000000"/>
          <w:szCs w:val="28"/>
        </w:rPr>
      </w:pPr>
      <w:proofErr w:type="spellStart"/>
      <w:r w:rsidRPr="002E2AA6">
        <w:rPr>
          <w:rStyle w:val="a5"/>
          <w:rFonts w:cs="Times New Roman"/>
          <w:b w:val="0"/>
          <w:color w:val="000000"/>
          <w:szCs w:val="28"/>
        </w:rPr>
        <w:t>Щеткин</w:t>
      </w:r>
      <w:proofErr w:type="spellEnd"/>
      <w:r w:rsidRPr="002E2AA6">
        <w:rPr>
          <w:rStyle w:val="a5"/>
          <w:rFonts w:cs="Times New Roman"/>
          <w:b w:val="0"/>
          <w:color w:val="000000"/>
          <w:szCs w:val="28"/>
        </w:rPr>
        <w:t>, А. В. Театральная деятельность в детском саду</w:t>
      </w:r>
      <w:proofErr w:type="gramStart"/>
      <w:r w:rsidRPr="002E2AA6">
        <w:rPr>
          <w:rStyle w:val="apple-converted-space"/>
          <w:rFonts w:cs="Times New Roman"/>
          <w:b/>
          <w:color w:val="000000"/>
          <w:szCs w:val="28"/>
        </w:rPr>
        <w:t> </w:t>
      </w:r>
      <w:r w:rsidRPr="001E2CC4">
        <w:rPr>
          <w:rFonts w:cs="Times New Roman"/>
          <w:b/>
          <w:color w:val="000000"/>
          <w:szCs w:val="28"/>
        </w:rPr>
        <w:t>:</w:t>
      </w:r>
      <w:proofErr w:type="gramEnd"/>
      <w:r w:rsidRPr="001E2CC4">
        <w:rPr>
          <w:rFonts w:cs="Times New Roman"/>
          <w:b/>
          <w:color w:val="000000"/>
          <w:szCs w:val="28"/>
        </w:rPr>
        <w:t xml:space="preserve"> </w:t>
      </w:r>
      <w:r w:rsidRPr="002E2AA6">
        <w:rPr>
          <w:rFonts w:cs="Times New Roman"/>
          <w:color w:val="000000"/>
          <w:szCs w:val="28"/>
        </w:rPr>
        <w:t xml:space="preserve">для </w:t>
      </w:r>
      <w:r w:rsidRPr="001E2CC4">
        <w:rPr>
          <w:rFonts w:cs="Times New Roman"/>
          <w:color w:val="000000"/>
          <w:szCs w:val="28"/>
        </w:rPr>
        <w:t xml:space="preserve">занятий с детьми 5-6 лет / А. В. </w:t>
      </w:r>
      <w:proofErr w:type="spellStart"/>
      <w:r w:rsidRPr="001E2CC4">
        <w:rPr>
          <w:rFonts w:cs="Times New Roman"/>
          <w:color w:val="000000"/>
          <w:szCs w:val="28"/>
        </w:rPr>
        <w:t>Щеткин</w:t>
      </w:r>
      <w:proofErr w:type="spellEnd"/>
      <w:r w:rsidRPr="001E2CC4">
        <w:rPr>
          <w:rFonts w:cs="Times New Roman"/>
          <w:color w:val="000000"/>
          <w:szCs w:val="28"/>
        </w:rPr>
        <w:t>. – Москва</w:t>
      </w:r>
      <w:proofErr w:type="gramStart"/>
      <w:r w:rsidRPr="001E2CC4">
        <w:rPr>
          <w:rFonts w:cs="Times New Roman"/>
          <w:color w:val="000000"/>
          <w:szCs w:val="28"/>
        </w:rPr>
        <w:t xml:space="preserve"> :</w:t>
      </w:r>
      <w:proofErr w:type="gramEnd"/>
      <w:r w:rsidRPr="001E2CC4">
        <w:rPr>
          <w:rFonts w:cs="Times New Roman"/>
          <w:color w:val="000000"/>
          <w:szCs w:val="28"/>
        </w:rPr>
        <w:t xml:space="preserve"> Мозаика-Синтез, 2010. – 143 с. </w:t>
      </w:r>
    </w:p>
    <w:p w:rsidR="005C5B03" w:rsidRPr="00E44ABA" w:rsidRDefault="005C5B03" w:rsidP="005C5B03">
      <w:pPr>
        <w:pStyle w:val="a3"/>
        <w:numPr>
          <w:ilvl w:val="0"/>
          <w:numId w:val="2"/>
        </w:numPr>
        <w:spacing w:line="240" w:lineRule="auto"/>
        <w:ind w:left="0" w:firstLine="709"/>
        <w:jc w:val="both"/>
        <w:rPr>
          <w:szCs w:val="28"/>
          <w:shd w:val="clear" w:color="auto" w:fill="FFFFFF"/>
        </w:rPr>
      </w:pPr>
      <w:r w:rsidRPr="00E44ABA">
        <w:rPr>
          <w:szCs w:val="28"/>
          <w:shd w:val="clear" w:color="auto" w:fill="FFFFFF"/>
        </w:rPr>
        <w:t>Ярыгина   О.Г.  «Мастерская сказок» М.:2010г.</w:t>
      </w:r>
    </w:p>
    <w:p w:rsidR="005C5B03" w:rsidRPr="00E44ABA" w:rsidRDefault="005C5B03" w:rsidP="005C5B03">
      <w:pPr>
        <w:pStyle w:val="a3"/>
        <w:spacing w:after="0" w:line="240" w:lineRule="auto"/>
        <w:ind w:left="709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25565C" w:rsidRDefault="0025565C" w:rsidP="005C5B03">
      <w:pPr>
        <w:spacing w:line="240" w:lineRule="auto"/>
      </w:pPr>
      <w:bookmarkStart w:id="0" w:name="_GoBack"/>
      <w:bookmarkEnd w:id="0"/>
    </w:p>
    <w:sectPr w:rsidR="00255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963CF"/>
    <w:multiLevelType w:val="hybridMultilevel"/>
    <w:tmpl w:val="9E06B686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24F1D08"/>
    <w:multiLevelType w:val="multilevel"/>
    <w:tmpl w:val="FEF216F0"/>
    <w:lvl w:ilvl="0">
      <w:start w:val="1"/>
      <w:numFmt w:val="decimal"/>
      <w:lvlText w:val="%1"/>
      <w:lvlJc w:val="left"/>
      <w:pPr>
        <w:ind w:left="375" w:hanging="375"/>
      </w:pPr>
      <w:rPr>
        <w:b/>
      </w:rPr>
    </w:lvl>
    <w:lvl w:ilvl="1">
      <w:start w:val="1"/>
      <w:numFmt w:val="decimal"/>
      <w:lvlText w:val="%1.%2"/>
      <w:lvlJc w:val="left"/>
      <w:pPr>
        <w:ind w:left="1815" w:hanging="375"/>
      </w:pPr>
      <w:rPr>
        <w:b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b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040"/>
    <w:rsid w:val="00041CC6"/>
    <w:rsid w:val="0025565C"/>
    <w:rsid w:val="00345731"/>
    <w:rsid w:val="00445040"/>
    <w:rsid w:val="004834EE"/>
    <w:rsid w:val="005C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4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4E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C5B03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5C5B03"/>
    <w:pPr>
      <w:widowControl w:val="0"/>
      <w:tabs>
        <w:tab w:val="left" w:pos="284"/>
      </w:tabs>
      <w:autoSpaceDE w:val="0"/>
      <w:autoSpaceDN w:val="0"/>
      <w:adjustRightInd w:val="0"/>
      <w:spacing w:line="360" w:lineRule="auto"/>
      <w:ind w:left="360"/>
      <w:jc w:val="both"/>
    </w:pPr>
    <w:rPr>
      <w:rFonts w:eastAsia="Times New Roman" w:cs="Times New Roman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C5B03"/>
    <w:rPr>
      <w:rFonts w:eastAsia="Times New Roman" w:cs="Times New Roman"/>
      <w:szCs w:val="28"/>
      <w:lang w:eastAsia="ru-RU"/>
    </w:rPr>
  </w:style>
  <w:style w:type="character" w:styleId="a5">
    <w:name w:val="Strong"/>
    <w:basedOn w:val="a0"/>
    <w:uiPriority w:val="22"/>
    <w:qFormat/>
    <w:rsid w:val="005C5B03"/>
    <w:rPr>
      <w:b/>
      <w:bCs/>
    </w:rPr>
  </w:style>
  <w:style w:type="character" w:customStyle="1" w:styleId="apple-converted-space">
    <w:name w:val="apple-converted-space"/>
    <w:basedOn w:val="a0"/>
    <w:rsid w:val="005C5B03"/>
  </w:style>
  <w:style w:type="paragraph" w:styleId="a6">
    <w:name w:val="Normal (Web)"/>
    <w:basedOn w:val="a"/>
    <w:uiPriority w:val="99"/>
    <w:semiHidden/>
    <w:unhideWhenUsed/>
    <w:rsid w:val="005C5B0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C5B0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C5B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4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4E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C5B03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5C5B03"/>
    <w:pPr>
      <w:widowControl w:val="0"/>
      <w:tabs>
        <w:tab w:val="left" w:pos="284"/>
      </w:tabs>
      <w:autoSpaceDE w:val="0"/>
      <w:autoSpaceDN w:val="0"/>
      <w:adjustRightInd w:val="0"/>
      <w:spacing w:line="360" w:lineRule="auto"/>
      <w:ind w:left="360"/>
      <w:jc w:val="both"/>
    </w:pPr>
    <w:rPr>
      <w:rFonts w:eastAsia="Times New Roman" w:cs="Times New Roman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C5B03"/>
    <w:rPr>
      <w:rFonts w:eastAsia="Times New Roman" w:cs="Times New Roman"/>
      <w:szCs w:val="28"/>
      <w:lang w:eastAsia="ru-RU"/>
    </w:rPr>
  </w:style>
  <w:style w:type="character" w:styleId="a5">
    <w:name w:val="Strong"/>
    <w:basedOn w:val="a0"/>
    <w:uiPriority w:val="22"/>
    <w:qFormat/>
    <w:rsid w:val="005C5B03"/>
    <w:rPr>
      <w:b/>
      <w:bCs/>
    </w:rPr>
  </w:style>
  <w:style w:type="character" w:customStyle="1" w:styleId="apple-converted-space">
    <w:name w:val="apple-converted-space"/>
    <w:basedOn w:val="a0"/>
    <w:rsid w:val="005C5B03"/>
  </w:style>
  <w:style w:type="paragraph" w:styleId="a6">
    <w:name w:val="Normal (Web)"/>
    <w:basedOn w:val="a"/>
    <w:uiPriority w:val="99"/>
    <w:semiHidden/>
    <w:unhideWhenUsed/>
    <w:rsid w:val="005C5B0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C5B0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C5B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5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fourok.ru/go.html?href=http%3A%2F%2Fwww.ozon.ru%2Fperson%2F2419823%2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%3A%2F%2Fwww.ozon.ru%2Fperson%2F2419823%2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1149</Words>
  <Characters>6555</Characters>
  <Application>Microsoft Office Word</Application>
  <DocSecurity>0</DocSecurity>
  <Lines>54</Lines>
  <Paragraphs>15</Paragraphs>
  <ScaleCrop>false</ScaleCrop>
  <Company>SPecialiST RePack</Company>
  <LinksUpToDate>false</LinksUpToDate>
  <CharactersWithSpaces>7689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2017-01-14T12:19:00Z</dcterms:created>
  <dcterms:modified xsi:type="dcterms:W3CDTF">2017-02-19T18:17:00Z</dcterms:modified>
</cp:coreProperties>
</file>