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569" w:rsidRPr="003403FC" w:rsidRDefault="003F6EBB" w:rsidP="003403FC">
      <w:pPr>
        <w:spacing w:after="0" w:line="240" w:lineRule="auto"/>
        <w:ind w:left="668"/>
        <w:jc w:val="both"/>
        <w:rPr>
          <w:rFonts w:ascii="Times New Roman" w:hAnsi="Times New Roman" w:cs="Times New Roman"/>
          <w:sz w:val="24"/>
          <w:szCs w:val="24"/>
        </w:rPr>
      </w:pPr>
      <w:r w:rsidRPr="003403FC">
        <w:rPr>
          <w:rFonts w:ascii="Times New Roman" w:hAnsi="Times New Roman" w:cs="Times New Roman"/>
          <w:sz w:val="24"/>
          <w:szCs w:val="24"/>
        </w:rPr>
        <w:t xml:space="preserve">Обобщение педагогического  опыта педагога </w:t>
      </w:r>
    </w:p>
    <w:p w:rsidR="005A3569" w:rsidRPr="003403FC" w:rsidRDefault="005A3569" w:rsidP="003403FC">
      <w:pPr>
        <w:spacing w:after="0" w:line="240" w:lineRule="auto"/>
        <w:ind w:left="66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03FC">
        <w:rPr>
          <w:rFonts w:ascii="Times New Roman" w:hAnsi="Times New Roman" w:cs="Times New Roman"/>
          <w:sz w:val="24"/>
          <w:szCs w:val="24"/>
        </w:rPr>
        <w:t>ФГБОУ ВО «</w:t>
      </w:r>
      <w:proofErr w:type="spellStart"/>
      <w:r w:rsidRPr="003403FC">
        <w:rPr>
          <w:rFonts w:ascii="Times New Roman" w:hAnsi="Times New Roman" w:cs="Times New Roman"/>
          <w:sz w:val="24"/>
          <w:szCs w:val="24"/>
        </w:rPr>
        <w:t>ОмГПУ</w:t>
      </w:r>
      <w:proofErr w:type="spellEnd"/>
      <w:r w:rsidRPr="003403FC">
        <w:rPr>
          <w:rFonts w:ascii="Times New Roman" w:hAnsi="Times New Roman" w:cs="Times New Roman"/>
          <w:sz w:val="24"/>
          <w:szCs w:val="24"/>
        </w:rPr>
        <w:t>» Университетский колледж</w:t>
      </w:r>
    </w:p>
    <w:p w:rsidR="003F6EBB" w:rsidRPr="003403FC" w:rsidRDefault="003F6EBB" w:rsidP="003403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AFA" w:rsidRPr="003403FC" w:rsidRDefault="007928DC" w:rsidP="003403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3FC">
        <w:rPr>
          <w:rFonts w:ascii="Times New Roman" w:hAnsi="Times New Roman" w:cs="Times New Roman"/>
          <w:b/>
          <w:sz w:val="24"/>
          <w:szCs w:val="24"/>
        </w:rPr>
        <w:t>Зайцевой</w:t>
      </w:r>
      <w:r w:rsidR="003F6EBB" w:rsidRPr="003403FC">
        <w:rPr>
          <w:rFonts w:ascii="Times New Roman" w:hAnsi="Times New Roman" w:cs="Times New Roman"/>
          <w:b/>
          <w:sz w:val="24"/>
          <w:szCs w:val="24"/>
        </w:rPr>
        <w:t xml:space="preserve"> Инны Владимировны</w:t>
      </w:r>
    </w:p>
    <w:p w:rsidR="003F6EBB" w:rsidRPr="003403FC" w:rsidRDefault="003F6EBB" w:rsidP="003403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3FC">
        <w:rPr>
          <w:rFonts w:ascii="Times New Roman" w:hAnsi="Times New Roman" w:cs="Times New Roman"/>
          <w:b/>
          <w:sz w:val="24"/>
          <w:szCs w:val="24"/>
        </w:rPr>
        <w:t>по теме</w:t>
      </w:r>
      <w:r w:rsidR="00224AFA" w:rsidRPr="003403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3FC">
        <w:rPr>
          <w:rFonts w:ascii="Times New Roman" w:hAnsi="Times New Roman" w:cs="Times New Roman"/>
          <w:b/>
          <w:sz w:val="24"/>
          <w:szCs w:val="24"/>
        </w:rPr>
        <w:t xml:space="preserve">«Развитие навыков </w:t>
      </w:r>
      <w:proofErr w:type="spellStart"/>
      <w:r w:rsidRPr="003403FC">
        <w:rPr>
          <w:rFonts w:ascii="Times New Roman" w:hAnsi="Times New Roman" w:cs="Times New Roman"/>
          <w:b/>
          <w:sz w:val="24"/>
          <w:szCs w:val="24"/>
        </w:rPr>
        <w:t>аудирования</w:t>
      </w:r>
      <w:proofErr w:type="spellEnd"/>
      <w:r w:rsidRPr="003403FC">
        <w:rPr>
          <w:rFonts w:ascii="Times New Roman" w:hAnsi="Times New Roman" w:cs="Times New Roman"/>
          <w:b/>
          <w:sz w:val="24"/>
          <w:szCs w:val="24"/>
        </w:rPr>
        <w:t xml:space="preserve"> и говорения на занятиях иностранного языка»</w:t>
      </w:r>
    </w:p>
    <w:p w:rsidR="00796649" w:rsidRPr="003403FC" w:rsidRDefault="00796649" w:rsidP="003403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649" w:rsidRPr="003403FC" w:rsidRDefault="00796649" w:rsidP="003403F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3FC">
        <w:rPr>
          <w:rFonts w:ascii="Times New Roman" w:hAnsi="Times New Roman" w:cs="Times New Roman"/>
          <w:b/>
          <w:sz w:val="24"/>
          <w:szCs w:val="24"/>
        </w:rPr>
        <w:t>Условия формирования опыта</w:t>
      </w:r>
    </w:p>
    <w:p w:rsidR="00B958B4" w:rsidRPr="003403FC" w:rsidRDefault="008F5239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Создание искусственной иноязычной среды в процессе обучения иностранным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языкам – один из важных проблемных вопросов современной методики. С ним в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первую очередь связана реализация массового обучения двум из четырех основных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видов речевой деятельности:</w:t>
      </w:r>
      <w:r w:rsidR="0040778B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аудированию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и говорению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(условно- коммуникативному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или коммуникативному).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Для достижения этой цели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используются технические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средства обучения, а именно: светотехнические</w:t>
      </w:r>
      <w:r w:rsidR="00B958B4" w:rsidRPr="003403F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звукотехнические</w:t>
      </w:r>
      <w:proofErr w:type="spellEnd"/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 xml:space="preserve"> средства обучения. </w:t>
      </w:r>
    </w:p>
    <w:p w:rsidR="0068303C" w:rsidRPr="003403FC" w:rsidRDefault="008F5239" w:rsidP="003403FC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Светотехнические средства - это видеомагнитофоны, телевизоры,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мультимедийные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проекторы, компьютеры. Они обеспечивают</w:t>
      </w:r>
      <w:r w:rsidR="0068303C" w:rsidRPr="003403FC">
        <w:rPr>
          <w:rFonts w:ascii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зрительную информацию, которая в ходе обучения может выполнять самые разные</w:t>
      </w:r>
      <w:r w:rsidR="0068303C" w:rsidRPr="003403FC">
        <w:rPr>
          <w:rFonts w:ascii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функции:</w:t>
      </w:r>
    </w:p>
    <w:p w:rsidR="008F5239" w:rsidRPr="003403FC" w:rsidRDefault="008F5239" w:rsidP="003403FC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1)служить опорой для понимания речевой структуры;                </w:t>
      </w:r>
    </w:p>
    <w:p w:rsidR="008F5239" w:rsidRPr="003403FC" w:rsidRDefault="008F5239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2)быть связующим звеном между смысловой и звуковой стороной слова и таким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образом облегчать запоминание;</w:t>
      </w:r>
    </w:p>
    <w:p w:rsidR="00CD6F45" w:rsidRPr="003403FC" w:rsidRDefault="00CD6F45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5239" w:rsidRPr="003403FC" w:rsidRDefault="008F5239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3)проецировать на экран различные ситуации для обучения говорению;</w:t>
      </w:r>
    </w:p>
    <w:p w:rsidR="008F5239" w:rsidRPr="003403FC" w:rsidRDefault="008F5239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Звукотехнические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средства (магнитофоны, проигрыватели, аудиопассивные и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аудиоактивные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устройства лингафонных кабинетов) позволяют осуществлять все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виды звуковой наглядности при обучении произношению, обладают возможностью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представлять учебную информацию в естественной речевой форме при обучении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аудированию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и говорению, способствует интенсификации учебного процесса.</w:t>
      </w:r>
    </w:p>
    <w:p w:rsidR="002D660C" w:rsidRPr="003403FC" w:rsidRDefault="002D660C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Я уверена, что 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успешное обучение иностранному языку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на занятиях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958B4" w:rsidRPr="003403FC" w:rsidRDefault="0040778B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озможно</w:t>
      </w:r>
      <w:r w:rsidR="002D660C" w:rsidRPr="003403FC">
        <w:rPr>
          <w:rFonts w:ascii="Times New Roman" w:eastAsia="Times New Roman" w:hAnsi="Times New Roman" w:cs="Times New Roman"/>
          <w:sz w:val="24"/>
          <w:szCs w:val="24"/>
        </w:rPr>
        <w:t xml:space="preserve"> только тогда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, если:</w:t>
      </w:r>
    </w:p>
    <w:p w:rsidR="00B958B4" w:rsidRPr="003403FC" w:rsidRDefault="00B958B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- восполнять отсутствие естественной иноязычной среды на всех этапах обучения;</w:t>
      </w:r>
    </w:p>
    <w:p w:rsidR="00B958B4" w:rsidRPr="003403FC" w:rsidRDefault="00B958B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- реализовывать дидактический принцип наглядности;</w:t>
      </w:r>
    </w:p>
    <w:p w:rsidR="00B958B4" w:rsidRPr="003403FC" w:rsidRDefault="0068303C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-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осуществлять обучение с учетом индивидуальных типологических особенностей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8B4" w:rsidRPr="003403FC">
        <w:rPr>
          <w:rFonts w:ascii="Times New Roman" w:eastAsia="Times New Roman" w:hAnsi="Times New Roman" w:cs="Times New Roman"/>
          <w:sz w:val="24"/>
          <w:szCs w:val="24"/>
        </w:rPr>
        <w:t>каждого ученика;</w:t>
      </w:r>
    </w:p>
    <w:p w:rsidR="00B958B4" w:rsidRPr="003403FC" w:rsidRDefault="00B958B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- создавать лучшие условия для программирования и контроля;</w:t>
      </w:r>
    </w:p>
    <w:p w:rsidR="00B958B4" w:rsidRPr="003403FC" w:rsidRDefault="00B958B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-  обеспечивать ускоренное формирование и развитие навыков слухового контроля;</w:t>
      </w:r>
    </w:p>
    <w:p w:rsidR="00B958B4" w:rsidRPr="003403FC" w:rsidRDefault="00B958B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- выполнять многие активные виды упражнений со всеми 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учащимися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одновременно,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включая говорение</w:t>
      </w:r>
      <w:r w:rsidR="0040778B" w:rsidRPr="003403F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40778B" w:rsidRPr="003403FC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04DB" w:rsidRPr="003403FC" w:rsidRDefault="000604DB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Термин «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>» означает слушание и понимание иноязыч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ной речи. В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общемплане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можно определить как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аналитико-синтетическнй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процесс по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обработке акустического сигнала, результатом которого является осмысление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воспринятой информации. Механизм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аудирования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как процесс распознавания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слуховых образцов очень сложный</w:t>
      </w:r>
      <w:r w:rsidR="0040778B" w:rsidRPr="003403F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Есть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предположение, что он представляет собой процесс многоступенчатого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отображения речевого воздействия.</w:t>
      </w:r>
    </w:p>
    <w:p w:rsidR="000604DB" w:rsidRPr="003403FC" w:rsidRDefault="000604DB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как вид коммуникативной деятельности условно можно рассматривать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в двух планах: 1) как составную часть речевого общения; 2) как относительно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lastRenderedPageBreak/>
        <w:t>самостоятельный вид коммуникации, когда поток речевой информации направлен в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одну сторону, например, при прослушивании рассказа, озвученного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мультимедиашоу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>, кино, видеофильма.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Различают два основных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вида упражнений для обучения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аудированию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(для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преодоления языковых трудностей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аудирования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>) и коммуникативно-познавательные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(для обучения смысловому восприятию речи).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Основной характеристикой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тренировочно-коммуникативных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упражнений является то,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что содержание высказывания в них задано заранее. Внимание учащихся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концентрируется главным образом на языковых явлениях.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Коммуникативно-познавательные упражнения предполагают оперирование усвоенным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языковым материалом в речевой ситуации, имитирующей условия естественного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общения.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Названные два вида упражнений тесно взаимосвязаны. Их дозировка и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сочетаемость зависят от этапа обучения, сложности учебного материала,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конкретной практической задачи. Целью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тренировочно-коммуникативных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упражнений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является отработка понимания языковой формы диалогического и монологического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сообщения, то есть того, что могло бы затруднить его восприятие и понимание.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Этот вид упражнений строится на уровне значения слов, словосочетаний, фраз,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несложных высказываний. Высказывания могут представлять собою одно-два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диалогических единства, два-три логически связанных предложения.</w:t>
      </w:r>
    </w:p>
    <w:p w:rsidR="0068303C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упражнения являются необходимым этапом для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обучения восприятию речи на уровне смысла. 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Коммуникативно-познавательные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упражнения строятся на материале связного диалогического или монологического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текстов в рамках, обусловленных ситуацией высказывания. Следует заметить, что</w:t>
      </w:r>
    </w:p>
    <w:p w:rsidR="0040778B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значительную часть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тренировочно-коммуникативных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упражнений для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аудирования</w:t>
      </w:r>
      <w:proofErr w:type="spellEnd"/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можно выполнять во внеаудиторное время. </w:t>
      </w:r>
    </w:p>
    <w:p w:rsidR="00746CA5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Восприятие иноязычной речи в условиях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естественной коммуникации предполагает наличие высокоавтоматизированных</w:t>
      </w:r>
      <w:r w:rsidR="0068303C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навыков и умений, которые включают:</w:t>
      </w:r>
    </w:p>
    <w:p w:rsidR="00746CA5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а) вычленение из речевого сообщения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незнакомых явлений, их дифференциацию и уяснение; 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б) идентификацию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диалогических и монологических речевых сообщений в различных условиях их</w:t>
      </w:r>
    </w:p>
    <w:p w:rsidR="00746CA5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предъявления; </w:t>
      </w:r>
    </w:p>
    <w:p w:rsidR="00746CA5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в) удержание в оперативной памяти высказываний различной длины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и различного объема; 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г) соотнесение звуковых образов с семантическим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значением речевых единиц.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В системе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тренировочно-коммуникативных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упражнений, предназначенных для обучения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аудированию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>, различают те же виды упражнений, что и для обучения говорению.</w:t>
      </w:r>
    </w:p>
    <w:p w:rsidR="007E28EA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Разница между ними заключается в том, что первые имеют своей целью обучение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рецептивной стороне речевой деятельности, а вторые —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репродуктивно-продуктивной.    </w:t>
      </w:r>
    </w:p>
    <w:p w:rsidR="00387FD5" w:rsidRPr="003403FC" w:rsidRDefault="00387FD5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Для того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чтобы учащиеся могли говорить по теме и  воспринимать информацию на слух, необходимо: </w:t>
      </w:r>
    </w:p>
    <w:p w:rsidR="00387FD5" w:rsidRPr="003403FC" w:rsidRDefault="00387FD5" w:rsidP="003403FC">
      <w:pPr>
        <w:pStyle w:val="a5"/>
        <w:numPr>
          <w:ilvl w:val="0"/>
          <w:numId w:val="1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пополнить лексический запас по данной теме посредством визуального восприятия (наглядные пособия с письменной информацией)</w:t>
      </w:r>
    </w:p>
    <w:p w:rsidR="00387FD5" w:rsidRPr="003403FC" w:rsidRDefault="00387FD5" w:rsidP="003403FC">
      <w:pPr>
        <w:pStyle w:val="a5"/>
        <w:numPr>
          <w:ilvl w:val="0"/>
          <w:numId w:val="1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закрепить новые лексические единицы в речи, т.е. в говорении посредством применения различных видов упражнений</w:t>
      </w:r>
    </w:p>
    <w:p w:rsidR="007E28EA" w:rsidRDefault="00217CAF" w:rsidP="003403FC">
      <w:pPr>
        <w:pStyle w:val="a5"/>
        <w:numPr>
          <w:ilvl w:val="0"/>
          <w:numId w:val="1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понимать текст на слух поэтапно, начиная с простых заданий и заканчивая 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сложными</w:t>
      </w:r>
      <w:proofErr w:type="gramEnd"/>
      <w:r w:rsidR="00C44C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03FC" w:rsidRPr="003403FC" w:rsidRDefault="003403FC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28EA" w:rsidRPr="003403FC" w:rsidRDefault="007E28EA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>Тема: «Спорт в нашей жизни»</w:t>
      </w:r>
    </w:p>
    <w:p w:rsidR="00746CA5" w:rsidRPr="003403FC" w:rsidRDefault="00746CA5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28EA" w:rsidRPr="003403FC" w:rsidRDefault="00217CAF" w:rsidP="003403FC">
      <w:pPr>
        <w:pStyle w:val="a5"/>
        <w:numPr>
          <w:ilvl w:val="0"/>
          <w:numId w:val="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>Студентам предлагается обсудить значимость спорта в жизни людей с  целью выявления того, каких лексических единиц недостает речи учащихся для свободного обсуждения проблемы на иностранном языке</w:t>
      </w:r>
    </w:p>
    <w:p w:rsidR="00387FD5" w:rsidRPr="003403FC" w:rsidRDefault="00387FD5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7FD5" w:rsidRPr="003403FC" w:rsidRDefault="00387FD5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20714" cy="152724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316" cy="152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1497" w:rsidRPr="003403F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7103" cy="2003187"/>
            <wp:effectExtent l="19050" t="0" r="0" b="0"/>
            <wp:docPr id="10" name="Рисунок 5" descr="C:\Documents and Settings\Admin\Рабочий стол\Listening - English\sports\sport-pictures\sport-picture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Listening - English\sports\sport-pictures\sport-pictures1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103" cy="200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97" w:rsidRPr="003403FC" w:rsidRDefault="0062149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7154" w:rsidRPr="003403FC" w:rsidRDefault="0017715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28EA" w:rsidRPr="003403FC" w:rsidRDefault="007E28EA" w:rsidP="003403FC">
      <w:pPr>
        <w:pStyle w:val="a5"/>
        <w:numPr>
          <w:ilvl w:val="0"/>
          <w:numId w:val="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Чтение текста с целью </w:t>
      </w:r>
      <w:r w:rsidR="00217CAF" w:rsidRPr="003403FC">
        <w:rPr>
          <w:rFonts w:ascii="Times New Roman" w:eastAsia="Times New Roman" w:hAnsi="Times New Roman" w:cs="Times New Roman"/>
          <w:b/>
          <w:sz w:val="24"/>
          <w:szCs w:val="24"/>
        </w:rPr>
        <w:t>восполнения недостающего лексического запаса с применением наглядной информации</w:t>
      </w:r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>, что ускоряет запоминание новых слов</w:t>
      </w:r>
    </w:p>
    <w:p w:rsidR="00746CA5" w:rsidRPr="003403FC" w:rsidRDefault="00746CA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6C33" w:rsidRPr="003403FC" w:rsidRDefault="00951C38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Например: </w:t>
      </w:r>
    </w:p>
    <w:p w:rsidR="00951C38" w:rsidRPr="003403FC" w:rsidRDefault="00951C38" w:rsidP="003403FC">
      <w:pPr>
        <w:pStyle w:val="a5"/>
        <w:numPr>
          <w:ilvl w:val="0"/>
          <w:numId w:val="4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После прочтения текста отметьте 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галочками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какие виды спорта способствуют физическому развитию, а какие </w:t>
      </w:r>
      <w:r w:rsidR="00746CA5" w:rsidRPr="003403FC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гибкости</w:t>
      </w:r>
    </w:p>
    <w:p w:rsidR="00746CA5" w:rsidRPr="003403FC" w:rsidRDefault="00746CA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7154" w:rsidRPr="003403FC" w:rsidRDefault="00951C3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52950" cy="271350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800" cy="271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154" w:rsidRPr="003403FC" w:rsidRDefault="00746CA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4580"/>
          <w:tab w:val="left" w:pos="4962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p w:rsidR="007E28EA" w:rsidRPr="003403FC" w:rsidRDefault="00B04581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85631" cy="3311931"/>
            <wp:effectExtent l="19050" t="0" r="5269" b="0"/>
            <wp:docPr id="17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614" cy="3318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173" w:rsidRPr="003403FC" w:rsidRDefault="00965173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5173" w:rsidRPr="003403FC" w:rsidRDefault="00965173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1C38" w:rsidRPr="003403FC" w:rsidRDefault="00951C38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C33" w:rsidRPr="003403FC" w:rsidRDefault="006D6C33" w:rsidP="003403FC">
      <w:pPr>
        <w:pStyle w:val="a5"/>
        <w:numPr>
          <w:ilvl w:val="0"/>
          <w:numId w:val="4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Найдите все слова, связанные с темой «Спорт»</w:t>
      </w:r>
    </w:p>
    <w:p w:rsidR="006D6C33" w:rsidRPr="003403FC" w:rsidRDefault="006D6C33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9171" cy="3235029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483" cy="323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8EA" w:rsidRPr="003403FC" w:rsidRDefault="007E28EA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Тренировочно-коммуникативные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упражнения</w:t>
      </w:r>
      <w:r w:rsidR="00965173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следующими видами: </w:t>
      </w:r>
      <w:r w:rsidRPr="003403FC">
        <w:rPr>
          <w:rFonts w:ascii="Times New Roman" w:eastAsia="Times New Roman" w:hAnsi="Times New Roman" w:cs="Times New Roman"/>
          <w:bCs/>
          <w:sz w:val="24"/>
          <w:szCs w:val="24"/>
        </w:rPr>
        <w:t>имитационные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(простое, расширенное и</w:t>
      </w:r>
      <w:r w:rsidR="00965173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избирательное воспроизведение), </w:t>
      </w:r>
      <w:proofErr w:type="spellStart"/>
      <w:r w:rsidRPr="003403FC">
        <w:rPr>
          <w:rFonts w:ascii="Times New Roman" w:eastAsia="Times New Roman" w:hAnsi="Times New Roman" w:cs="Times New Roman"/>
          <w:bCs/>
          <w:sz w:val="24"/>
          <w:szCs w:val="24"/>
        </w:rPr>
        <w:t>дифференцировочные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(контрастное,</w:t>
      </w:r>
      <w:r w:rsidR="00965173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простое и расширенное воспроизведение), </w:t>
      </w:r>
      <w:r w:rsidRPr="003403FC">
        <w:rPr>
          <w:rFonts w:ascii="Times New Roman" w:eastAsia="Times New Roman" w:hAnsi="Times New Roman" w:cs="Times New Roman"/>
          <w:bCs/>
          <w:sz w:val="24"/>
          <w:szCs w:val="24"/>
        </w:rPr>
        <w:t>подстановочные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(с различными</w:t>
      </w:r>
      <w:r w:rsidR="00965173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уровнями подстановочных элементов), </w:t>
      </w:r>
      <w:r w:rsidRPr="003403FC">
        <w:rPr>
          <w:rFonts w:ascii="Times New Roman" w:eastAsia="Times New Roman" w:hAnsi="Times New Roman" w:cs="Times New Roman"/>
          <w:bCs/>
          <w:sz w:val="24"/>
          <w:szCs w:val="24"/>
        </w:rPr>
        <w:t>трансформационные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(преобразование</w:t>
      </w:r>
      <w:r w:rsidR="00965173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формы, времени, лица и числа, расширение и соединение предложений).</w:t>
      </w:r>
      <w:proofErr w:type="gramEnd"/>
    </w:p>
    <w:p w:rsidR="00177154" w:rsidRPr="003403FC" w:rsidRDefault="00177154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6490" w:rsidRPr="003403FC" w:rsidRDefault="00FC6490" w:rsidP="003403FC">
      <w:pPr>
        <w:pStyle w:val="a5"/>
        <w:numPr>
          <w:ilvl w:val="0"/>
          <w:numId w:val="4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b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Понимание на слух ране</w:t>
      </w:r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представленного </w:t>
      </w: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>в печатном виде текста</w:t>
      </w:r>
      <w:proofErr w:type="gramStart"/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proofErr w:type="gramEnd"/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теперь уже </w:t>
      </w:r>
      <w:r w:rsidR="00177154" w:rsidRPr="003403FC">
        <w:rPr>
          <w:rFonts w:ascii="Times New Roman" w:eastAsia="Times New Roman" w:hAnsi="Times New Roman" w:cs="Times New Roman"/>
          <w:b/>
          <w:sz w:val="24"/>
          <w:szCs w:val="24"/>
        </w:rPr>
        <w:t>без опоры на него</w:t>
      </w:r>
      <w:r w:rsidR="00951C38" w:rsidRPr="003403FC">
        <w:rPr>
          <w:rFonts w:ascii="Times New Roman" w:eastAsia="Times New Roman" w:hAnsi="Times New Roman" w:cs="Times New Roman"/>
          <w:b/>
          <w:sz w:val="24"/>
          <w:szCs w:val="24"/>
        </w:rPr>
        <w:t>, а также</w:t>
      </w: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учащимся предлагается выполнить </w:t>
      </w: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Ряд заданий с целью </w:t>
      </w:r>
      <w:r w:rsidR="00951C38"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понимания представленной ранее лексики и информации </w:t>
      </w: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слух</w:t>
      </w: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Например: Выберите один из предложенных вариантов </w:t>
      </w:r>
      <w:r w:rsidRPr="003403FC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403FC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</w:p>
    <w:p w:rsidR="00FC6490" w:rsidRPr="003403FC" w:rsidRDefault="00FC6490" w:rsidP="003403FC">
      <w:pPr>
        <w:pStyle w:val="a5"/>
        <w:numPr>
          <w:ilvl w:val="0"/>
          <w:numId w:val="3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Каким физическим упражнением девушка занимается дома</w:t>
      </w:r>
    </w:p>
    <w:p w:rsidR="00FC6490" w:rsidRPr="003403FC" w:rsidRDefault="00FC6490" w:rsidP="003403FC">
      <w:pPr>
        <w:pStyle w:val="a5"/>
        <w:numPr>
          <w:ilvl w:val="0"/>
          <w:numId w:val="3"/>
        </w:numPr>
        <w:tabs>
          <w:tab w:val="left" w:pos="0"/>
          <w:tab w:val="left" w:pos="709"/>
          <w:tab w:val="left" w:pos="91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639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Какой вид спорта является его любимым</w:t>
      </w: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6490" w:rsidRPr="003403FC" w:rsidRDefault="00FC649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08593" cy="3657760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441" cy="366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368" w:rsidRPr="003403FC" w:rsidRDefault="00FC236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FC2368" w:rsidRPr="003403FC" w:rsidRDefault="00FC236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951C3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F51126" w:rsidP="003403FC">
      <w:pPr>
        <w:pStyle w:val="a5"/>
        <w:numPr>
          <w:ilvl w:val="0"/>
          <w:numId w:val="3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Скажите,</w:t>
      </w:r>
      <w:r w:rsidR="00621497" w:rsidRPr="003403FC">
        <w:rPr>
          <w:rFonts w:ascii="Times New Roman" w:eastAsia="Times New Roman" w:hAnsi="Times New Roman" w:cs="Times New Roman"/>
          <w:sz w:val="24"/>
          <w:szCs w:val="24"/>
        </w:rPr>
        <w:t xml:space="preserve"> о каком виде спорта идет речь</w:t>
      </w:r>
    </w:p>
    <w:p w:rsidR="00F51126" w:rsidRPr="003403FC" w:rsidRDefault="00F51126" w:rsidP="003403FC">
      <w:pPr>
        <w:pStyle w:val="a5"/>
        <w:numPr>
          <w:ilvl w:val="0"/>
          <w:numId w:val="3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Расскажите прослушанную информацию своими словами</w:t>
      </w:r>
    </w:p>
    <w:p w:rsidR="00621497" w:rsidRPr="003403FC" w:rsidRDefault="0062149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951C3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62149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drawing>
          <wp:inline distT="0" distB="0" distL="0" distR="0">
            <wp:extent cx="1508193" cy="1901274"/>
            <wp:effectExtent l="19050" t="0" r="0" b="0"/>
            <wp:docPr id="5" name="Рисунок 1" descr="C:\Documents and Settings\Admin\Рабочий стол\Listening - English\sports\sport-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Listening - English\sports\sport-pictures\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93" cy="190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5173"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drawing>
          <wp:inline distT="0" distB="0" distL="0" distR="0">
            <wp:extent cx="2036880" cy="1903146"/>
            <wp:effectExtent l="19050" t="0" r="1470" b="0"/>
            <wp:docPr id="18" name="Рисунок 2" descr="C:\Documents and Settings\Admin\Рабочий стол\Listening - English\sports\sport-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Listening - English\sports\sport-pictures\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436" cy="190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97" w:rsidRPr="003403FC" w:rsidRDefault="0062149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621497" w:rsidRPr="003403FC" w:rsidRDefault="00965173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lastRenderedPageBreak/>
        <w:drawing>
          <wp:inline distT="0" distB="0" distL="0" distR="0">
            <wp:extent cx="2063407" cy="1789889"/>
            <wp:effectExtent l="19050" t="0" r="0" b="0"/>
            <wp:docPr id="22" name="Рисунок 3" descr="C:\Documents and Settings\Admin\Рабочий стол\Listening - English\sports\sport-pictures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Listening - English\sports\sport-pictures\3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601" cy="1790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drawing>
          <wp:inline distT="0" distB="0" distL="0" distR="0">
            <wp:extent cx="2412865" cy="1788925"/>
            <wp:effectExtent l="19050" t="0" r="6485" b="0"/>
            <wp:docPr id="23" name="Рисунок 4" descr="C:\Documents and Settings\Admin\Рабочий стол\Listening - English\sports\sport-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Listening - English\sports\sport-pictures\1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650" cy="1790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97" w:rsidRPr="003403FC" w:rsidRDefault="0062149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951C38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951C3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951C38" w:rsidRPr="003403FC" w:rsidRDefault="00951C3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621497" w:rsidRPr="003403FC" w:rsidRDefault="000C5250" w:rsidP="003403FC">
      <w:pPr>
        <w:pStyle w:val="a5"/>
        <w:numPr>
          <w:ilvl w:val="0"/>
          <w:numId w:val="4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b/>
          <w:sz w:val="24"/>
          <w:szCs w:val="24"/>
        </w:rPr>
        <w:t>Говорение по прослушанной информации на заданные проблемные ситуации</w:t>
      </w:r>
    </w:p>
    <w:p w:rsidR="000C5250" w:rsidRPr="003403FC" w:rsidRDefault="000C5250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Например:</w:t>
      </w:r>
    </w:p>
    <w:p w:rsidR="000C5250" w:rsidRPr="003403FC" w:rsidRDefault="000C5250" w:rsidP="003403FC">
      <w:pPr>
        <w:pStyle w:val="a5"/>
        <w:numPr>
          <w:ilvl w:val="0"/>
          <w:numId w:val="5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Расскажите о чем идет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речь</w:t>
      </w:r>
    </w:p>
    <w:p w:rsidR="000C5250" w:rsidRPr="003403FC" w:rsidRDefault="000C5250" w:rsidP="003403FC">
      <w:pPr>
        <w:pStyle w:val="a5"/>
        <w:numPr>
          <w:ilvl w:val="0"/>
          <w:numId w:val="5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Дополните прослушанную информацию</w:t>
      </w:r>
    </w:p>
    <w:p w:rsidR="000C5250" w:rsidRPr="003403FC" w:rsidRDefault="000C5250" w:rsidP="003403FC">
      <w:pPr>
        <w:pStyle w:val="a5"/>
        <w:numPr>
          <w:ilvl w:val="0"/>
          <w:numId w:val="5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Хотели бы вы жить в Молодежном спортивно-оздоровительном лагере? Почему?</w:t>
      </w:r>
    </w:p>
    <w:p w:rsidR="000C5250" w:rsidRPr="003403FC" w:rsidRDefault="000C525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1C38" w:rsidRPr="003403FC" w:rsidRDefault="0062149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drawing>
          <wp:inline distT="0" distB="0" distL="0" distR="0">
            <wp:extent cx="4703524" cy="1780162"/>
            <wp:effectExtent l="19050" t="0" r="1826" b="0"/>
            <wp:docPr id="11" name="Рисунок 1" descr="C:\Documents and Settings\Admin\Рабочий стол\Untitled-Scanned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Untitled-Scanned-2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053" cy="1781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97" w:rsidRPr="003403FC" w:rsidRDefault="0062149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FC2368" w:rsidRPr="003403FC" w:rsidRDefault="00FC2368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0C5250" w:rsidRPr="003403FC" w:rsidRDefault="006E47F8" w:rsidP="003403FC">
      <w:pPr>
        <w:pStyle w:val="a5"/>
        <w:numPr>
          <w:ilvl w:val="0"/>
          <w:numId w:val="5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Расскажите о юной спортсменке от 3го лица</w:t>
      </w:r>
    </w:p>
    <w:p w:rsidR="00621497" w:rsidRPr="003403FC" w:rsidRDefault="000C5250" w:rsidP="003403FC">
      <w:pPr>
        <w:pStyle w:val="a5"/>
        <w:numPr>
          <w:ilvl w:val="0"/>
          <w:numId w:val="5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Разыграйте представленный диалог</w:t>
      </w:r>
      <w:r w:rsidR="006E47F8" w:rsidRPr="003403FC">
        <w:rPr>
          <w:rFonts w:ascii="Times New Roman" w:eastAsia="Times New Roman" w:hAnsi="Times New Roman" w:cs="Times New Roman"/>
          <w:sz w:val="24"/>
          <w:szCs w:val="24"/>
        </w:rPr>
        <w:t xml:space="preserve"> по парам</w:t>
      </w:r>
    </w:p>
    <w:p w:rsidR="000C5250" w:rsidRPr="003403FC" w:rsidRDefault="000C5250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621497" w:rsidRPr="003403FC" w:rsidRDefault="000C5250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noProof/>
          <w:color w:val="943634" w:themeColor="accent2" w:themeShade="BF"/>
          <w:sz w:val="24"/>
          <w:szCs w:val="24"/>
        </w:rPr>
        <w:lastRenderedPageBreak/>
        <w:drawing>
          <wp:inline distT="0" distB="0" distL="0" distR="0">
            <wp:extent cx="4707323" cy="2704289"/>
            <wp:effectExtent l="19050" t="0" r="0" b="0"/>
            <wp:docPr id="1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00" cy="2708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005" w:rsidRPr="003403FC" w:rsidRDefault="00BB300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BB3005" w:rsidRPr="003403FC" w:rsidRDefault="00BB300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</w:p>
    <w:p w:rsidR="00BB3005" w:rsidRPr="003403FC" w:rsidRDefault="00BB3005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>Вывод:</w:t>
      </w:r>
    </w:p>
    <w:p w:rsidR="00BB3005" w:rsidRPr="003403FC" w:rsidRDefault="00A07FA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представленными видами работы по обучению навыкам </w:t>
      </w:r>
      <w:proofErr w:type="spellStart"/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>аудирования</w:t>
      </w:r>
      <w:proofErr w:type="spellEnd"/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и говорения я придерживаюсь в своей работе следующих трех циклов</w:t>
      </w:r>
      <w:proofErr w:type="gramStart"/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3005" w:rsidRPr="003403FC" w:rsidRDefault="00A07FA7" w:rsidP="003403FC">
      <w:pPr>
        <w:pStyle w:val="a5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I -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долабораторный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, во 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время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которого</w:t>
      </w:r>
      <w:r w:rsidR="00FC2368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учащиеся должны активно осмыслить и первично усвоить языковой материал;</w:t>
      </w:r>
    </w:p>
    <w:p w:rsidR="00BB3005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II -</w:t>
      </w:r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лабораторный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>, цель которого -</w:t>
      </w:r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выработать речевые навыки;</w:t>
      </w:r>
    </w:p>
    <w:p w:rsidR="00A07FA7" w:rsidRPr="003403FC" w:rsidRDefault="00A07FA7" w:rsidP="003403FC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III -</w:t>
      </w:r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403FC">
        <w:rPr>
          <w:rFonts w:ascii="Times New Roman" w:eastAsia="Times New Roman" w:hAnsi="Times New Roman" w:cs="Times New Roman"/>
          <w:sz w:val="24"/>
          <w:szCs w:val="24"/>
        </w:rPr>
        <w:t>послелабораторный</w:t>
      </w:r>
      <w:proofErr w:type="spell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, в </w:t>
      </w:r>
      <w:proofErr w:type="gramStart"/>
      <w:r w:rsidRPr="003403FC">
        <w:rPr>
          <w:rFonts w:ascii="Times New Roman" w:eastAsia="Times New Roman" w:hAnsi="Times New Roman" w:cs="Times New Roman"/>
          <w:sz w:val="24"/>
          <w:szCs w:val="24"/>
        </w:rPr>
        <w:t>котором</w:t>
      </w:r>
      <w:proofErr w:type="gramEnd"/>
      <w:r w:rsidRPr="003403FC">
        <w:rPr>
          <w:rFonts w:ascii="Times New Roman" w:eastAsia="Times New Roman" w:hAnsi="Times New Roman" w:cs="Times New Roman"/>
          <w:sz w:val="24"/>
          <w:szCs w:val="24"/>
        </w:rPr>
        <w:t xml:space="preserve"> усвоенный речевой материал употребляется в</w:t>
      </w:r>
      <w:r w:rsidR="00BB3005" w:rsidRPr="003403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3FC">
        <w:rPr>
          <w:rFonts w:ascii="Times New Roman" w:eastAsia="Times New Roman" w:hAnsi="Times New Roman" w:cs="Times New Roman"/>
          <w:sz w:val="24"/>
          <w:szCs w:val="24"/>
        </w:rPr>
        <w:t>условиях, приближённых к реальной ситуации общения.</w:t>
      </w:r>
    </w:p>
    <w:p w:rsidR="008F5239" w:rsidRPr="003403FC" w:rsidRDefault="008F5239" w:rsidP="003403F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5239" w:rsidRPr="003403FC" w:rsidSect="002C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F35B5"/>
    <w:multiLevelType w:val="hybridMultilevel"/>
    <w:tmpl w:val="036CA566"/>
    <w:lvl w:ilvl="0" w:tplc="D76E3CE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DF40817"/>
    <w:multiLevelType w:val="hybridMultilevel"/>
    <w:tmpl w:val="18A24858"/>
    <w:lvl w:ilvl="0" w:tplc="C0DAE8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C13EE"/>
    <w:multiLevelType w:val="hybridMultilevel"/>
    <w:tmpl w:val="45785FD8"/>
    <w:lvl w:ilvl="0" w:tplc="4B7437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E3F3B"/>
    <w:multiLevelType w:val="hybridMultilevel"/>
    <w:tmpl w:val="20C6B8AE"/>
    <w:lvl w:ilvl="0" w:tplc="671046B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C93B6D"/>
    <w:multiLevelType w:val="hybridMultilevel"/>
    <w:tmpl w:val="9FE8F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BF3C14"/>
    <w:multiLevelType w:val="hybridMultilevel"/>
    <w:tmpl w:val="C1B25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5F0C7F"/>
    <w:multiLevelType w:val="hybridMultilevel"/>
    <w:tmpl w:val="38C081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204190"/>
    <w:rsid w:val="000604DB"/>
    <w:rsid w:val="000C5250"/>
    <w:rsid w:val="00177154"/>
    <w:rsid w:val="00204190"/>
    <w:rsid w:val="00217CAF"/>
    <w:rsid w:val="00224AFA"/>
    <w:rsid w:val="002C1A41"/>
    <w:rsid w:val="002D660C"/>
    <w:rsid w:val="002D6ABB"/>
    <w:rsid w:val="003403FC"/>
    <w:rsid w:val="00387FD5"/>
    <w:rsid w:val="003F6EBB"/>
    <w:rsid w:val="0040778B"/>
    <w:rsid w:val="004B5A83"/>
    <w:rsid w:val="00530AE8"/>
    <w:rsid w:val="005A3569"/>
    <w:rsid w:val="00621497"/>
    <w:rsid w:val="0068303C"/>
    <w:rsid w:val="006D6C33"/>
    <w:rsid w:val="006E47F8"/>
    <w:rsid w:val="00740857"/>
    <w:rsid w:val="00746CA5"/>
    <w:rsid w:val="007928DC"/>
    <w:rsid w:val="00796649"/>
    <w:rsid w:val="007D08B8"/>
    <w:rsid w:val="007E28EA"/>
    <w:rsid w:val="008F5239"/>
    <w:rsid w:val="00951C38"/>
    <w:rsid w:val="00965173"/>
    <w:rsid w:val="00A07FA7"/>
    <w:rsid w:val="00AD436B"/>
    <w:rsid w:val="00B04581"/>
    <w:rsid w:val="00B53D54"/>
    <w:rsid w:val="00B958B4"/>
    <w:rsid w:val="00BB3005"/>
    <w:rsid w:val="00BE35A1"/>
    <w:rsid w:val="00C44CCC"/>
    <w:rsid w:val="00CD6F45"/>
    <w:rsid w:val="00D9449A"/>
    <w:rsid w:val="00F51126"/>
    <w:rsid w:val="00FC2368"/>
    <w:rsid w:val="00FC6490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F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87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Инна</cp:lastModifiedBy>
  <cp:revision>25</cp:revision>
  <cp:lastPrinted>2016-03-29T13:18:00Z</cp:lastPrinted>
  <dcterms:created xsi:type="dcterms:W3CDTF">2009-12-27T14:48:00Z</dcterms:created>
  <dcterms:modified xsi:type="dcterms:W3CDTF">2018-04-04T18:06:00Z</dcterms:modified>
</cp:coreProperties>
</file>