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0062B0">
        <w:rPr>
          <w:rFonts w:ascii="Times New Roman" w:eastAsia="Times New Roman" w:hAnsi="Times New Roman" w:cs="Times New Roman"/>
          <w:bCs/>
          <w:lang w:eastAsia="ru-RU"/>
        </w:rPr>
        <w:t>МУНИЦИПАЛЬНОЕ  БЮДЖЕТНОЕ</w:t>
      </w:r>
      <w:proofErr w:type="gramEnd"/>
      <w:r w:rsidRPr="000062B0">
        <w:rPr>
          <w:rFonts w:ascii="Times New Roman" w:eastAsia="Times New Roman" w:hAnsi="Times New Roman" w:cs="Times New Roman"/>
          <w:bCs/>
          <w:lang w:eastAsia="ru-RU"/>
        </w:rPr>
        <w:t xml:space="preserve">   ОБРАЗОВАТЕЛЬНОЕ УЧРЕЖДЕНИЕ</w:t>
      </w: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0062B0">
        <w:rPr>
          <w:rFonts w:ascii="Times New Roman" w:eastAsia="Times New Roman" w:hAnsi="Times New Roman" w:cs="Times New Roman"/>
          <w:bCs/>
          <w:lang w:eastAsia="ru-RU"/>
        </w:rPr>
        <w:t xml:space="preserve">ДЕТСКИЙ САД № 9 </w:t>
      </w: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062B0" w:rsidRPr="000062B0" w:rsidRDefault="000062B0" w:rsidP="000062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0062B0">
        <w:rPr>
          <w:rFonts w:ascii="Times New Roman" w:eastAsia="Times New Roman" w:hAnsi="Times New Roman" w:cs="Times New Roman"/>
          <w:bCs/>
          <w:lang w:eastAsia="ru-RU"/>
        </w:rPr>
        <w:t xml:space="preserve">ПРОЕКТ </w:t>
      </w: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jc w:val="center"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  <w:r w:rsidRPr="000062B0"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  <w:t>"Создадим сказку сами"</w:t>
      </w: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jc w:val="center"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jc w:val="center"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jc w:val="center"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Cambria" w:eastAsia="Calibri" w:hAnsi="Cambria" w:cs="Times New Roman"/>
          <w:b/>
          <w:bCs/>
          <w:sz w:val="36"/>
          <w:szCs w:val="36"/>
          <w:shd w:val="clear" w:color="auto" w:fill="FFFFFF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Автор проекта: </w:t>
      </w:r>
      <w:r w:rsidRPr="000062B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 Рыбникова Т.Д.</w:t>
      </w: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before="45" w:after="0" w:line="240" w:lineRule="auto"/>
        <w:ind w:left="-19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Программное содержание:</w:t>
      </w:r>
    </w:p>
    <w:p w:rsidR="000062B0" w:rsidRPr="000062B0" w:rsidRDefault="000062B0" w:rsidP="000062B0">
      <w:pPr>
        <w:numPr>
          <w:ilvl w:val="0"/>
          <w:numId w:val="1"/>
        </w:num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знания детей о театре</w:t>
      </w:r>
    </w:p>
    <w:p w:rsidR="000062B0" w:rsidRPr="000062B0" w:rsidRDefault="000062B0" w:rsidP="000062B0">
      <w:pPr>
        <w:numPr>
          <w:ilvl w:val="0"/>
          <w:numId w:val="1"/>
        </w:num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у детей</w:t>
      </w:r>
      <w:r w:rsidRPr="000062B0">
        <w:rPr>
          <w:rFonts w:ascii="Times New Roman" w:eastAsia="Calibri" w:hAnsi="Times New Roman" w:cs="Times New Roman"/>
          <w:color w:val="231F20"/>
          <w:sz w:val="27"/>
          <w:szCs w:val="27"/>
          <w:shd w:val="clear" w:color="auto" w:fill="FFFFFF"/>
        </w:rPr>
        <w:t> умение выразительно читать стихи, инсценировать эпизоды сказок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театру, чувство уважения друг к другу</w:t>
      </w:r>
    </w:p>
    <w:p w:rsidR="000062B0" w:rsidRPr="000062B0" w:rsidRDefault="000062B0" w:rsidP="000062B0">
      <w:pPr>
        <w:numPr>
          <w:ilvl w:val="0"/>
          <w:numId w:val="1"/>
        </w:num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изготовлять конусные игрушки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 проекта</w:t>
      </w:r>
    </w:p>
    <w:p w:rsidR="000062B0" w:rsidRPr="000062B0" w:rsidRDefault="000062B0" w:rsidP="000062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color w:val="231F20"/>
          <w:sz w:val="27"/>
          <w:szCs w:val="27"/>
          <w:shd w:val="clear" w:color="auto" w:fill="FFFFFF"/>
          <w:lang w:eastAsia="ru-RU"/>
        </w:rPr>
        <w:t>Искусство – одно из мощных средств воспитания чувств, поэтому надо учить детей понимать и любить произведения литературы, живописи, музыки, научить понимать, что чрезвычайно важную роль играют и художественные средства, с помощью которых художник создает образ. В литературе – это выразительные средства языка, в изобразительном искусстве линии и краски, в музыке – звуки, в танце – движения. Каждый вид искусства уникален, но они тесно связаны между собой. Поэтому, когда мы знакомим ребенка с каким-либо видом творческой деятельности, это положительно влияет на освоение им другой, обогащает опыт, вызывает более глубокие чувства и эмоции</w:t>
      </w:r>
      <w:r w:rsidRPr="000062B0">
        <w:rPr>
          <w:rFonts w:ascii="Times New Roman" w:eastAsia="Times New Roman" w:hAnsi="Times New Roman" w:cs="Times New Roman"/>
          <w:color w:val="231F20"/>
          <w:sz w:val="28"/>
          <w:szCs w:val="28"/>
          <w:shd w:val="clear" w:color="auto" w:fill="FFFFFF"/>
          <w:lang w:eastAsia="ru-RU"/>
        </w:rPr>
        <w:t>.</w:t>
      </w: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Сказка обладает преимуществом над другими воспитательными приемами. Это своего рода нравственный кодекс народа, их героика – это хотя и воображаемые, но примеры истинного поведения честного человека, умеющего постоять за свое достоинство.</w:t>
      </w:r>
    </w:p>
    <w:p w:rsidR="000062B0" w:rsidRPr="000062B0" w:rsidRDefault="000062B0" w:rsidP="000062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Сказка играет важнейшую роль в развитии воображения – способности, без которой невозможна ни умственная деятельность ребенка в период дошкольного и школьного обучения, ни любая творческая деятельность взрослого. Сказки прививают интерес к чтению художественной литературы.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 проекта</w:t>
      </w: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Развитие творческих способностей детей в процессе создания настольного театра, спектаклей. Обогащение детско-родительских отношений опытом ведения совместного творчества.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 проекта</w:t>
      </w: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Совершенствовать умение создавать объемные игрушки из бумаги (настольный конусный театр</w:t>
      </w:r>
      <w:proofErr w:type="gramStart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Развивать</w:t>
      </w:r>
      <w:proofErr w:type="gramEnd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мышление, связную речь, творческое воображение, художественный вкус.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Развивать эстетические чувства, эмоции, переживания дошкольника; умение создавать художественные образы в разных видах деятельности.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Формировать потребность творчески проводить свободное время, занимаясь изобразительной, театрализованной деятельностью.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Воспитывать любовь к театру.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Участники проекта</w:t>
      </w: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дети, воспитатели, родители.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Необходимые материалы</w:t>
      </w: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Гуашь, искусственные цветы, книги сказок, кисти, картон, цветная бумага, клей, скотч.  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Предполагаемый продукт проекта</w:t>
      </w:r>
      <w:r w:rsidRPr="00006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Расширение знаний детей о театре, повышение уровня художественно-эстетической воспитанности дошкольников. Улучшение взаимоотношений между взрослыми и детьми, детьми между собой в процессе выполнения коллективных работ, проведения досугов (спектаклей).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Список литературы: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1.Белая К.Ю., </w:t>
      </w:r>
      <w:proofErr w:type="spellStart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Теселкина</w:t>
      </w:r>
      <w:proofErr w:type="spellEnd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Н.В., Мазурина М.Р., </w:t>
      </w:r>
      <w:proofErr w:type="spellStart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Щеткина</w:t>
      </w:r>
      <w:proofErr w:type="spellEnd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Т.Т., Прокопович О.И, </w:t>
      </w:r>
      <w:proofErr w:type="spellStart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Рымаренко</w:t>
      </w:r>
      <w:proofErr w:type="spellEnd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Л.В. Организация проектной деятельности в дошкольном образовании. – М.: УЦ «Перспектива», 2013.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2. Давыдова О.И., </w:t>
      </w:r>
      <w:proofErr w:type="spellStart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Мацер</w:t>
      </w:r>
      <w:proofErr w:type="spellEnd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А.А., </w:t>
      </w:r>
      <w:proofErr w:type="spellStart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Богославец</w:t>
      </w:r>
      <w:proofErr w:type="spellEnd"/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Л.Г. Проекты в работе с семьей. Методическое пособие. – М.: ТЦ Сфера, 2012.</w:t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062B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3.Развивающие занятия с детьми 6-7 лет/ Под ред. Парамоновой Л.А. – М.: ОЛМА Медиа Групп, 2009.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3059"/>
        <w:gridCol w:w="3087"/>
      </w:tblGrid>
      <w:tr w:rsidR="000062B0" w:rsidRPr="000062B0" w:rsidTr="00CC2392">
        <w:tc>
          <w:tcPr>
            <w:tcW w:w="3990" w:type="dxa"/>
            <w:shd w:val="clear" w:color="auto" w:fill="FFFFFF"/>
            <w:hideMark/>
          </w:tcPr>
          <w:p w:rsidR="000062B0" w:rsidRPr="000062B0" w:rsidRDefault="000062B0" w:rsidP="000062B0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Подготовительный этап</w:t>
            </w:r>
          </w:p>
        </w:tc>
        <w:tc>
          <w:tcPr>
            <w:tcW w:w="4110" w:type="dxa"/>
            <w:shd w:val="clear" w:color="auto" w:fill="FFFFFF"/>
            <w:hideMark/>
          </w:tcPr>
          <w:p w:rsidR="000062B0" w:rsidRPr="000062B0" w:rsidRDefault="000062B0" w:rsidP="000062B0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Основной этап</w:t>
            </w:r>
          </w:p>
        </w:tc>
        <w:tc>
          <w:tcPr>
            <w:tcW w:w="3990" w:type="dxa"/>
            <w:shd w:val="clear" w:color="auto" w:fill="FFFFFF"/>
            <w:hideMark/>
          </w:tcPr>
          <w:p w:rsidR="000062B0" w:rsidRPr="000062B0" w:rsidRDefault="000062B0" w:rsidP="000062B0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Заключительный этап</w:t>
            </w:r>
          </w:p>
        </w:tc>
      </w:tr>
      <w:tr w:rsidR="000062B0" w:rsidRPr="000062B0" w:rsidTr="00CC2392">
        <w:trPr>
          <w:trHeight w:val="5538"/>
        </w:trPr>
        <w:tc>
          <w:tcPr>
            <w:tcW w:w="3990" w:type="dxa"/>
            <w:shd w:val="clear" w:color="auto" w:fill="FFFFFF"/>
            <w:hideMark/>
          </w:tcPr>
          <w:p w:rsidR="000062B0" w:rsidRPr="000062B0" w:rsidRDefault="000062B0" w:rsidP="000062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постановка целей, определение актуальности и значимости </w:t>
            </w:r>
            <w:proofErr w:type="gramStart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проекта;–</w:t>
            </w:r>
            <w:proofErr w:type="gramEnd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подбор методической литературы для реализации проекта (журналы, статьи, рефераты и т.п.);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 подбор наглядно-дидактического материала; художественной литературы, репродукций картин; организация развивающей среды в группе.</w:t>
            </w:r>
          </w:p>
        </w:tc>
        <w:tc>
          <w:tcPr>
            <w:tcW w:w="4110" w:type="dxa"/>
            <w:shd w:val="clear" w:color="auto" w:fill="FFFFFF"/>
            <w:hideMark/>
          </w:tcPr>
          <w:p w:rsidR="000062B0" w:rsidRPr="000062B0" w:rsidRDefault="000062B0" w:rsidP="000062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ознакомление детей с художественной </w:t>
            </w:r>
            <w:proofErr w:type="gramStart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литературой;–</w:t>
            </w:r>
            <w:proofErr w:type="gramEnd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проведение бесед;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− рассмотрение картин и беседы по их содержанию;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− работа с родителя (разработка консультаций);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− проведение занятий;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− проведение мероприятия;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− рисование с детьми афиш и пригласительных билетов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− презентация.</w:t>
            </w:r>
          </w:p>
          <w:p w:rsidR="000062B0" w:rsidRPr="000062B0" w:rsidRDefault="000062B0" w:rsidP="000062B0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90" w:type="dxa"/>
            <w:shd w:val="clear" w:color="auto" w:fill="FFFFFF"/>
            <w:hideMark/>
          </w:tcPr>
          <w:p w:rsidR="000062B0" w:rsidRPr="000062B0" w:rsidRDefault="000062B0" w:rsidP="000062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–драматизация сказки «Три поросенка», изготовление и вручение подарков детям другой </w:t>
            </w:r>
            <w:proofErr w:type="gramStart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группы(</w:t>
            </w:r>
            <w:proofErr w:type="gramEnd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конусный театр), </w:t>
            </w:r>
          </w:p>
          <w:p w:rsidR="000062B0" w:rsidRPr="000062B0" w:rsidRDefault="000062B0" w:rsidP="000062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Показ презентации по проекту воспитателям других групп</w:t>
            </w:r>
          </w:p>
        </w:tc>
      </w:tr>
    </w:tbl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6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 работы</w:t>
      </w: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</w:tblGrid>
      <w:tr w:rsidR="000062B0" w:rsidRPr="000062B0" w:rsidTr="000062B0">
        <w:trPr>
          <w:trHeight w:val="225"/>
        </w:trPr>
        <w:tc>
          <w:tcPr>
            <w:tcW w:w="8897" w:type="dxa"/>
          </w:tcPr>
          <w:p w:rsidR="000062B0" w:rsidRPr="000062B0" w:rsidRDefault="000062B0" w:rsidP="000062B0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062B0" w:rsidRPr="000062B0" w:rsidTr="000062B0">
        <w:trPr>
          <w:trHeight w:val="451"/>
        </w:trPr>
        <w:tc>
          <w:tcPr>
            <w:tcW w:w="8897" w:type="dxa"/>
          </w:tcPr>
          <w:p w:rsidR="000062B0" w:rsidRPr="000062B0" w:rsidRDefault="000062B0" w:rsidP="000062B0">
            <w:pPr>
              <w:spacing w:after="12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Подготовительный этап</w:t>
            </w:r>
          </w:p>
        </w:tc>
      </w:tr>
      <w:tr w:rsidR="000062B0" w:rsidRPr="000062B0" w:rsidTr="000062B0">
        <w:trPr>
          <w:trHeight w:val="348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2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Постановка целей, определение актуальности и значимости проекта.</w:t>
            </w:r>
          </w:p>
        </w:tc>
      </w:tr>
      <w:tr w:rsidR="000062B0" w:rsidRPr="000062B0" w:rsidTr="000062B0">
        <w:trPr>
          <w:trHeight w:val="677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2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методической литературы для реализации проекта.</w:t>
            </w:r>
          </w:p>
        </w:tc>
      </w:tr>
      <w:tr w:rsidR="000062B0" w:rsidRPr="000062B0" w:rsidTr="000062B0">
        <w:trPr>
          <w:trHeight w:val="555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2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наглядно-дидактического материала; художественной</w:t>
            </w:r>
            <w:r w:rsidRPr="000062B0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литературы;</w:t>
            </w:r>
            <w:r w:rsidRPr="000062B0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бесед</w:t>
            </w:r>
          </w:p>
        </w:tc>
      </w:tr>
      <w:tr w:rsidR="000062B0" w:rsidRPr="000062B0" w:rsidTr="000062B0">
        <w:trPr>
          <w:trHeight w:val="694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2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рекомендаций для родителей</w:t>
            </w:r>
          </w:p>
        </w:tc>
      </w:tr>
      <w:tr w:rsidR="000062B0" w:rsidRPr="000062B0" w:rsidTr="000062B0">
        <w:trPr>
          <w:trHeight w:val="451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2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иллюстраций к сказке «Три поросенка»</w:t>
            </w:r>
          </w:p>
        </w:tc>
      </w:tr>
      <w:tr w:rsidR="000062B0" w:rsidRPr="000062B0" w:rsidTr="000062B0">
        <w:trPr>
          <w:trHeight w:val="251"/>
        </w:trPr>
        <w:tc>
          <w:tcPr>
            <w:tcW w:w="8897" w:type="dxa"/>
          </w:tcPr>
          <w:p w:rsidR="000062B0" w:rsidRPr="000062B0" w:rsidRDefault="000062B0" w:rsidP="000062B0">
            <w:pPr>
              <w:spacing w:after="120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Основной этап</w:t>
            </w:r>
          </w:p>
        </w:tc>
      </w:tr>
      <w:tr w:rsidR="000062B0" w:rsidRPr="000062B0" w:rsidTr="000062B0">
        <w:trPr>
          <w:trHeight w:val="838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3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тение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</w:t>
            </w:r>
            <w:proofErr w:type="gramEnd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обсуждение сказки «Три поросенка» </w:t>
            </w:r>
          </w:p>
          <w:p w:rsidR="000062B0" w:rsidRPr="000062B0" w:rsidRDefault="000062B0" w:rsidP="000062B0">
            <w:pPr>
              <w:pStyle w:val="a4"/>
              <w:numPr>
                <w:ilvl w:val="0"/>
                <w:numId w:val="3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Рассмотрение иллюстраций к сказке</w:t>
            </w:r>
          </w:p>
        </w:tc>
      </w:tr>
      <w:tr w:rsidR="000062B0" w:rsidRPr="000062B0" w:rsidTr="000062B0">
        <w:trPr>
          <w:trHeight w:val="169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3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масок к сказке</w:t>
            </w:r>
          </w:p>
        </w:tc>
      </w:tr>
      <w:tr w:rsidR="000062B0" w:rsidRPr="000062B0" w:rsidTr="000062B0">
        <w:trPr>
          <w:trHeight w:val="553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3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декораций и афиши</w:t>
            </w:r>
          </w:p>
        </w:tc>
      </w:tr>
      <w:tr w:rsidR="000062B0" w:rsidRPr="000062B0" w:rsidTr="000062B0">
        <w:trPr>
          <w:trHeight w:val="451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3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конусного театра.</w:t>
            </w:r>
          </w:p>
        </w:tc>
      </w:tr>
      <w:tr w:rsidR="000062B0" w:rsidRPr="000062B0" w:rsidTr="000062B0">
        <w:trPr>
          <w:trHeight w:val="526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3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пригласительных билетов</w:t>
            </w:r>
          </w:p>
        </w:tc>
      </w:tr>
      <w:tr w:rsidR="000062B0" w:rsidRPr="000062B0" w:rsidTr="000062B0">
        <w:trPr>
          <w:trHeight w:val="266"/>
        </w:trPr>
        <w:tc>
          <w:tcPr>
            <w:tcW w:w="8897" w:type="dxa"/>
          </w:tcPr>
          <w:p w:rsidR="000062B0" w:rsidRPr="000062B0" w:rsidRDefault="000062B0" w:rsidP="000062B0">
            <w:pPr>
              <w:spacing w:after="120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062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Заключительный этап</w:t>
            </w:r>
          </w:p>
        </w:tc>
      </w:tr>
      <w:tr w:rsidR="000062B0" w:rsidRPr="000062B0" w:rsidTr="000062B0">
        <w:trPr>
          <w:trHeight w:val="651"/>
        </w:trPr>
        <w:tc>
          <w:tcPr>
            <w:tcW w:w="8897" w:type="dxa"/>
          </w:tcPr>
          <w:p w:rsidR="000062B0" w:rsidRPr="000062B0" w:rsidRDefault="000062B0" w:rsidP="000062B0">
            <w:pPr>
              <w:pStyle w:val="a4"/>
              <w:numPr>
                <w:ilvl w:val="0"/>
                <w:numId w:val="4"/>
              </w:numPr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раматизация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сказки</w:t>
            </w:r>
            <w:proofErr w:type="gramEnd"/>
            <w:r w:rsidRPr="0000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«Три поросенка», изготовление и вручение подарков детям другой группы (конусный театр)</w:t>
            </w:r>
          </w:p>
        </w:tc>
      </w:tr>
    </w:tbl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2B0" w:rsidRPr="000062B0" w:rsidRDefault="000062B0" w:rsidP="000062B0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</w:p>
    <w:p w:rsidR="000062B0" w:rsidRDefault="000062B0"/>
    <w:sectPr w:rsidR="000062B0" w:rsidSect="000B5CB0">
      <w:pgSz w:w="11907" w:h="16839" w:code="9"/>
      <w:pgMar w:top="1134" w:right="850" w:bottom="1134" w:left="1701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E5601"/>
    <w:multiLevelType w:val="hybridMultilevel"/>
    <w:tmpl w:val="785618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96FDA"/>
    <w:multiLevelType w:val="hybridMultilevel"/>
    <w:tmpl w:val="8AB02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B539D"/>
    <w:multiLevelType w:val="hybridMultilevel"/>
    <w:tmpl w:val="081A2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B1FE9"/>
    <w:multiLevelType w:val="multilevel"/>
    <w:tmpl w:val="ACA8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B0"/>
    <w:rsid w:val="0000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E1F87-9FDF-4E34-B348-13DA156F0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06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06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6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700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2018-05-06T17:40:00Z</dcterms:created>
  <dcterms:modified xsi:type="dcterms:W3CDTF">2018-05-06T17:45:00Z</dcterms:modified>
</cp:coreProperties>
</file>