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3D0" w:rsidRPr="00BD36EE" w:rsidRDefault="00F643D0" w:rsidP="00F643D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D36EE">
        <w:rPr>
          <w:rFonts w:ascii="Times New Roman" w:hAnsi="Times New Roman" w:cs="Times New Roman"/>
          <w:color w:val="auto"/>
          <w:sz w:val="28"/>
          <w:szCs w:val="28"/>
        </w:rPr>
        <w:t>Ключевые компетенции как цел</w:t>
      </w:r>
      <w:r>
        <w:rPr>
          <w:rFonts w:ascii="Times New Roman" w:hAnsi="Times New Roman" w:cs="Times New Roman"/>
          <w:color w:val="auto"/>
          <w:sz w:val="28"/>
          <w:szCs w:val="28"/>
        </w:rPr>
        <w:t>ь</w:t>
      </w:r>
      <w:r w:rsidRPr="00BD36EE">
        <w:rPr>
          <w:rFonts w:ascii="Times New Roman" w:hAnsi="Times New Roman" w:cs="Times New Roman"/>
          <w:color w:val="auto"/>
          <w:sz w:val="28"/>
          <w:szCs w:val="28"/>
        </w:rPr>
        <w:t xml:space="preserve"> и результат начального общего образования</w:t>
      </w:r>
    </w:p>
    <w:p w:rsidR="00F643D0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43D0" w:rsidRPr="00991C83" w:rsidRDefault="00F643D0" w:rsidP="00F643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Pr="00991C83">
        <w:rPr>
          <w:rFonts w:ascii="Times New Roman" w:hAnsi="Times New Roman" w:cs="Times New Roman"/>
          <w:sz w:val="28"/>
          <w:szCs w:val="28"/>
        </w:rPr>
        <w:t>компетен</w:t>
      </w:r>
      <w:r>
        <w:rPr>
          <w:rFonts w:ascii="Times New Roman" w:hAnsi="Times New Roman" w:cs="Times New Roman"/>
          <w:sz w:val="28"/>
          <w:szCs w:val="28"/>
        </w:rPr>
        <w:t>ции</w:t>
      </w:r>
      <w:r w:rsidRPr="00991C83">
        <w:rPr>
          <w:rFonts w:ascii="Times New Roman" w:hAnsi="Times New Roman" w:cs="Times New Roman"/>
          <w:sz w:val="28"/>
          <w:szCs w:val="28"/>
        </w:rPr>
        <w:t xml:space="preserve"> классифицир</w:t>
      </w:r>
      <w:r>
        <w:rPr>
          <w:rFonts w:ascii="Times New Roman" w:hAnsi="Times New Roman" w:cs="Times New Roman"/>
          <w:sz w:val="28"/>
          <w:szCs w:val="28"/>
        </w:rPr>
        <w:t>уются</w:t>
      </w:r>
      <w:r w:rsidRPr="00991C83">
        <w:rPr>
          <w:rFonts w:ascii="Times New Roman" w:hAnsi="Times New Roman" w:cs="Times New Roman"/>
          <w:sz w:val="28"/>
          <w:szCs w:val="28"/>
        </w:rPr>
        <w:t xml:space="preserve"> по уровню и по виду.</w:t>
      </w:r>
    </w:p>
    <w:p w:rsidR="00F643D0" w:rsidRPr="00991C83" w:rsidRDefault="00F643D0" w:rsidP="00F643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C83">
        <w:rPr>
          <w:rFonts w:ascii="Times New Roman" w:hAnsi="Times New Roman" w:cs="Times New Roman"/>
          <w:sz w:val="28"/>
          <w:szCs w:val="28"/>
        </w:rPr>
        <w:t xml:space="preserve">По уровню выделяют ключевые (универсальные, базовые, элементарные), </w:t>
      </w:r>
      <w:proofErr w:type="spellStart"/>
      <w:r w:rsidRPr="00991C83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991C83">
        <w:rPr>
          <w:rFonts w:ascii="Times New Roman" w:hAnsi="Times New Roman" w:cs="Times New Roman"/>
          <w:sz w:val="28"/>
          <w:szCs w:val="28"/>
        </w:rPr>
        <w:t xml:space="preserve"> (общепрофессиональные, </w:t>
      </w:r>
      <w:proofErr w:type="spellStart"/>
      <w:r w:rsidRPr="00991C83">
        <w:rPr>
          <w:rFonts w:ascii="Times New Roman" w:hAnsi="Times New Roman" w:cs="Times New Roman"/>
          <w:sz w:val="28"/>
          <w:szCs w:val="28"/>
        </w:rPr>
        <w:t>надпредметные</w:t>
      </w:r>
      <w:proofErr w:type="spellEnd"/>
      <w:r w:rsidRPr="00991C83">
        <w:rPr>
          <w:rFonts w:ascii="Times New Roman" w:hAnsi="Times New Roman" w:cs="Times New Roman"/>
          <w:sz w:val="28"/>
          <w:szCs w:val="28"/>
        </w:rPr>
        <w:t>) и предметные (специальные) компетенции.</w:t>
      </w:r>
    </w:p>
    <w:p w:rsidR="00F643D0" w:rsidRDefault="00F643D0" w:rsidP="00F643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C83">
        <w:rPr>
          <w:rFonts w:ascii="Times New Roman" w:hAnsi="Times New Roman" w:cs="Times New Roman"/>
          <w:sz w:val="28"/>
          <w:szCs w:val="28"/>
        </w:rPr>
        <w:t xml:space="preserve">Ключевые компетенции – «наиболее общие (универсальные) способности и умения, позволяющие человеку понимать ситуацию и достигать результатов в личной и профессиональной жизни в условиях возрастающего динамизма современного общества». </w:t>
      </w:r>
    </w:p>
    <w:p w:rsidR="00F643D0" w:rsidRPr="00991C83" w:rsidRDefault="00F643D0" w:rsidP="00F643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991C83">
        <w:rPr>
          <w:rFonts w:ascii="Times New Roman" w:hAnsi="Times New Roman" w:cs="Times New Roman"/>
          <w:sz w:val="28"/>
          <w:szCs w:val="28"/>
        </w:rPr>
        <w:t xml:space="preserve">ниверсальные способы, методы, приёмы достижения значимых для человека целей представляют собой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91C83">
        <w:rPr>
          <w:rFonts w:ascii="Times New Roman" w:hAnsi="Times New Roman" w:cs="Times New Roman"/>
          <w:sz w:val="28"/>
          <w:szCs w:val="28"/>
        </w:rPr>
        <w:t>лючевые компетенции</w:t>
      </w:r>
      <w:r>
        <w:rPr>
          <w:rFonts w:ascii="Times New Roman" w:hAnsi="Times New Roman" w:cs="Times New Roman"/>
          <w:sz w:val="28"/>
          <w:szCs w:val="28"/>
        </w:rPr>
        <w:t>, которые</w:t>
      </w:r>
      <w:r w:rsidRPr="00991C83">
        <w:rPr>
          <w:rFonts w:ascii="Times New Roman" w:hAnsi="Times New Roman" w:cs="Times New Roman"/>
          <w:sz w:val="28"/>
          <w:szCs w:val="28"/>
        </w:rPr>
        <w:t xml:space="preserve"> носят </w:t>
      </w:r>
      <w:proofErr w:type="spellStart"/>
      <w:r w:rsidRPr="00991C83">
        <w:rPr>
          <w:rFonts w:ascii="Times New Roman" w:hAnsi="Times New Roman" w:cs="Times New Roman"/>
          <w:sz w:val="28"/>
          <w:szCs w:val="28"/>
        </w:rPr>
        <w:t>надпредметный</w:t>
      </w:r>
      <w:proofErr w:type="spellEnd"/>
      <w:r w:rsidRPr="00991C83">
        <w:rPr>
          <w:rFonts w:ascii="Times New Roman" w:hAnsi="Times New Roman" w:cs="Times New Roman"/>
          <w:sz w:val="28"/>
          <w:szCs w:val="28"/>
        </w:rPr>
        <w:t xml:space="preserve"> характер. </w:t>
      </w:r>
      <w:r>
        <w:rPr>
          <w:rFonts w:ascii="Times New Roman" w:hAnsi="Times New Roman" w:cs="Times New Roman"/>
          <w:sz w:val="28"/>
          <w:szCs w:val="28"/>
        </w:rPr>
        <w:t>Следовательно, можно сделать вывод</w:t>
      </w:r>
      <w:r w:rsidRPr="00991C8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Pr="00991C83">
        <w:rPr>
          <w:rFonts w:ascii="Times New Roman" w:hAnsi="Times New Roman" w:cs="Times New Roman"/>
          <w:sz w:val="28"/>
          <w:szCs w:val="28"/>
        </w:rPr>
        <w:t>овладе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991C83">
        <w:rPr>
          <w:rFonts w:ascii="Times New Roman" w:hAnsi="Times New Roman" w:cs="Times New Roman"/>
          <w:sz w:val="28"/>
          <w:szCs w:val="28"/>
        </w:rPr>
        <w:t xml:space="preserve"> ключевыми компетенциями </w:t>
      </w:r>
      <w:r>
        <w:rPr>
          <w:rFonts w:ascii="Times New Roman" w:hAnsi="Times New Roman" w:cs="Times New Roman"/>
          <w:sz w:val="28"/>
          <w:szCs w:val="28"/>
        </w:rPr>
        <w:t>должно быть целью любого человека</w:t>
      </w:r>
      <w:r w:rsidRPr="00991C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91C83">
        <w:rPr>
          <w:rFonts w:ascii="Times New Roman" w:hAnsi="Times New Roman" w:cs="Times New Roman"/>
          <w:sz w:val="28"/>
          <w:szCs w:val="28"/>
        </w:rPr>
        <w:t xml:space="preserve">своение </w:t>
      </w:r>
      <w:r>
        <w:rPr>
          <w:rFonts w:ascii="Times New Roman" w:hAnsi="Times New Roman" w:cs="Times New Roman"/>
          <w:sz w:val="28"/>
          <w:szCs w:val="28"/>
        </w:rPr>
        <w:t xml:space="preserve">ключевых компетенций </w:t>
      </w:r>
      <w:r w:rsidRPr="00991C83">
        <w:rPr>
          <w:rFonts w:ascii="Times New Roman" w:hAnsi="Times New Roman" w:cs="Times New Roman"/>
          <w:sz w:val="28"/>
          <w:szCs w:val="28"/>
        </w:rPr>
        <w:t>обеспечивает функциональную грамотность, социализацию, потенциальную эффективность в деятельности.</w:t>
      </w:r>
    </w:p>
    <w:p w:rsidR="00F643D0" w:rsidRPr="00991C83" w:rsidRDefault="00F643D0" w:rsidP="00F643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C83">
        <w:rPr>
          <w:rFonts w:ascii="Times New Roman" w:hAnsi="Times New Roman" w:cs="Times New Roman"/>
          <w:sz w:val="28"/>
          <w:szCs w:val="28"/>
        </w:rPr>
        <w:t>Совет Европы определил 5 ключевых компетенций: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991C83">
        <w:rPr>
          <w:rFonts w:ascii="Times New Roman" w:hAnsi="Times New Roman" w:cs="Times New Roman"/>
          <w:sz w:val="28"/>
          <w:szCs w:val="28"/>
        </w:rPr>
        <w:t>олитические и социальные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91C83">
        <w:rPr>
          <w:rFonts w:ascii="Times New Roman" w:hAnsi="Times New Roman" w:cs="Times New Roman"/>
          <w:sz w:val="28"/>
          <w:szCs w:val="28"/>
        </w:rPr>
        <w:t xml:space="preserve"> межкультурные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91C83">
        <w:rPr>
          <w:rFonts w:ascii="Times New Roman" w:hAnsi="Times New Roman" w:cs="Times New Roman"/>
          <w:sz w:val="28"/>
          <w:szCs w:val="28"/>
        </w:rPr>
        <w:t xml:space="preserve"> относящиеся к владению устной и письменной коммуникацией, связанные с возрастанием информатизации общества,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91C83">
        <w:rPr>
          <w:rFonts w:ascii="Times New Roman" w:hAnsi="Times New Roman" w:cs="Times New Roman"/>
          <w:sz w:val="28"/>
          <w:szCs w:val="28"/>
        </w:rPr>
        <w:t>пособность учиться на протяжении жизни как основа непрерывного обучения</w:t>
      </w:r>
      <w:r w:rsidR="001A5C93">
        <w:rPr>
          <w:rFonts w:ascii="Times New Roman" w:hAnsi="Times New Roman" w:cs="Times New Roman"/>
          <w:sz w:val="28"/>
          <w:szCs w:val="28"/>
        </w:rPr>
        <w:t>.</w:t>
      </w:r>
    </w:p>
    <w:p w:rsidR="00F643D0" w:rsidRDefault="00F643D0" w:rsidP="00F643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991C83">
        <w:rPr>
          <w:rFonts w:ascii="Times New Roman" w:hAnsi="Times New Roman" w:cs="Times New Roman"/>
          <w:sz w:val="28"/>
          <w:szCs w:val="28"/>
        </w:rPr>
        <w:t xml:space="preserve"> российски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991C83">
        <w:rPr>
          <w:rFonts w:ascii="Times New Roman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hAnsi="Times New Roman" w:cs="Times New Roman"/>
          <w:sz w:val="28"/>
          <w:szCs w:val="28"/>
        </w:rPr>
        <w:t xml:space="preserve">ях </w:t>
      </w:r>
      <w:r w:rsidRPr="00991C83">
        <w:rPr>
          <w:rFonts w:ascii="Times New Roman" w:hAnsi="Times New Roman" w:cs="Times New Roman"/>
          <w:sz w:val="28"/>
          <w:szCs w:val="28"/>
        </w:rPr>
        <w:t>представлены ценностно-смысловая, общекультурная,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1C83">
        <w:rPr>
          <w:rFonts w:ascii="Times New Roman" w:hAnsi="Times New Roman" w:cs="Times New Roman"/>
          <w:sz w:val="28"/>
          <w:szCs w:val="28"/>
        </w:rPr>
        <w:t xml:space="preserve">учебно-познавательная, информационная, коммуникативная, социально-трудовая компетенции и компетенция личностного самосовершенствования. </w:t>
      </w:r>
      <w:proofErr w:type="gramEnd"/>
    </w:p>
    <w:p w:rsidR="00F643D0" w:rsidRPr="00991C83" w:rsidRDefault="00F643D0" w:rsidP="00F643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91C83">
        <w:rPr>
          <w:rFonts w:ascii="Times New Roman" w:hAnsi="Times New Roman" w:cs="Times New Roman"/>
          <w:sz w:val="28"/>
          <w:szCs w:val="28"/>
        </w:rPr>
        <w:t>бразовательные компетенции А.В. Хуторским дифференцируются по тем же уровням, что и содержание  образования:</w:t>
      </w:r>
    </w:p>
    <w:p w:rsidR="00F643D0" w:rsidRPr="00C22D21" w:rsidRDefault="00F643D0" w:rsidP="00F643D0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C22D21">
        <w:rPr>
          <w:sz w:val="28"/>
          <w:szCs w:val="28"/>
        </w:rPr>
        <w:t>ключевые</w:t>
      </w:r>
      <w:proofErr w:type="gramEnd"/>
      <w:r w:rsidRPr="00C22D21">
        <w:rPr>
          <w:sz w:val="28"/>
          <w:szCs w:val="28"/>
        </w:rPr>
        <w:t xml:space="preserve"> (реализуемые на </w:t>
      </w:r>
      <w:proofErr w:type="spellStart"/>
      <w:r w:rsidRPr="00C22D21">
        <w:rPr>
          <w:sz w:val="28"/>
          <w:szCs w:val="28"/>
        </w:rPr>
        <w:t>метапредметном</w:t>
      </w:r>
      <w:proofErr w:type="spellEnd"/>
      <w:r w:rsidRPr="00C22D21">
        <w:rPr>
          <w:sz w:val="28"/>
          <w:szCs w:val="28"/>
        </w:rPr>
        <w:t>, общем для всех предметов содержании);</w:t>
      </w:r>
    </w:p>
    <w:p w:rsidR="00F643D0" w:rsidRPr="00C22D21" w:rsidRDefault="00F643D0" w:rsidP="00F643D0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C22D21">
        <w:rPr>
          <w:sz w:val="28"/>
          <w:szCs w:val="28"/>
        </w:rPr>
        <w:lastRenderedPageBreak/>
        <w:t>общепредметные</w:t>
      </w:r>
      <w:proofErr w:type="spellEnd"/>
      <w:r w:rsidRPr="00C22D21">
        <w:rPr>
          <w:sz w:val="28"/>
          <w:szCs w:val="28"/>
        </w:rPr>
        <w:t xml:space="preserve"> (реализуемые на содержании, интегративном для совокупности предметов, образовательной области);</w:t>
      </w:r>
    </w:p>
    <w:p w:rsidR="00F643D0" w:rsidRPr="00C22D21" w:rsidRDefault="00F643D0" w:rsidP="00F643D0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C22D21">
        <w:rPr>
          <w:sz w:val="28"/>
          <w:szCs w:val="28"/>
        </w:rPr>
        <w:t>предметные</w:t>
      </w:r>
      <w:proofErr w:type="gramEnd"/>
      <w:r w:rsidRPr="00C22D21">
        <w:rPr>
          <w:sz w:val="28"/>
          <w:szCs w:val="28"/>
        </w:rPr>
        <w:t xml:space="preserve"> (формируемые в рамках отдельных предметов).</w:t>
      </w:r>
    </w:p>
    <w:p w:rsidR="00F643D0" w:rsidRPr="00991C83" w:rsidRDefault="00F643D0" w:rsidP="00F643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каждом этапе развития общества п</w:t>
      </w:r>
      <w:r w:rsidRPr="00991C83">
        <w:rPr>
          <w:rFonts w:ascii="Times New Roman" w:hAnsi="Times New Roman" w:cs="Times New Roman"/>
          <w:sz w:val="28"/>
          <w:szCs w:val="28"/>
        </w:rPr>
        <w:t xml:space="preserve">еречень ключевых компетенций зависит от тех ценностей, которые считаются значимыми </w:t>
      </w:r>
      <w:r>
        <w:rPr>
          <w:rFonts w:ascii="Times New Roman" w:hAnsi="Times New Roman" w:cs="Times New Roman"/>
          <w:sz w:val="28"/>
          <w:szCs w:val="28"/>
        </w:rPr>
        <w:t>в данный момент</w:t>
      </w:r>
      <w:r w:rsidRPr="00991C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Чаще всего выделяют те</w:t>
      </w:r>
      <w:r w:rsidRPr="00991C83">
        <w:rPr>
          <w:rFonts w:ascii="Times New Roman" w:hAnsi="Times New Roman" w:cs="Times New Roman"/>
          <w:sz w:val="28"/>
          <w:szCs w:val="28"/>
        </w:rPr>
        <w:t xml:space="preserve"> ключевы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91C83">
        <w:rPr>
          <w:rFonts w:ascii="Times New Roman" w:hAnsi="Times New Roman" w:cs="Times New Roman"/>
          <w:sz w:val="28"/>
          <w:szCs w:val="28"/>
        </w:rPr>
        <w:t xml:space="preserve"> компетенци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91C83">
        <w:rPr>
          <w:rFonts w:ascii="Times New Roman" w:hAnsi="Times New Roman" w:cs="Times New Roman"/>
          <w:sz w:val="28"/>
          <w:szCs w:val="28"/>
        </w:rPr>
        <w:t>, которые ориентированы на долгосрочную перспективу. В это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991C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минимум</w:t>
      </w:r>
      <w:r w:rsidRPr="00991C83">
        <w:rPr>
          <w:rFonts w:ascii="Times New Roman" w:hAnsi="Times New Roman" w:cs="Times New Roman"/>
          <w:sz w:val="28"/>
          <w:szCs w:val="28"/>
        </w:rPr>
        <w:t xml:space="preserve"> входит коммуникативная компетенция, без которой невозможна </w:t>
      </w:r>
      <w:r>
        <w:rPr>
          <w:rFonts w:ascii="Times New Roman" w:hAnsi="Times New Roman" w:cs="Times New Roman"/>
          <w:sz w:val="28"/>
          <w:szCs w:val="28"/>
        </w:rPr>
        <w:t>социальная адаптация</w:t>
      </w:r>
      <w:r w:rsidRPr="00991C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учащегося</w:t>
      </w:r>
      <w:r w:rsidRPr="00991C8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Именно поэтому главной задачей школы становится </w:t>
      </w:r>
      <w:r w:rsidRPr="00991C83">
        <w:rPr>
          <w:rFonts w:ascii="Times New Roman" w:hAnsi="Times New Roman" w:cs="Times New Roman"/>
          <w:sz w:val="28"/>
          <w:szCs w:val="28"/>
        </w:rPr>
        <w:t>формирование коммуникативной компетенции школьников на протяжении всех лет обучения средствами учебных предметов.</w:t>
      </w:r>
    </w:p>
    <w:p w:rsidR="00F643D0" w:rsidRPr="00991C83" w:rsidRDefault="00F643D0" w:rsidP="00F643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1C83">
        <w:rPr>
          <w:rFonts w:ascii="Times New Roman" w:hAnsi="Times New Roman" w:cs="Times New Roman"/>
          <w:sz w:val="28"/>
          <w:szCs w:val="28"/>
        </w:rPr>
        <w:t>Г.А. Сергеев выделяет четыре ключевые компетенции:</w:t>
      </w:r>
    </w:p>
    <w:p w:rsidR="00F643D0" w:rsidRPr="00721600" w:rsidRDefault="00F643D0" w:rsidP="00F643D0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721600">
        <w:rPr>
          <w:sz w:val="28"/>
          <w:szCs w:val="28"/>
        </w:rPr>
        <w:t>информационные (отбор информации и передача информации);</w:t>
      </w:r>
    </w:p>
    <w:p w:rsidR="00F643D0" w:rsidRPr="00721600" w:rsidRDefault="00F643D0" w:rsidP="00F643D0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721600">
        <w:rPr>
          <w:sz w:val="28"/>
          <w:szCs w:val="28"/>
        </w:rPr>
        <w:t>коммуникативные (языковые и речевые);</w:t>
      </w:r>
    </w:p>
    <w:p w:rsidR="00F643D0" w:rsidRPr="00721600" w:rsidRDefault="00F643D0" w:rsidP="00F643D0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721600">
        <w:rPr>
          <w:sz w:val="28"/>
          <w:szCs w:val="28"/>
        </w:rPr>
        <w:t>ролевые (трудовые, социальные, политические);</w:t>
      </w:r>
    </w:p>
    <w:p w:rsidR="00F643D0" w:rsidRPr="00721600" w:rsidRDefault="00F643D0" w:rsidP="00F643D0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721600">
        <w:rPr>
          <w:sz w:val="28"/>
          <w:szCs w:val="28"/>
        </w:rPr>
        <w:t>самосовершенствования (интеллектуального, духовного, физиче</w:t>
      </w:r>
      <w:r w:rsidR="001A5C93">
        <w:rPr>
          <w:sz w:val="28"/>
          <w:szCs w:val="28"/>
        </w:rPr>
        <w:t>ского, эмоционального развития).</w:t>
      </w:r>
    </w:p>
    <w:p w:rsidR="00F643D0" w:rsidRPr="00F76192" w:rsidRDefault="00F643D0" w:rsidP="00F643D0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F76192">
        <w:rPr>
          <w:sz w:val="28"/>
          <w:szCs w:val="28"/>
        </w:rPr>
        <w:t xml:space="preserve">Общими для ключевых компетенций является социальная и личностная значимость, смысловая ценность компетенции, её практическая обусловленность.  </w:t>
      </w:r>
    </w:p>
    <w:p w:rsidR="00F643D0" w:rsidRDefault="00F643D0" w:rsidP="00F643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Очевидно, что без этих</w:t>
      </w:r>
      <w:r w:rsidRPr="00991C83">
        <w:rPr>
          <w:rFonts w:ascii="Times New Roman" w:hAnsi="Times New Roman" w:cs="Times New Roman"/>
          <w:sz w:val="28"/>
          <w:szCs w:val="28"/>
        </w:rPr>
        <w:t xml:space="preserve"> ключевых компе</w:t>
      </w:r>
      <w:r>
        <w:rPr>
          <w:rFonts w:ascii="Times New Roman" w:hAnsi="Times New Roman" w:cs="Times New Roman"/>
          <w:sz w:val="28"/>
          <w:szCs w:val="28"/>
        </w:rPr>
        <w:t xml:space="preserve">тенций </w:t>
      </w:r>
      <w:r w:rsidRPr="00991C83">
        <w:rPr>
          <w:rFonts w:ascii="Times New Roman" w:hAnsi="Times New Roman" w:cs="Times New Roman"/>
          <w:sz w:val="28"/>
          <w:szCs w:val="28"/>
        </w:rPr>
        <w:t xml:space="preserve">невозможна жизнь в обществе.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91C83">
        <w:rPr>
          <w:rFonts w:ascii="Times New Roman" w:hAnsi="Times New Roman" w:cs="Times New Roman"/>
          <w:sz w:val="28"/>
          <w:szCs w:val="28"/>
        </w:rPr>
        <w:t xml:space="preserve">менно они формируют высший, личностный уровень развития учащегося, и в начальной школе им должно уделяться </w:t>
      </w:r>
      <w:r>
        <w:rPr>
          <w:rFonts w:ascii="Times New Roman" w:hAnsi="Times New Roman" w:cs="Times New Roman"/>
          <w:sz w:val="28"/>
          <w:szCs w:val="28"/>
        </w:rPr>
        <w:t>большое</w:t>
      </w:r>
      <w:r w:rsidRPr="00991C83">
        <w:rPr>
          <w:rFonts w:ascii="Times New Roman" w:hAnsi="Times New Roman" w:cs="Times New Roman"/>
          <w:sz w:val="28"/>
          <w:szCs w:val="28"/>
        </w:rPr>
        <w:t xml:space="preserve"> внимание, </w:t>
      </w:r>
      <w:r>
        <w:rPr>
          <w:rFonts w:ascii="Times New Roman" w:hAnsi="Times New Roman" w:cs="Times New Roman"/>
          <w:sz w:val="28"/>
          <w:szCs w:val="28"/>
        </w:rPr>
        <w:t>так как в младшем школьном возрасте человек формируется как личность</w:t>
      </w:r>
      <w:r w:rsidRPr="00991C83">
        <w:rPr>
          <w:rFonts w:ascii="Times New Roman" w:hAnsi="Times New Roman" w:cs="Times New Roman"/>
          <w:sz w:val="28"/>
          <w:szCs w:val="28"/>
        </w:rPr>
        <w:t>.</w:t>
      </w:r>
    </w:p>
    <w:p w:rsidR="00F643D0" w:rsidRPr="006847BD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Характерные признаки </w:t>
      </w:r>
      <w:r w:rsidRPr="006847BD">
        <w:rPr>
          <w:rFonts w:ascii="Times New Roman" w:hAnsi="Times New Roman" w:cs="Times New Roman"/>
          <w:sz w:val="28"/>
          <w:szCs w:val="28"/>
        </w:rPr>
        <w:t>ключевы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6847BD">
        <w:rPr>
          <w:rFonts w:ascii="Times New Roman" w:hAnsi="Times New Roman" w:cs="Times New Roman"/>
          <w:sz w:val="28"/>
          <w:szCs w:val="28"/>
        </w:rPr>
        <w:t xml:space="preserve"> компетентност</w:t>
      </w:r>
      <w:r>
        <w:rPr>
          <w:rFonts w:ascii="Times New Roman" w:hAnsi="Times New Roman" w:cs="Times New Roman"/>
          <w:sz w:val="28"/>
          <w:szCs w:val="28"/>
        </w:rPr>
        <w:t>ей, определенные в</w:t>
      </w:r>
      <w:r w:rsidRPr="00F7619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7396B">
        <w:rPr>
          <w:rFonts w:ascii="Times New Roman" w:hAnsi="Times New Roman" w:cs="Times New Roman"/>
          <w:sz w:val="28"/>
          <w:szCs w:val="28"/>
        </w:rPr>
        <w:t>Стратегии модернизации содержания общего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- это многофункциональность,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надпредметность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междисциплинарность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, многомерность.</w:t>
      </w:r>
    </w:p>
    <w:p w:rsidR="00F643D0" w:rsidRPr="006847BD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7BD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gramStart"/>
      <w:r w:rsidRPr="006847BD">
        <w:rPr>
          <w:rFonts w:ascii="Times New Roman" w:hAnsi="Times New Roman" w:cs="Times New Roman"/>
          <w:sz w:val="28"/>
          <w:szCs w:val="28"/>
        </w:rPr>
        <w:t>Хуторской</w:t>
      </w:r>
      <w:proofErr w:type="gramEnd"/>
      <w:r w:rsidRPr="006847BD">
        <w:rPr>
          <w:rFonts w:ascii="Times New Roman" w:hAnsi="Times New Roman" w:cs="Times New Roman"/>
          <w:sz w:val="28"/>
          <w:szCs w:val="28"/>
        </w:rPr>
        <w:t xml:space="preserve"> выделяет семь групп ключевых компетенций: ценностно-смысловые, общекультурные, учебно-познавательные, </w:t>
      </w:r>
      <w:r w:rsidRPr="006847BD">
        <w:rPr>
          <w:rFonts w:ascii="Times New Roman" w:hAnsi="Times New Roman" w:cs="Times New Roman"/>
          <w:sz w:val="28"/>
          <w:szCs w:val="28"/>
        </w:rPr>
        <w:lastRenderedPageBreak/>
        <w:t>информационные, коммуникативные, социально-трудовые, личностного самосовершенствования.</w:t>
      </w:r>
      <w:r w:rsidR="001A5C93">
        <w:rPr>
          <w:rFonts w:ascii="Times New Roman" w:hAnsi="Times New Roman" w:cs="Times New Roman"/>
          <w:sz w:val="28"/>
          <w:szCs w:val="28"/>
        </w:rPr>
        <w:t xml:space="preserve"> </w:t>
      </w:r>
      <w:r w:rsidRPr="006847BD">
        <w:rPr>
          <w:rFonts w:ascii="Times New Roman" w:hAnsi="Times New Roman" w:cs="Times New Roman"/>
          <w:sz w:val="28"/>
          <w:szCs w:val="28"/>
        </w:rPr>
        <w:t xml:space="preserve">Причем каждая группа содержит элементы самостоятельной учебной деятельности. </w:t>
      </w:r>
    </w:p>
    <w:p w:rsidR="00F643D0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7BD">
        <w:rPr>
          <w:rFonts w:ascii="Times New Roman" w:hAnsi="Times New Roman" w:cs="Times New Roman"/>
          <w:sz w:val="28"/>
          <w:szCs w:val="28"/>
        </w:rPr>
        <w:t xml:space="preserve">Применительно к школьному образованию Лебедев О.Е. под ключевыми компетентностями понимает способность учащихся самостоятельно действовать в ситуации неопределённости при решении актуальных для них проблем. Эта способность может быть реализована и за рамками школьного образования. </w:t>
      </w:r>
    </w:p>
    <w:p w:rsidR="00F643D0" w:rsidRPr="006847BD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7BD">
        <w:rPr>
          <w:rFonts w:ascii="Times New Roman" w:hAnsi="Times New Roman" w:cs="Times New Roman"/>
          <w:sz w:val="28"/>
          <w:szCs w:val="28"/>
        </w:rPr>
        <w:t xml:space="preserve">Исходя из вышесказанного, можно сделать вывод, что основным результатом образовательной деятельности становится формирование ключевых компетентностей. </w:t>
      </w:r>
    </w:p>
    <w:p w:rsidR="00F643D0" w:rsidRPr="006847BD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7BD">
        <w:rPr>
          <w:rFonts w:ascii="Times New Roman" w:hAnsi="Times New Roman" w:cs="Times New Roman"/>
          <w:sz w:val="28"/>
          <w:szCs w:val="28"/>
        </w:rPr>
        <w:t>Краевский В.В., Хуторской А.В. относят ключевы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847BD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847BD">
        <w:rPr>
          <w:rFonts w:ascii="Times New Roman" w:hAnsi="Times New Roman" w:cs="Times New Roman"/>
          <w:sz w:val="28"/>
          <w:szCs w:val="28"/>
        </w:rPr>
        <w:t xml:space="preserve"> компетентност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6847BD">
        <w:rPr>
          <w:rFonts w:ascii="Times New Roman" w:hAnsi="Times New Roman" w:cs="Times New Roman"/>
          <w:sz w:val="28"/>
          <w:szCs w:val="28"/>
        </w:rPr>
        <w:t xml:space="preserve">к верхнему, </w:t>
      </w:r>
      <w:proofErr w:type="spellStart"/>
      <w:r w:rsidRPr="006847BD">
        <w:rPr>
          <w:rFonts w:ascii="Times New Roman" w:hAnsi="Times New Roman" w:cs="Times New Roman"/>
          <w:sz w:val="28"/>
          <w:szCs w:val="28"/>
        </w:rPr>
        <w:t>общепредметному</w:t>
      </w:r>
      <w:proofErr w:type="spellEnd"/>
      <w:r w:rsidRPr="006847BD">
        <w:rPr>
          <w:rFonts w:ascii="Times New Roman" w:hAnsi="Times New Roman" w:cs="Times New Roman"/>
          <w:sz w:val="28"/>
          <w:szCs w:val="28"/>
        </w:rPr>
        <w:t xml:space="preserve"> содержанию образовательных стандартов. </w:t>
      </w:r>
    </w:p>
    <w:p w:rsidR="00F643D0" w:rsidRPr="006847BD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7BD">
        <w:rPr>
          <w:rFonts w:ascii="Times New Roman" w:hAnsi="Times New Roman" w:cs="Times New Roman"/>
          <w:sz w:val="28"/>
          <w:szCs w:val="28"/>
        </w:rPr>
        <w:t xml:space="preserve">Под </w:t>
      </w:r>
      <w:proofErr w:type="gramStart"/>
      <w:r w:rsidRPr="006847BD">
        <w:rPr>
          <w:rFonts w:ascii="Times New Roman" w:hAnsi="Times New Roman" w:cs="Times New Roman"/>
          <w:sz w:val="28"/>
          <w:szCs w:val="28"/>
        </w:rPr>
        <w:t>ключевыми</w:t>
      </w:r>
      <w:proofErr w:type="gramEnd"/>
      <w:r w:rsidRPr="006847BD">
        <w:rPr>
          <w:rFonts w:ascii="Times New Roman" w:hAnsi="Times New Roman" w:cs="Times New Roman"/>
          <w:sz w:val="28"/>
          <w:szCs w:val="28"/>
        </w:rPr>
        <w:t xml:space="preserve"> Иванова Т.В. понимает «наиболее универсальные по своему характеру и степени применимости компетенции», их формирование осуществляется в рамках каждого учебного предмета, </w:t>
      </w:r>
      <w:r>
        <w:rPr>
          <w:rFonts w:ascii="Times New Roman" w:hAnsi="Times New Roman" w:cs="Times New Roman"/>
          <w:sz w:val="28"/>
          <w:szCs w:val="28"/>
        </w:rPr>
        <w:t>то есть</w:t>
      </w:r>
      <w:r w:rsidRPr="006847BD">
        <w:rPr>
          <w:rFonts w:ascii="Times New Roman" w:hAnsi="Times New Roman" w:cs="Times New Roman"/>
          <w:sz w:val="28"/>
          <w:szCs w:val="28"/>
        </w:rPr>
        <w:t xml:space="preserve">, они </w:t>
      </w:r>
      <w:proofErr w:type="spellStart"/>
      <w:r w:rsidRPr="006847BD">
        <w:rPr>
          <w:rFonts w:ascii="Times New Roman" w:hAnsi="Times New Roman" w:cs="Times New Roman"/>
          <w:sz w:val="28"/>
          <w:szCs w:val="28"/>
        </w:rPr>
        <w:t>надпредметны</w:t>
      </w:r>
      <w:proofErr w:type="spellEnd"/>
      <w:r w:rsidRPr="006847B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643D0" w:rsidRPr="006847BD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847BD">
        <w:rPr>
          <w:rFonts w:ascii="Times New Roman" w:hAnsi="Times New Roman" w:cs="Times New Roman"/>
          <w:sz w:val="28"/>
          <w:szCs w:val="28"/>
        </w:rPr>
        <w:t>ереч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847BD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6847BD">
        <w:rPr>
          <w:rFonts w:ascii="Times New Roman" w:hAnsi="Times New Roman" w:cs="Times New Roman"/>
          <w:sz w:val="28"/>
          <w:szCs w:val="28"/>
        </w:rPr>
        <w:t xml:space="preserve"> ключевых компетенций и соответствующих им компетентностей определяется требованиями Федеральных государственных образовательных стандартов и отражает комплексность представляемого в нём содержания с точки зрения вклада каждого учебного предмета в формирование планируемых результатов. </w:t>
      </w:r>
    </w:p>
    <w:p w:rsidR="00F643D0" w:rsidRPr="006847BD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7BD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spellStart"/>
      <w:r w:rsidRPr="006847BD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6847BD">
        <w:rPr>
          <w:rFonts w:ascii="Times New Roman" w:hAnsi="Times New Roman" w:cs="Times New Roman"/>
          <w:sz w:val="28"/>
          <w:szCs w:val="28"/>
        </w:rPr>
        <w:t xml:space="preserve"> результатов начального общего образования выделяют </w:t>
      </w:r>
      <w:r>
        <w:rPr>
          <w:rFonts w:ascii="Times New Roman" w:hAnsi="Times New Roman" w:cs="Times New Roman"/>
          <w:sz w:val="28"/>
          <w:szCs w:val="28"/>
        </w:rPr>
        <w:t xml:space="preserve">такие </w:t>
      </w:r>
      <w:r w:rsidRPr="006847BD">
        <w:rPr>
          <w:rFonts w:ascii="Times New Roman" w:hAnsi="Times New Roman" w:cs="Times New Roman"/>
          <w:sz w:val="28"/>
          <w:szCs w:val="28"/>
        </w:rPr>
        <w:t>ключевые компетенции</w:t>
      </w:r>
      <w:r>
        <w:rPr>
          <w:rFonts w:ascii="Times New Roman" w:hAnsi="Times New Roman" w:cs="Times New Roman"/>
          <w:sz w:val="28"/>
          <w:szCs w:val="28"/>
        </w:rPr>
        <w:t xml:space="preserve"> как </w:t>
      </w:r>
      <w:r w:rsidRPr="006847BD">
        <w:rPr>
          <w:rFonts w:ascii="Times New Roman" w:hAnsi="Times New Roman" w:cs="Times New Roman"/>
          <w:sz w:val="28"/>
          <w:szCs w:val="28"/>
        </w:rPr>
        <w:t>социальные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847BD">
        <w:rPr>
          <w:rFonts w:ascii="Times New Roman" w:hAnsi="Times New Roman" w:cs="Times New Roman"/>
          <w:sz w:val="28"/>
          <w:szCs w:val="28"/>
        </w:rPr>
        <w:t xml:space="preserve"> коммуникативные</w:t>
      </w:r>
      <w:r>
        <w:rPr>
          <w:rFonts w:ascii="Times New Roman" w:hAnsi="Times New Roman" w:cs="Times New Roman"/>
          <w:sz w:val="28"/>
          <w:szCs w:val="28"/>
        </w:rPr>
        <w:t xml:space="preserve">, информационные, </w:t>
      </w:r>
      <w:r w:rsidRPr="006847BD">
        <w:rPr>
          <w:rFonts w:ascii="Times New Roman" w:hAnsi="Times New Roman" w:cs="Times New Roman"/>
          <w:sz w:val="28"/>
          <w:szCs w:val="28"/>
        </w:rPr>
        <w:t>образовател</w:t>
      </w:r>
      <w:r>
        <w:rPr>
          <w:rFonts w:ascii="Times New Roman" w:hAnsi="Times New Roman" w:cs="Times New Roman"/>
          <w:sz w:val="28"/>
          <w:szCs w:val="28"/>
        </w:rPr>
        <w:t xml:space="preserve">ьные и </w:t>
      </w:r>
      <w:r w:rsidRPr="006847BD">
        <w:rPr>
          <w:rFonts w:ascii="Times New Roman" w:hAnsi="Times New Roman" w:cs="Times New Roman"/>
          <w:sz w:val="28"/>
          <w:szCs w:val="28"/>
        </w:rPr>
        <w:t xml:space="preserve">толерантность. </w:t>
      </w:r>
    </w:p>
    <w:p w:rsidR="00F643D0" w:rsidRPr="006847BD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7BD">
        <w:rPr>
          <w:rFonts w:ascii="Times New Roman" w:hAnsi="Times New Roman" w:cs="Times New Roman"/>
          <w:sz w:val="28"/>
          <w:szCs w:val="28"/>
        </w:rPr>
        <w:t>Каждая из них основывается на определенных видах деятельности и выступает в качестве ведущей в отдельных учебных предметах.</w:t>
      </w:r>
    </w:p>
    <w:p w:rsidR="001A5C93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927">
        <w:rPr>
          <w:rFonts w:ascii="Times New Roman" w:hAnsi="Times New Roman" w:cs="Times New Roman"/>
          <w:sz w:val="28"/>
          <w:szCs w:val="28"/>
        </w:rPr>
        <w:t xml:space="preserve">Требования к </w:t>
      </w:r>
      <w:proofErr w:type="spellStart"/>
      <w:r w:rsidRPr="00186927">
        <w:rPr>
          <w:rFonts w:ascii="Times New Roman" w:hAnsi="Times New Roman" w:cs="Times New Roman"/>
          <w:sz w:val="28"/>
          <w:szCs w:val="28"/>
        </w:rPr>
        <w:t>метапредметным</w:t>
      </w:r>
      <w:proofErr w:type="spellEnd"/>
      <w:r w:rsidRPr="00186927">
        <w:rPr>
          <w:rFonts w:ascii="Times New Roman" w:hAnsi="Times New Roman" w:cs="Times New Roman"/>
          <w:sz w:val="28"/>
          <w:szCs w:val="28"/>
        </w:rPr>
        <w:t xml:space="preserve"> результатам отражены во ФГОС НОО, </w:t>
      </w:r>
      <w:r>
        <w:rPr>
          <w:rFonts w:ascii="Times New Roman" w:hAnsi="Times New Roman" w:cs="Times New Roman"/>
          <w:sz w:val="28"/>
          <w:szCs w:val="28"/>
        </w:rPr>
        <w:t>они</w:t>
      </w:r>
      <w:r w:rsidRPr="006847BD">
        <w:rPr>
          <w:rFonts w:ascii="Times New Roman" w:hAnsi="Times New Roman" w:cs="Times New Roman"/>
          <w:sz w:val="28"/>
          <w:szCs w:val="28"/>
        </w:rPr>
        <w:t xml:space="preserve"> включают освоение обучающимися коммуникативных универсальных </w:t>
      </w:r>
      <w:r w:rsidRPr="006847BD">
        <w:rPr>
          <w:rFonts w:ascii="Times New Roman" w:hAnsi="Times New Roman" w:cs="Times New Roman"/>
          <w:sz w:val="28"/>
          <w:szCs w:val="28"/>
        </w:rPr>
        <w:lastRenderedPageBreak/>
        <w:t xml:space="preserve">учебных действий, «обеспечивающих овладение ключевыми компетенциями» и соответствующими им компетентностями. Среди коммуникативных универсальных действий в качестве </w:t>
      </w:r>
      <w:proofErr w:type="spellStart"/>
      <w:r w:rsidRPr="006847BD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6847BD">
        <w:rPr>
          <w:rFonts w:ascii="Times New Roman" w:hAnsi="Times New Roman" w:cs="Times New Roman"/>
          <w:sz w:val="28"/>
          <w:szCs w:val="28"/>
        </w:rPr>
        <w:t xml:space="preserve"> результатов в ФГОС НОО названы такие как: «готовность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 умение договариваться о распределении функций и ролей в совместной деятельности, готовность конструктивно разрешать конфликты посредством учета интересов сторон и сотрудничества». </w:t>
      </w:r>
    </w:p>
    <w:p w:rsidR="00F643D0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достичь</w:t>
      </w:r>
      <w:r w:rsidRPr="006847BD">
        <w:rPr>
          <w:rFonts w:ascii="Times New Roman" w:hAnsi="Times New Roman" w:cs="Times New Roman"/>
          <w:sz w:val="28"/>
          <w:szCs w:val="28"/>
        </w:rPr>
        <w:t xml:space="preserve"> результатов начального образования, в соответствии с ФГОС НОО, </w:t>
      </w:r>
      <w:r>
        <w:rPr>
          <w:rFonts w:ascii="Times New Roman" w:hAnsi="Times New Roman" w:cs="Times New Roman"/>
          <w:sz w:val="28"/>
          <w:szCs w:val="28"/>
        </w:rPr>
        <w:t>нужно</w:t>
      </w:r>
      <w:r w:rsidRPr="006847BD">
        <w:rPr>
          <w:rFonts w:ascii="Times New Roman" w:hAnsi="Times New Roman" w:cs="Times New Roman"/>
          <w:sz w:val="28"/>
          <w:szCs w:val="28"/>
        </w:rPr>
        <w:t xml:space="preserve"> формирова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6847BD">
        <w:rPr>
          <w:rFonts w:ascii="Times New Roman" w:hAnsi="Times New Roman" w:cs="Times New Roman"/>
          <w:sz w:val="28"/>
          <w:szCs w:val="28"/>
        </w:rPr>
        <w:t xml:space="preserve"> коммуникативн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6847BD">
        <w:rPr>
          <w:rFonts w:ascii="Times New Roman" w:hAnsi="Times New Roman" w:cs="Times New Roman"/>
          <w:sz w:val="28"/>
          <w:szCs w:val="28"/>
        </w:rPr>
        <w:t xml:space="preserve"> компетенци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6847BD">
        <w:rPr>
          <w:rFonts w:ascii="Times New Roman" w:hAnsi="Times New Roman" w:cs="Times New Roman"/>
          <w:sz w:val="28"/>
          <w:szCs w:val="28"/>
        </w:rPr>
        <w:t xml:space="preserve"> младших школьников</w:t>
      </w:r>
      <w:r>
        <w:rPr>
          <w:rFonts w:ascii="Times New Roman" w:hAnsi="Times New Roman" w:cs="Times New Roman"/>
          <w:sz w:val="28"/>
          <w:szCs w:val="28"/>
        </w:rPr>
        <w:t xml:space="preserve"> и коммуникативных УУД. </w:t>
      </w:r>
    </w:p>
    <w:p w:rsidR="00F643D0" w:rsidRPr="006847BD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6847BD">
        <w:rPr>
          <w:rFonts w:ascii="Times New Roman" w:hAnsi="Times New Roman" w:cs="Times New Roman"/>
          <w:sz w:val="28"/>
          <w:szCs w:val="28"/>
        </w:rPr>
        <w:t xml:space="preserve">еобходимость формирования ключевых компетенций как планируемого результата начального общего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закреплена в таких государственных документах, как </w:t>
      </w:r>
      <w:r w:rsidRPr="006847BD">
        <w:rPr>
          <w:rFonts w:ascii="Times New Roman" w:hAnsi="Times New Roman" w:cs="Times New Roman"/>
          <w:sz w:val="28"/>
          <w:szCs w:val="28"/>
        </w:rPr>
        <w:t xml:space="preserve">ФГОС НОО, Федеральная целевая программа развития образования на 2011-2015 годы, Стратегия модернизации содержания общего образования, Национальная образовательная инициатива «Наша новая школа». </w:t>
      </w:r>
    </w:p>
    <w:p w:rsidR="00F643D0" w:rsidRPr="006847BD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7BD">
        <w:rPr>
          <w:rFonts w:ascii="Times New Roman" w:hAnsi="Times New Roman" w:cs="Times New Roman"/>
          <w:sz w:val="28"/>
          <w:szCs w:val="28"/>
        </w:rPr>
        <w:t xml:space="preserve">На основании вышеизложенного можно говорить о ключевых компетенциях как цели и результате начального общего образования, среди которых особое значение имеют: образовательная, коммуникативная, информационная, социальная и толерантность. </w:t>
      </w:r>
    </w:p>
    <w:p w:rsidR="00F643D0" w:rsidRPr="006847BD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47BD">
        <w:rPr>
          <w:rFonts w:ascii="Times New Roman" w:hAnsi="Times New Roman" w:cs="Times New Roman"/>
          <w:b/>
          <w:bCs/>
          <w:sz w:val="28"/>
          <w:szCs w:val="28"/>
        </w:rPr>
        <w:t>Выводы</w:t>
      </w:r>
    </w:p>
    <w:p w:rsidR="00F643D0" w:rsidRPr="006847BD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Проанализировав </w:t>
      </w:r>
      <w:r w:rsidRPr="006847BD">
        <w:rPr>
          <w:rFonts w:ascii="Times New Roman" w:hAnsi="Times New Roman" w:cs="Times New Roman"/>
          <w:sz w:val="28"/>
          <w:szCs w:val="28"/>
        </w:rPr>
        <w:t>литератур</w:t>
      </w:r>
      <w:r>
        <w:rPr>
          <w:rFonts w:ascii="Times New Roman" w:hAnsi="Times New Roman" w:cs="Times New Roman"/>
          <w:sz w:val="28"/>
          <w:szCs w:val="28"/>
        </w:rPr>
        <w:t>у по теме, стало очевидным</w:t>
      </w:r>
      <w:r w:rsidRPr="006847BD">
        <w:rPr>
          <w:rFonts w:ascii="Times New Roman" w:hAnsi="Times New Roman" w:cs="Times New Roman"/>
          <w:sz w:val="28"/>
          <w:szCs w:val="28"/>
        </w:rPr>
        <w:t xml:space="preserve"> что, </w:t>
      </w:r>
      <w:r>
        <w:rPr>
          <w:rFonts w:ascii="Times New Roman" w:hAnsi="Times New Roman" w:cs="Times New Roman"/>
          <w:sz w:val="28"/>
          <w:szCs w:val="28"/>
        </w:rPr>
        <w:t>имеются</w:t>
      </w:r>
      <w:r w:rsidRPr="006847BD">
        <w:rPr>
          <w:rFonts w:ascii="Times New Roman" w:hAnsi="Times New Roman" w:cs="Times New Roman"/>
          <w:sz w:val="28"/>
          <w:szCs w:val="28"/>
        </w:rPr>
        <w:t xml:space="preserve"> различия в содержании понятий компетенция и компетентность, </w:t>
      </w:r>
      <w:r>
        <w:rPr>
          <w:rFonts w:ascii="Times New Roman" w:hAnsi="Times New Roman" w:cs="Times New Roman"/>
          <w:sz w:val="28"/>
          <w:szCs w:val="28"/>
        </w:rPr>
        <w:t>но и прослеживается их</w:t>
      </w:r>
      <w:r w:rsidRPr="006847BD">
        <w:rPr>
          <w:rFonts w:ascii="Times New Roman" w:hAnsi="Times New Roman" w:cs="Times New Roman"/>
          <w:sz w:val="28"/>
          <w:szCs w:val="28"/>
        </w:rPr>
        <w:t xml:space="preserve"> взаимосвязь. Компетентность </w:t>
      </w:r>
      <w:r>
        <w:rPr>
          <w:rFonts w:ascii="Times New Roman" w:hAnsi="Times New Roman" w:cs="Times New Roman"/>
          <w:sz w:val="28"/>
          <w:szCs w:val="28"/>
        </w:rPr>
        <w:t>представлена как</w:t>
      </w:r>
      <w:r w:rsidRPr="006847BD">
        <w:rPr>
          <w:rFonts w:ascii="Times New Roman" w:hAnsi="Times New Roman" w:cs="Times New Roman"/>
          <w:sz w:val="28"/>
          <w:szCs w:val="28"/>
        </w:rPr>
        <w:t xml:space="preserve"> свойство личности</w:t>
      </w:r>
      <w:r>
        <w:rPr>
          <w:rFonts w:ascii="Times New Roman" w:hAnsi="Times New Roman" w:cs="Times New Roman"/>
          <w:sz w:val="28"/>
          <w:szCs w:val="28"/>
        </w:rPr>
        <w:t>, которая</w:t>
      </w:r>
      <w:r w:rsidRPr="006847BD">
        <w:rPr>
          <w:rFonts w:ascii="Times New Roman" w:hAnsi="Times New Roman" w:cs="Times New Roman"/>
          <w:sz w:val="28"/>
          <w:szCs w:val="28"/>
        </w:rPr>
        <w:t xml:space="preserve"> определяется ее внутренними особенностями проте</w:t>
      </w:r>
      <w:r>
        <w:rPr>
          <w:rFonts w:ascii="Times New Roman" w:hAnsi="Times New Roman" w:cs="Times New Roman"/>
          <w:sz w:val="28"/>
          <w:szCs w:val="28"/>
        </w:rPr>
        <w:t>кания психологических процессов</w:t>
      </w:r>
      <w:r w:rsidRPr="006847B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Можно сделать вывод</w:t>
      </w:r>
      <w:r w:rsidRPr="006847B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</w:t>
      </w:r>
      <w:r w:rsidRPr="006847BD">
        <w:rPr>
          <w:rFonts w:ascii="Times New Roman" w:hAnsi="Times New Roman" w:cs="Times New Roman"/>
          <w:sz w:val="28"/>
          <w:szCs w:val="28"/>
        </w:rPr>
        <w:t xml:space="preserve"> компетентность - это внутреннее психическое образование, характеризующие развитие личности.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Следовательно, если </w:t>
      </w:r>
      <w:r w:rsidRPr="006847BD">
        <w:rPr>
          <w:rFonts w:ascii="Times New Roman" w:hAnsi="Times New Roman" w:cs="Times New Roman"/>
          <w:sz w:val="28"/>
          <w:szCs w:val="28"/>
        </w:rPr>
        <w:t xml:space="preserve">у личности </w:t>
      </w:r>
      <w:r>
        <w:rPr>
          <w:rFonts w:ascii="Times New Roman" w:hAnsi="Times New Roman" w:cs="Times New Roman"/>
          <w:sz w:val="28"/>
          <w:szCs w:val="28"/>
        </w:rPr>
        <w:t>имеется</w:t>
      </w:r>
      <w:r w:rsidRPr="006847BD">
        <w:rPr>
          <w:rFonts w:ascii="Times New Roman" w:hAnsi="Times New Roman" w:cs="Times New Roman"/>
          <w:sz w:val="28"/>
          <w:szCs w:val="28"/>
        </w:rPr>
        <w:t xml:space="preserve"> возможность проявления компетенций в соответствующей деятельности</w:t>
      </w:r>
      <w:r>
        <w:rPr>
          <w:rFonts w:ascii="Times New Roman" w:hAnsi="Times New Roman" w:cs="Times New Roman"/>
          <w:sz w:val="28"/>
          <w:szCs w:val="28"/>
        </w:rPr>
        <w:t>, то можно</w:t>
      </w:r>
      <w:r w:rsidRPr="006847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говорить</w:t>
      </w:r>
      <w:r w:rsidRPr="006847BD">
        <w:rPr>
          <w:rFonts w:ascii="Times New Roman" w:hAnsi="Times New Roman" w:cs="Times New Roman"/>
          <w:sz w:val="28"/>
          <w:szCs w:val="28"/>
        </w:rPr>
        <w:t xml:space="preserve"> о компетентности. </w:t>
      </w:r>
    </w:p>
    <w:p w:rsidR="00F643D0" w:rsidRPr="006847BD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Очевидно</w:t>
      </w:r>
      <w:r w:rsidRPr="006847B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</w:t>
      </w:r>
      <w:r w:rsidRPr="006847BD">
        <w:rPr>
          <w:rFonts w:ascii="Times New Roman" w:hAnsi="Times New Roman" w:cs="Times New Roman"/>
          <w:sz w:val="28"/>
          <w:szCs w:val="28"/>
        </w:rPr>
        <w:t xml:space="preserve"> компетенция </w:t>
      </w:r>
      <w:r>
        <w:rPr>
          <w:rFonts w:ascii="Times New Roman" w:hAnsi="Times New Roman" w:cs="Times New Roman"/>
          <w:sz w:val="28"/>
          <w:szCs w:val="28"/>
        </w:rPr>
        <w:t xml:space="preserve">– это </w:t>
      </w:r>
      <w:r w:rsidRPr="006847BD">
        <w:rPr>
          <w:rFonts w:ascii="Times New Roman" w:hAnsi="Times New Roman" w:cs="Times New Roman"/>
          <w:sz w:val="28"/>
          <w:szCs w:val="28"/>
        </w:rPr>
        <w:t>услови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847BD">
        <w:rPr>
          <w:rFonts w:ascii="Times New Roman" w:hAnsi="Times New Roman" w:cs="Times New Roman"/>
          <w:sz w:val="28"/>
          <w:szCs w:val="28"/>
        </w:rPr>
        <w:t xml:space="preserve"> формирования и проявления компетентности, а компетентность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47BD">
        <w:rPr>
          <w:rFonts w:ascii="Times New Roman" w:hAnsi="Times New Roman" w:cs="Times New Roman"/>
          <w:sz w:val="28"/>
          <w:szCs w:val="28"/>
        </w:rPr>
        <w:t xml:space="preserve">является условием успешной реализации соответствующей ей компетенции.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6847BD">
        <w:rPr>
          <w:rFonts w:ascii="Times New Roman" w:hAnsi="Times New Roman" w:cs="Times New Roman"/>
          <w:sz w:val="28"/>
          <w:szCs w:val="28"/>
        </w:rPr>
        <w:t>омпетентност</w:t>
      </w:r>
      <w:r>
        <w:rPr>
          <w:rFonts w:ascii="Times New Roman" w:hAnsi="Times New Roman" w:cs="Times New Roman"/>
          <w:sz w:val="28"/>
          <w:szCs w:val="28"/>
        </w:rPr>
        <w:t>ь отличается</w:t>
      </w:r>
      <w:r w:rsidRPr="006847BD">
        <w:rPr>
          <w:rFonts w:ascii="Times New Roman" w:hAnsi="Times New Roman" w:cs="Times New Roman"/>
          <w:sz w:val="28"/>
          <w:szCs w:val="28"/>
        </w:rPr>
        <w:t xml:space="preserve"> от компетенции </w:t>
      </w:r>
      <w:r>
        <w:rPr>
          <w:rFonts w:ascii="Times New Roman" w:hAnsi="Times New Roman" w:cs="Times New Roman"/>
          <w:sz w:val="28"/>
          <w:szCs w:val="28"/>
        </w:rPr>
        <w:t>тем</w:t>
      </w:r>
      <w:r w:rsidRPr="006847BD">
        <w:rPr>
          <w:rFonts w:ascii="Times New Roman" w:hAnsi="Times New Roman" w:cs="Times New Roman"/>
          <w:sz w:val="28"/>
          <w:szCs w:val="28"/>
        </w:rPr>
        <w:t>, что компетентность является внутренним психическим образованием, уникальным свойством личности, а компетенция – это социальн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6847BD">
        <w:rPr>
          <w:rFonts w:ascii="Times New Roman" w:hAnsi="Times New Roman" w:cs="Times New Roman"/>
          <w:sz w:val="28"/>
          <w:szCs w:val="28"/>
        </w:rPr>
        <w:t xml:space="preserve"> рол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6847B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643D0" w:rsidRPr="006847BD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сделать вывод</w:t>
      </w:r>
      <w:r w:rsidRPr="006847BD">
        <w:rPr>
          <w:rFonts w:ascii="Times New Roman" w:hAnsi="Times New Roman" w:cs="Times New Roman"/>
          <w:sz w:val="28"/>
          <w:szCs w:val="28"/>
        </w:rPr>
        <w:t xml:space="preserve">, что любая компетенция предполагает наличие соответствующей ей компетентности, а любая компетентность может быть реализована при наличии соответствующей компетенции. </w:t>
      </w:r>
    </w:p>
    <w:p w:rsidR="00F643D0" w:rsidRPr="006847BD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847BD">
        <w:rPr>
          <w:rFonts w:ascii="Times New Roman" w:hAnsi="Times New Roman" w:cs="Times New Roman"/>
          <w:sz w:val="28"/>
          <w:szCs w:val="28"/>
        </w:rPr>
        <w:t xml:space="preserve"> ФГОС НОО в портрете выпускника </w:t>
      </w:r>
      <w:r>
        <w:rPr>
          <w:rFonts w:ascii="Times New Roman" w:hAnsi="Times New Roman" w:cs="Times New Roman"/>
          <w:sz w:val="28"/>
          <w:szCs w:val="28"/>
        </w:rPr>
        <w:t xml:space="preserve">представлены полномочия, которые определяют овладение младшим школьником социальной ролью. Эти полномочия </w:t>
      </w:r>
      <w:r w:rsidRPr="006847BD">
        <w:rPr>
          <w:rFonts w:ascii="Times New Roman" w:hAnsi="Times New Roman" w:cs="Times New Roman"/>
          <w:sz w:val="28"/>
          <w:szCs w:val="28"/>
        </w:rPr>
        <w:t>названы ключевыми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6847BD">
        <w:rPr>
          <w:rFonts w:ascii="Times New Roman" w:hAnsi="Times New Roman" w:cs="Times New Roman"/>
          <w:sz w:val="28"/>
          <w:szCs w:val="28"/>
        </w:rPr>
        <w:t xml:space="preserve"> определяют основные сферы деятельности (компетенции), в которых ученик должен проявить свою компетентность. </w:t>
      </w:r>
    </w:p>
    <w:p w:rsidR="00F643D0" w:rsidRPr="006847BD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7BD">
        <w:rPr>
          <w:rFonts w:ascii="Times New Roman" w:hAnsi="Times New Roman" w:cs="Times New Roman"/>
          <w:sz w:val="28"/>
          <w:szCs w:val="28"/>
        </w:rPr>
        <w:t>Компонентами компетенции являются представления, мотивы, предметные и универсальные учебные действия, позитивный опыт реализации компетенции.</w:t>
      </w:r>
    </w:p>
    <w:p w:rsidR="00F643D0" w:rsidRDefault="00F643D0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Специфическими особенностями ключевых компетенций </w:t>
      </w:r>
      <w:r w:rsidRPr="006847BD">
        <w:rPr>
          <w:rFonts w:ascii="Times New Roman" w:hAnsi="Times New Roman" w:cs="Times New Roman"/>
          <w:sz w:val="28"/>
          <w:szCs w:val="28"/>
        </w:rPr>
        <w:t>младших школьников</w:t>
      </w:r>
      <w:r>
        <w:rPr>
          <w:rFonts w:ascii="Times New Roman" w:hAnsi="Times New Roman" w:cs="Times New Roman"/>
          <w:sz w:val="28"/>
          <w:szCs w:val="28"/>
        </w:rPr>
        <w:t xml:space="preserve">, как </w:t>
      </w:r>
      <w:r w:rsidRPr="006847BD">
        <w:rPr>
          <w:rFonts w:ascii="Times New Roman" w:hAnsi="Times New Roman" w:cs="Times New Roman"/>
          <w:sz w:val="28"/>
          <w:szCs w:val="28"/>
        </w:rPr>
        <w:t>планируемых результатов ФГОС НОО являются: многофункциональность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847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7BD">
        <w:rPr>
          <w:rFonts w:ascii="Times New Roman" w:hAnsi="Times New Roman" w:cs="Times New Roman"/>
          <w:sz w:val="28"/>
          <w:szCs w:val="28"/>
        </w:rPr>
        <w:t>надпредметность</w:t>
      </w:r>
      <w:proofErr w:type="spellEnd"/>
      <w:r w:rsidRPr="006847B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847BD">
        <w:rPr>
          <w:rFonts w:ascii="Times New Roman" w:hAnsi="Times New Roman" w:cs="Times New Roman"/>
          <w:sz w:val="28"/>
          <w:szCs w:val="28"/>
        </w:rPr>
        <w:t>междисциплинарность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6847BD">
        <w:rPr>
          <w:rFonts w:ascii="Times New Roman" w:hAnsi="Times New Roman" w:cs="Times New Roman"/>
          <w:sz w:val="28"/>
          <w:szCs w:val="28"/>
        </w:rPr>
        <w:t xml:space="preserve"> интеллектуальные умения. </w:t>
      </w:r>
    </w:p>
    <w:p w:rsidR="007D4B48" w:rsidRDefault="007D4B48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4B48" w:rsidRPr="007D4B48" w:rsidRDefault="007D4B48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4B48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7D4B48" w:rsidRPr="00DB546F" w:rsidRDefault="007D4B48" w:rsidP="007D4B48">
      <w:pPr>
        <w:pStyle w:val="a3"/>
        <w:numPr>
          <w:ilvl w:val="0"/>
          <w:numId w:val="3"/>
        </w:numPr>
        <w:autoSpaceDE/>
        <w:autoSpaceDN/>
        <w:adjustRightInd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DB546F">
        <w:rPr>
          <w:sz w:val="28"/>
          <w:szCs w:val="28"/>
        </w:rPr>
        <w:t xml:space="preserve">Баранников, А.В.. Самообразование и </w:t>
      </w:r>
      <w:proofErr w:type="spellStart"/>
      <w:r w:rsidRPr="00DB546F">
        <w:rPr>
          <w:sz w:val="28"/>
          <w:szCs w:val="28"/>
        </w:rPr>
        <w:t>компетентностный</w:t>
      </w:r>
      <w:proofErr w:type="spellEnd"/>
      <w:r w:rsidRPr="00DB546F">
        <w:rPr>
          <w:sz w:val="28"/>
          <w:szCs w:val="28"/>
        </w:rPr>
        <w:t xml:space="preserve"> подход - качественный ресурс образования: Теория и практика - М.: Московский центр качества образования, 2009. - 496 с., С. 72-73,74 </w:t>
      </w:r>
    </w:p>
    <w:p w:rsidR="007D4B48" w:rsidRPr="00DB546F" w:rsidRDefault="007D4B48" w:rsidP="007D4B48">
      <w:pPr>
        <w:pStyle w:val="a3"/>
        <w:numPr>
          <w:ilvl w:val="0"/>
          <w:numId w:val="3"/>
        </w:numPr>
        <w:autoSpaceDE/>
        <w:autoSpaceDN/>
        <w:adjustRightInd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DB546F">
        <w:rPr>
          <w:sz w:val="28"/>
          <w:szCs w:val="28"/>
        </w:rPr>
        <w:lastRenderedPageBreak/>
        <w:t>Ананьев, Б.Г. Анализ трудностей в процессе овладения детьми чтением и письмом. // Психология чувственного познания. М.</w:t>
      </w:r>
      <w:proofErr w:type="gramStart"/>
      <w:r w:rsidRPr="00DB546F">
        <w:rPr>
          <w:sz w:val="28"/>
          <w:szCs w:val="28"/>
        </w:rPr>
        <w:t xml:space="preserve"> :</w:t>
      </w:r>
      <w:proofErr w:type="gramEnd"/>
      <w:r w:rsidRPr="00DB546F">
        <w:rPr>
          <w:sz w:val="28"/>
          <w:szCs w:val="28"/>
        </w:rPr>
        <w:t xml:space="preserve"> АПН РСФСР. 1960. С.399-459 </w:t>
      </w:r>
    </w:p>
    <w:p w:rsidR="007D4B48" w:rsidRPr="007D4B48" w:rsidRDefault="007D4B48" w:rsidP="007D4B48">
      <w:pPr>
        <w:pStyle w:val="a3"/>
        <w:numPr>
          <w:ilvl w:val="0"/>
          <w:numId w:val="3"/>
        </w:numPr>
        <w:autoSpaceDE/>
        <w:autoSpaceDN/>
        <w:adjustRightInd/>
        <w:spacing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7D4B48">
        <w:rPr>
          <w:iCs/>
          <w:color w:val="231F20"/>
          <w:sz w:val="28"/>
          <w:szCs w:val="28"/>
        </w:rPr>
        <w:t>Иванов,</w:t>
      </w:r>
      <w:r w:rsidRPr="007D4B48">
        <w:rPr>
          <w:iCs/>
          <w:color w:val="231F20"/>
          <w:spacing w:val="6"/>
          <w:sz w:val="28"/>
          <w:szCs w:val="28"/>
        </w:rPr>
        <w:t xml:space="preserve"> </w:t>
      </w:r>
      <w:r w:rsidRPr="007D4B48">
        <w:rPr>
          <w:iCs/>
          <w:color w:val="231F20"/>
          <w:sz w:val="28"/>
          <w:szCs w:val="28"/>
        </w:rPr>
        <w:t>Д.А.</w:t>
      </w:r>
      <w:r w:rsidRPr="007D4B48">
        <w:rPr>
          <w:iCs/>
          <w:color w:val="231F20"/>
          <w:spacing w:val="7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Компетентности</w:t>
      </w:r>
      <w:r w:rsidRPr="007D4B48">
        <w:rPr>
          <w:color w:val="231F20"/>
          <w:spacing w:val="4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и</w:t>
      </w:r>
      <w:r w:rsidRPr="007D4B48">
        <w:rPr>
          <w:color w:val="231F20"/>
          <w:spacing w:val="3"/>
          <w:sz w:val="28"/>
          <w:szCs w:val="28"/>
        </w:rPr>
        <w:t xml:space="preserve"> </w:t>
      </w:r>
      <w:proofErr w:type="spellStart"/>
      <w:r w:rsidRPr="007D4B48">
        <w:rPr>
          <w:color w:val="231F20"/>
          <w:sz w:val="28"/>
          <w:szCs w:val="28"/>
        </w:rPr>
        <w:t>компе</w:t>
      </w:r>
      <w:r w:rsidRPr="007D4B48">
        <w:rPr>
          <w:color w:val="231F20"/>
          <w:w w:val="95"/>
          <w:sz w:val="28"/>
          <w:szCs w:val="28"/>
        </w:rPr>
        <w:t>тентностный</w:t>
      </w:r>
      <w:proofErr w:type="spellEnd"/>
      <w:r w:rsidRPr="007D4B48">
        <w:rPr>
          <w:color w:val="231F20"/>
          <w:spacing w:val="7"/>
          <w:w w:val="95"/>
          <w:sz w:val="28"/>
          <w:szCs w:val="28"/>
        </w:rPr>
        <w:t xml:space="preserve"> </w:t>
      </w:r>
      <w:r w:rsidRPr="007D4B48">
        <w:rPr>
          <w:color w:val="231F20"/>
          <w:w w:val="95"/>
          <w:sz w:val="28"/>
          <w:szCs w:val="28"/>
        </w:rPr>
        <w:t>подход</w:t>
      </w:r>
      <w:r w:rsidRPr="007D4B48">
        <w:rPr>
          <w:color w:val="231F20"/>
          <w:spacing w:val="7"/>
          <w:w w:val="95"/>
          <w:sz w:val="28"/>
          <w:szCs w:val="28"/>
        </w:rPr>
        <w:t xml:space="preserve"> </w:t>
      </w:r>
      <w:r w:rsidRPr="007D4B48">
        <w:rPr>
          <w:color w:val="231F20"/>
          <w:w w:val="95"/>
          <w:sz w:val="28"/>
          <w:szCs w:val="28"/>
        </w:rPr>
        <w:t>в</w:t>
      </w:r>
      <w:r w:rsidRPr="007D4B48">
        <w:rPr>
          <w:color w:val="231F20"/>
          <w:spacing w:val="6"/>
          <w:w w:val="95"/>
          <w:sz w:val="28"/>
          <w:szCs w:val="28"/>
        </w:rPr>
        <w:t xml:space="preserve"> </w:t>
      </w:r>
      <w:r w:rsidRPr="007D4B48">
        <w:rPr>
          <w:color w:val="231F20"/>
          <w:w w:val="95"/>
          <w:sz w:val="28"/>
          <w:szCs w:val="28"/>
        </w:rPr>
        <w:t>современном</w:t>
      </w:r>
      <w:r w:rsidRPr="007D4B48">
        <w:rPr>
          <w:color w:val="231F20"/>
          <w:spacing w:val="7"/>
          <w:w w:val="95"/>
          <w:sz w:val="28"/>
          <w:szCs w:val="28"/>
        </w:rPr>
        <w:t xml:space="preserve"> </w:t>
      </w:r>
      <w:r w:rsidRPr="007D4B48">
        <w:rPr>
          <w:color w:val="231F20"/>
          <w:w w:val="95"/>
          <w:sz w:val="28"/>
          <w:szCs w:val="28"/>
        </w:rPr>
        <w:t>образова</w:t>
      </w:r>
      <w:r w:rsidRPr="007D4B48">
        <w:rPr>
          <w:color w:val="231F20"/>
          <w:sz w:val="28"/>
          <w:szCs w:val="28"/>
        </w:rPr>
        <w:t>нии</w:t>
      </w:r>
      <w:r w:rsidRPr="007D4B48">
        <w:rPr>
          <w:color w:val="231F20"/>
          <w:spacing w:val="-21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/</w:t>
      </w:r>
      <w:r w:rsidRPr="007D4B48">
        <w:rPr>
          <w:color w:val="231F20"/>
          <w:spacing w:val="-20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Д.А.</w:t>
      </w:r>
      <w:r w:rsidRPr="007D4B48">
        <w:rPr>
          <w:color w:val="231F20"/>
          <w:spacing w:val="-21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Иванов.</w:t>
      </w:r>
      <w:r w:rsidRPr="007D4B48">
        <w:rPr>
          <w:color w:val="231F20"/>
          <w:spacing w:val="-20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–</w:t>
      </w:r>
      <w:r w:rsidRPr="007D4B48">
        <w:rPr>
          <w:color w:val="231F20"/>
          <w:spacing w:val="-21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М.</w:t>
      </w:r>
      <w:proofErr w:type="gramStart"/>
      <w:r w:rsidRPr="007D4B48">
        <w:rPr>
          <w:color w:val="231F20"/>
          <w:spacing w:val="-20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:</w:t>
      </w:r>
      <w:proofErr w:type="gramEnd"/>
      <w:r w:rsidRPr="007D4B48">
        <w:rPr>
          <w:color w:val="231F20"/>
          <w:spacing w:val="-20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Чистые</w:t>
      </w:r>
      <w:r w:rsidRPr="007D4B48">
        <w:rPr>
          <w:color w:val="231F20"/>
          <w:spacing w:val="-21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пруды,</w:t>
      </w:r>
      <w:r w:rsidRPr="007D4B48">
        <w:rPr>
          <w:color w:val="231F20"/>
          <w:spacing w:val="-20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2007.</w:t>
      </w:r>
    </w:p>
    <w:p w:rsidR="007D4B48" w:rsidRPr="007D4B48" w:rsidRDefault="007D4B48" w:rsidP="007D4B48">
      <w:pPr>
        <w:pStyle w:val="a3"/>
        <w:numPr>
          <w:ilvl w:val="0"/>
          <w:numId w:val="3"/>
        </w:numPr>
        <w:autoSpaceDE/>
        <w:autoSpaceDN/>
        <w:adjustRightInd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7D4B48">
        <w:rPr>
          <w:iCs/>
          <w:color w:val="231F20"/>
          <w:w w:val="95"/>
          <w:sz w:val="28"/>
          <w:szCs w:val="28"/>
        </w:rPr>
        <w:t>Иванова,</w:t>
      </w:r>
      <w:r w:rsidRPr="007D4B48">
        <w:rPr>
          <w:iCs/>
          <w:color w:val="231F20"/>
          <w:spacing w:val="9"/>
          <w:w w:val="95"/>
          <w:sz w:val="28"/>
          <w:szCs w:val="28"/>
        </w:rPr>
        <w:t xml:space="preserve"> </w:t>
      </w:r>
      <w:r w:rsidRPr="007D4B48">
        <w:rPr>
          <w:iCs/>
          <w:color w:val="231F20"/>
          <w:w w:val="95"/>
          <w:sz w:val="28"/>
          <w:szCs w:val="28"/>
        </w:rPr>
        <w:t>Е.О.</w:t>
      </w:r>
      <w:r w:rsidRPr="007D4B48">
        <w:rPr>
          <w:iCs/>
          <w:color w:val="231F20"/>
          <w:spacing w:val="9"/>
          <w:w w:val="95"/>
          <w:sz w:val="28"/>
          <w:szCs w:val="28"/>
        </w:rPr>
        <w:t xml:space="preserve"> </w:t>
      </w:r>
      <w:proofErr w:type="spellStart"/>
      <w:r w:rsidRPr="007D4B48">
        <w:rPr>
          <w:color w:val="231F20"/>
          <w:w w:val="95"/>
          <w:sz w:val="28"/>
          <w:szCs w:val="28"/>
        </w:rPr>
        <w:t>Компетентностный</w:t>
      </w:r>
      <w:proofErr w:type="spellEnd"/>
      <w:r w:rsidRPr="007D4B48">
        <w:rPr>
          <w:color w:val="231F20"/>
          <w:spacing w:val="6"/>
          <w:w w:val="95"/>
          <w:sz w:val="28"/>
          <w:szCs w:val="28"/>
        </w:rPr>
        <w:t xml:space="preserve"> </w:t>
      </w:r>
      <w:r w:rsidRPr="007D4B48">
        <w:rPr>
          <w:color w:val="231F20"/>
          <w:w w:val="95"/>
          <w:sz w:val="28"/>
          <w:szCs w:val="28"/>
        </w:rPr>
        <w:t>подход</w:t>
      </w:r>
      <w:r w:rsidRPr="007D4B48">
        <w:rPr>
          <w:color w:val="231F20"/>
          <w:w w:val="94"/>
          <w:sz w:val="28"/>
          <w:szCs w:val="28"/>
        </w:rPr>
        <w:t xml:space="preserve"> </w:t>
      </w:r>
      <w:r w:rsidRPr="007D4B48">
        <w:rPr>
          <w:color w:val="231F20"/>
          <w:w w:val="95"/>
          <w:sz w:val="28"/>
          <w:szCs w:val="28"/>
        </w:rPr>
        <w:t>в</w:t>
      </w:r>
      <w:r w:rsidRPr="007D4B48">
        <w:rPr>
          <w:color w:val="231F20"/>
          <w:spacing w:val="-2"/>
          <w:w w:val="95"/>
          <w:sz w:val="28"/>
          <w:szCs w:val="28"/>
        </w:rPr>
        <w:t xml:space="preserve"> </w:t>
      </w:r>
      <w:r w:rsidRPr="007D4B48">
        <w:rPr>
          <w:color w:val="231F20"/>
          <w:w w:val="95"/>
          <w:sz w:val="28"/>
          <w:szCs w:val="28"/>
        </w:rPr>
        <w:t>соотношении</w:t>
      </w:r>
      <w:r w:rsidRPr="007D4B48">
        <w:rPr>
          <w:color w:val="231F20"/>
          <w:spacing w:val="-2"/>
          <w:w w:val="95"/>
          <w:sz w:val="28"/>
          <w:szCs w:val="28"/>
        </w:rPr>
        <w:t xml:space="preserve"> </w:t>
      </w:r>
      <w:r w:rsidRPr="007D4B48">
        <w:rPr>
          <w:color w:val="231F20"/>
          <w:w w:val="95"/>
          <w:sz w:val="28"/>
          <w:szCs w:val="28"/>
        </w:rPr>
        <w:t>со</w:t>
      </w:r>
      <w:r w:rsidRPr="007D4B48">
        <w:rPr>
          <w:color w:val="231F20"/>
          <w:spacing w:val="-1"/>
          <w:w w:val="95"/>
          <w:sz w:val="28"/>
          <w:szCs w:val="28"/>
        </w:rPr>
        <w:t xml:space="preserve"> </w:t>
      </w:r>
      <w:proofErr w:type="spellStart"/>
      <w:r w:rsidRPr="007D4B48">
        <w:rPr>
          <w:color w:val="231F20"/>
          <w:w w:val="95"/>
          <w:sz w:val="28"/>
          <w:szCs w:val="28"/>
        </w:rPr>
        <w:t>знаниево</w:t>
      </w:r>
      <w:proofErr w:type="spellEnd"/>
      <w:r w:rsidRPr="007D4B48">
        <w:rPr>
          <w:color w:val="231F20"/>
          <w:w w:val="95"/>
          <w:sz w:val="28"/>
          <w:szCs w:val="28"/>
        </w:rPr>
        <w:t>-ориентированным</w:t>
      </w:r>
      <w:r w:rsidRPr="007D4B48">
        <w:rPr>
          <w:color w:val="231F20"/>
          <w:w w:val="93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и</w:t>
      </w:r>
      <w:r w:rsidRPr="007D4B48">
        <w:rPr>
          <w:color w:val="231F20"/>
          <w:spacing w:val="-8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культурологическим</w:t>
      </w:r>
      <w:r w:rsidRPr="007D4B48">
        <w:rPr>
          <w:color w:val="231F20"/>
          <w:spacing w:val="-8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/</w:t>
      </w:r>
      <w:r w:rsidRPr="007D4B48">
        <w:rPr>
          <w:color w:val="231F20"/>
          <w:spacing w:val="-7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Е.О.</w:t>
      </w:r>
      <w:r w:rsidRPr="007D4B48">
        <w:rPr>
          <w:color w:val="231F20"/>
          <w:spacing w:val="-8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Иванова</w:t>
      </w:r>
      <w:r w:rsidRPr="007D4B48">
        <w:rPr>
          <w:color w:val="231F20"/>
          <w:spacing w:val="-8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//</w:t>
      </w:r>
      <w:r w:rsidRPr="007D4B48">
        <w:rPr>
          <w:color w:val="231F20"/>
          <w:spacing w:val="-7"/>
          <w:sz w:val="28"/>
          <w:szCs w:val="28"/>
        </w:rPr>
        <w:t xml:space="preserve"> </w:t>
      </w:r>
      <w:proofErr w:type="spellStart"/>
      <w:r w:rsidRPr="007D4B48">
        <w:rPr>
          <w:color w:val="231F20"/>
          <w:sz w:val="28"/>
          <w:szCs w:val="28"/>
        </w:rPr>
        <w:t>Эйдос</w:t>
      </w:r>
      <w:proofErr w:type="spellEnd"/>
      <w:proofErr w:type="gramStart"/>
      <w:r w:rsidRPr="007D4B48">
        <w:rPr>
          <w:color w:val="231F20"/>
          <w:spacing w:val="5"/>
          <w:sz w:val="28"/>
          <w:szCs w:val="28"/>
        </w:rPr>
        <w:t xml:space="preserve"> </w:t>
      </w:r>
      <w:r w:rsidRPr="007D4B48">
        <w:rPr>
          <w:color w:val="231F20"/>
          <w:sz w:val="28"/>
          <w:szCs w:val="28"/>
        </w:rPr>
        <w:t>:</w:t>
      </w:r>
      <w:proofErr w:type="gramEnd"/>
      <w:r w:rsidRPr="00DB546F">
        <w:rPr>
          <w:color w:val="231F20"/>
          <w:spacing w:val="5"/>
          <w:sz w:val="28"/>
          <w:szCs w:val="28"/>
        </w:rPr>
        <w:t xml:space="preserve"> </w:t>
      </w:r>
      <w:r w:rsidRPr="00DB546F">
        <w:rPr>
          <w:color w:val="231F20"/>
          <w:sz w:val="28"/>
          <w:szCs w:val="28"/>
        </w:rPr>
        <w:t>Интернет-журнал.</w:t>
      </w:r>
      <w:r w:rsidRPr="00DB546F">
        <w:rPr>
          <w:color w:val="231F20"/>
          <w:spacing w:val="5"/>
          <w:sz w:val="28"/>
          <w:szCs w:val="28"/>
        </w:rPr>
        <w:t xml:space="preserve"> </w:t>
      </w:r>
      <w:r w:rsidRPr="00DB546F">
        <w:rPr>
          <w:color w:val="231F20"/>
          <w:sz w:val="28"/>
          <w:szCs w:val="28"/>
        </w:rPr>
        <w:t>–</w:t>
      </w:r>
      <w:r w:rsidRPr="00DB546F">
        <w:rPr>
          <w:color w:val="231F20"/>
          <w:spacing w:val="5"/>
          <w:sz w:val="28"/>
          <w:szCs w:val="28"/>
        </w:rPr>
        <w:t xml:space="preserve"> </w:t>
      </w:r>
      <w:r w:rsidRPr="00DB546F">
        <w:rPr>
          <w:color w:val="231F20"/>
          <w:sz w:val="28"/>
          <w:szCs w:val="28"/>
        </w:rPr>
        <w:t>2007.</w:t>
      </w:r>
      <w:r w:rsidRPr="00DB546F">
        <w:rPr>
          <w:color w:val="231F20"/>
          <w:spacing w:val="5"/>
          <w:sz w:val="28"/>
          <w:szCs w:val="28"/>
        </w:rPr>
        <w:t xml:space="preserve"> </w:t>
      </w:r>
      <w:r w:rsidRPr="00DB546F">
        <w:rPr>
          <w:color w:val="231F20"/>
          <w:sz w:val="28"/>
          <w:szCs w:val="28"/>
        </w:rPr>
        <w:t>–</w:t>
      </w:r>
      <w:r w:rsidRPr="00DB546F">
        <w:rPr>
          <w:color w:val="231F20"/>
          <w:spacing w:val="5"/>
          <w:sz w:val="28"/>
          <w:szCs w:val="28"/>
        </w:rPr>
        <w:t xml:space="preserve"> </w:t>
      </w:r>
      <w:r w:rsidRPr="00DB546F">
        <w:rPr>
          <w:color w:val="231F20"/>
          <w:sz w:val="28"/>
          <w:szCs w:val="28"/>
        </w:rPr>
        <w:t>[Электрон</w:t>
      </w:r>
      <w:r w:rsidRPr="00DB546F">
        <w:rPr>
          <w:color w:val="231F20"/>
          <w:w w:val="95"/>
          <w:sz w:val="28"/>
          <w:szCs w:val="28"/>
        </w:rPr>
        <w:t>ный</w:t>
      </w:r>
      <w:r w:rsidRPr="00DB546F">
        <w:rPr>
          <w:color w:val="231F20"/>
          <w:spacing w:val="6"/>
          <w:w w:val="95"/>
          <w:sz w:val="28"/>
          <w:szCs w:val="28"/>
        </w:rPr>
        <w:t xml:space="preserve"> </w:t>
      </w:r>
      <w:r w:rsidRPr="00DB546F">
        <w:rPr>
          <w:color w:val="231F20"/>
          <w:w w:val="95"/>
          <w:sz w:val="28"/>
          <w:szCs w:val="28"/>
        </w:rPr>
        <w:t>ресурс].</w:t>
      </w:r>
      <w:r w:rsidRPr="00DB546F">
        <w:rPr>
          <w:color w:val="231F20"/>
          <w:spacing w:val="7"/>
          <w:w w:val="95"/>
          <w:sz w:val="28"/>
          <w:szCs w:val="28"/>
        </w:rPr>
        <w:t xml:space="preserve"> </w:t>
      </w:r>
    </w:p>
    <w:p w:rsidR="007D4B48" w:rsidRPr="00DB546F" w:rsidRDefault="007D4B48" w:rsidP="007D4B48">
      <w:pPr>
        <w:pStyle w:val="a3"/>
        <w:numPr>
          <w:ilvl w:val="0"/>
          <w:numId w:val="3"/>
        </w:numPr>
        <w:autoSpaceDE/>
        <w:autoSpaceDN/>
        <w:adjustRightInd/>
        <w:spacing w:line="360" w:lineRule="auto"/>
        <w:ind w:left="0" w:firstLine="709"/>
        <w:contextualSpacing/>
        <w:jc w:val="both"/>
        <w:rPr>
          <w:sz w:val="28"/>
          <w:szCs w:val="28"/>
        </w:rPr>
      </w:pPr>
      <w:bookmarkStart w:id="0" w:name="_GoBack"/>
      <w:bookmarkEnd w:id="0"/>
      <w:proofErr w:type="spellStart"/>
      <w:r w:rsidRPr="00DB546F">
        <w:rPr>
          <w:sz w:val="28"/>
          <w:szCs w:val="28"/>
        </w:rPr>
        <w:t>Ладыженская</w:t>
      </w:r>
      <w:proofErr w:type="spellEnd"/>
      <w:r w:rsidRPr="00DB546F">
        <w:rPr>
          <w:sz w:val="28"/>
          <w:szCs w:val="28"/>
        </w:rPr>
        <w:t xml:space="preserve">, Т.А. Устная речь как средство и предмет обучения. – М.: Флинта: Наука, 1998. – 136 с. </w:t>
      </w:r>
    </w:p>
    <w:p w:rsidR="007D4B48" w:rsidRPr="00DB546F" w:rsidRDefault="007D4B48" w:rsidP="007D4B48">
      <w:pPr>
        <w:pStyle w:val="a3"/>
        <w:numPr>
          <w:ilvl w:val="0"/>
          <w:numId w:val="3"/>
        </w:numPr>
        <w:autoSpaceDE/>
        <w:autoSpaceDN/>
        <w:adjustRightInd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DB546F">
        <w:rPr>
          <w:sz w:val="28"/>
          <w:szCs w:val="28"/>
        </w:rPr>
        <w:t xml:space="preserve">Ушаков, Д.Н. Большой толковый словарь русского языка. Современная редакция – М.: ООО «Дом Славянской книги», 2008. – С. 130 </w:t>
      </w:r>
    </w:p>
    <w:p w:rsidR="007D4B48" w:rsidRPr="00DB546F" w:rsidRDefault="007D4B48" w:rsidP="007D4B48">
      <w:pPr>
        <w:pStyle w:val="a3"/>
        <w:numPr>
          <w:ilvl w:val="0"/>
          <w:numId w:val="3"/>
        </w:numPr>
        <w:autoSpaceDE/>
        <w:autoSpaceDN/>
        <w:adjustRightInd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DB546F">
        <w:rPr>
          <w:sz w:val="28"/>
          <w:szCs w:val="28"/>
        </w:rPr>
        <w:t xml:space="preserve">Федеральный государственный образовательный стандарт начального общего образования. - М.: Просвещение, 2010. – 31 с. </w:t>
      </w:r>
    </w:p>
    <w:p w:rsidR="007D4B48" w:rsidRPr="006847BD" w:rsidRDefault="007D4B48" w:rsidP="00F643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45C9" w:rsidRDefault="00CE45C9"/>
    <w:sectPr w:rsidR="00CE4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E1696"/>
    <w:multiLevelType w:val="hybridMultilevel"/>
    <w:tmpl w:val="48043840"/>
    <w:lvl w:ilvl="0" w:tplc="1FEA9B28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C6A6046"/>
    <w:multiLevelType w:val="hybridMultilevel"/>
    <w:tmpl w:val="56D0D2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954C71"/>
    <w:multiLevelType w:val="hybridMultilevel"/>
    <w:tmpl w:val="A2BA2C2A"/>
    <w:lvl w:ilvl="0" w:tplc="1FEA9B28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3D0"/>
    <w:rsid w:val="001A5C93"/>
    <w:rsid w:val="00283FC5"/>
    <w:rsid w:val="007D4B48"/>
    <w:rsid w:val="00CE45C9"/>
    <w:rsid w:val="00F6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3D0"/>
  </w:style>
  <w:style w:type="paragraph" w:styleId="2">
    <w:name w:val="heading 2"/>
    <w:basedOn w:val="a"/>
    <w:next w:val="a"/>
    <w:link w:val="20"/>
    <w:uiPriority w:val="9"/>
    <w:unhideWhenUsed/>
    <w:qFormat/>
    <w:rsid w:val="00F643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643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next w:val="a"/>
    <w:uiPriority w:val="34"/>
    <w:qFormat/>
    <w:rsid w:val="00F643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3D0"/>
  </w:style>
  <w:style w:type="paragraph" w:styleId="2">
    <w:name w:val="heading 2"/>
    <w:basedOn w:val="a"/>
    <w:next w:val="a"/>
    <w:link w:val="20"/>
    <w:uiPriority w:val="9"/>
    <w:unhideWhenUsed/>
    <w:qFormat/>
    <w:rsid w:val="00F643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643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next w:val="a"/>
    <w:uiPriority w:val="34"/>
    <w:qFormat/>
    <w:rsid w:val="00F643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1352</Words>
  <Characters>7708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№3</Company>
  <LinksUpToDate>false</LinksUpToDate>
  <CharactersWithSpaces>9042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2017-03-31T09:54:00Z</dcterms:created>
  <dcterms:modified xsi:type="dcterms:W3CDTF">2017-03-31T10:20:00Z</dcterms:modified>
</cp:coreProperties>
</file>