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5427" w14:textId="02832736" w:rsidR="0082063F" w:rsidRPr="0082063F" w:rsidRDefault="000D1CE9" w:rsidP="0082063F">
      <w:pPr>
        <w:widowControl w:val="0"/>
        <w:tabs>
          <w:tab w:val="left" w:pos="9453"/>
          <w:tab w:val="left" w:pos="9499"/>
          <w:tab w:val="left" w:pos="9578"/>
        </w:tabs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Протазюк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Анатольена</w:t>
      </w:r>
      <w:proofErr w:type="spellEnd"/>
    </w:p>
    <w:p w14:paraId="125C23A8" w14:textId="0A2C5580" w:rsidR="0082063F" w:rsidRPr="0082063F" w:rsidRDefault="0082063F" w:rsidP="008206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Pr="0082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</w:p>
    <w:p w14:paraId="73D09315" w14:textId="2131CBC3" w:rsidR="0082063F" w:rsidRPr="0082063F" w:rsidRDefault="0082063F" w:rsidP="008206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="000D1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0D1CE9" w:rsidRPr="000D1C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Сидоренко О</w:t>
      </w:r>
      <w:r w:rsidR="000D1CE9" w:rsidRPr="000D1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.А</w:t>
      </w:r>
      <w:r w:rsidR="000D1C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23A78F88" w14:textId="77777777" w:rsidR="0082063F" w:rsidRPr="0082063F" w:rsidRDefault="0082063F" w:rsidP="008206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20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канд.фил</w:t>
      </w:r>
      <w:proofErr w:type="gramEnd"/>
      <w:r w:rsidRPr="0082063F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.наук</w:t>
      </w:r>
      <w:proofErr w:type="spellEnd"/>
      <w:r w:rsidRPr="00820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</w:p>
    <w:p w14:paraId="6E3A1478" w14:textId="77777777" w:rsidR="0082063F" w:rsidRPr="0082063F" w:rsidRDefault="0082063F" w:rsidP="008206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0250C" w14:textId="77777777" w:rsidR="003D4CB1" w:rsidRDefault="003D4CB1" w:rsidP="003D4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«Красноярский государственный педагогический </w:t>
      </w:r>
    </w:p>
    <w:p w14:paraId="630A1519" w14:textId="77777777" w:rsidR="003D4CB1" w:rsidRPr="003D4CB1" w:rsidRDefault="003D4CB1" w:rsidP="003D4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им. В.П. Астафьева»</w:t>
      </w:r>
    </w:p>
    <w:p w14:paraId="14D854D3" w14:textId="77777777" w:rsidR="0082063F" w:rsidRPr="0082063F" w:rsidRDefault="003D4CB1" w:rsidP="003D4C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CB1">
        <w:rPr>
          <w:rFonts w:ascii="Times New Roman" w:eastAsia="Times New Roman" w:hAnsi="Times New Roman" w:cs="Times New Roman"/>
          <w:sz w:val="28"/>
          <w:szCs w:val="28"/>
          <w:lang w:eastAsia="ru-RU"/>
        </w:rPr>
        <w:t>(КГПУ им. В. П. Астафьева)</w:t>
      </w:r>
    </w:p>
    <w:p w14:paraId="4A3AD5FA" w14:textId="77777777" w:rsidR="003D4CB1" w:rsidRDefault="003D4CB1" w:rsidP="003D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  <w:lang w:eastAsia="ru-RU"/>
        </w:rPr>
      </w:pPr>
    </w:p>
    <w:p w14:paraId="4E2FC1EB" w14:textId="77777777" w:rsidR="003D4CB1" w:rsidRPr="003D4CB1" w:rsidRDefault="003D4CB1" w:rsidP="003D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  <w:lang w:eastAsia="ru-RU"/>
        </w:rPr>
      </w:pPr>
      <w:r w:rsidRPr="003D4CB1"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  <w:lang w:eastAsia="ru-RU"/>
        </w:rPr>
        <w:t xml:space="preserve">Коррекция нарушений письма у младших школьников с общим недоразвитием речи 3 уровня </w:t>
      </w:r>
    </w:p>
    <w:p w14:paraId="192F3601" w14:textId="77777777" w:rsidR="0082063F" w:rsidRPr="0082063F" w:rsidRDefault="0082063F" w:rsidP="00820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33791D7" w14:textId="77777777" w:rsidR="0082063F" w:rsidRPr="0082063F" w:rsidRDefault="0082063F" w:rsidP="00820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45E2B7E7" w14:textId="12B90D85" w:rsidR="003D4CB1" w:rsidRDefault="0082063F" w:rsidP="00820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6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Аннотация</w:t>
      </w:r>
      <w:r w:rsidRPr="00820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206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статье представлено </w:t>
      </w:r>
      <w:r w:rsidRPr="0082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</w:t>
      </w:r>
      <w:r w:rsidRPr="00820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уровня </w:t>
      </w:r>
      <w:r w:rsidR="003D4CB1" w:rsidRPr="003D4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речевого развития у младших школьников с общим недоразвитием речи 3 уровня</w:t>
      </w:r>
      <w:r w:rsidR="003D4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базе</w:t>
      </w:r>
      <w:r w:rsidR="000D1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МАОУ СШ № 32.</w:t>
      </w:r>
    </w:p>
    <w:p w14:paraId="25B5E7BF" w14:textId="77777777" w:rsidR="003D4CB1" w:rsidRDefault="003D4CB1" w:rsidP="00820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884129" w14:textId="77777777" w:rsidR="0082063F" w:rsidRPr="0082063F" w:rsidRDefault="0082063F" w:rsidP="00820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Ключевые слова:</w:t>
      </w:r>
      <w:r w:rsidRPr="0082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нарушение письма, коррекция, младшие школьники, общее недоразвитие речи, развитие речи.</w:t>
      </w:r>
    </w:p>
    <w:p w14:paraId="5C389344" w14:textId="77777777" w:rsidR="003D4CB1" w:rsidRPr="003D4CB1" w:rsidRDefault="003D4CB1" w:rsidP="003D4C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B1">
        <w:rPr>
          <w:rFonts w:ascii="Times New Roman" w:eastAsia="Calibri" w:hAnsi="Times New Roman" w:cs="Times New Roman"/>
          <w:sz w:val="28"/>
          <w:szCs w:val="28"/>
        </w:rPr>
        <w:t>В настоящее время все более актуальной становится проблема преемственности младшего школьного звеньев образовательной системы. Наиболее остро, на практике, она проявляется в недостаточной готовности детей к целенаправленному, систематическому обучению в школе, длительной адаптации первоклассников к новым условиям учебного труда. Одним из значительных аспектов развития младших школьников является нарушение письма.</w:t>
      </w:r>
    </w:p>
    <w:p w14:paraId="01767B96" w14:textId="77777777" w:rsidR="003D4CB1" w:rsidRPr="003D4CB1" w:rsidRDefault="003D4CB1" w:rsidP="003D4C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B1">
        <w:rPr>
          <w:rFonts w:ascii="Times New Roman" w:hAnsi="Times New Roman" w:cs="Times New Roman"/>
          <w:sz w:val="28"/>
          <w:szCs w:val="28"/>
        </w:rPr>
        <w:t>Изучение нарушений письма у детей осуществляется во всем мире педагогами, психологами, нейрофизиологами и нейропсихологами уже более ста лет, но и в настоящий момент эта проблема остается одной из сложнейших и наиболее актуальных.</w:t>
      </w:r>
      <w:r w:rsidRPr="003D4CB1">
        <w:t xml:space="preserve"> </w:t>
      </w:r>
    </w:p>
    <w:p w14:paraId="396FE1D7" w14:textId="77777777" w:rsidR="003D4CB1" w:rsidRPr="003D4CB1" w:rsidRDefault="003D4CB1" w:rsidP="003D4C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B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Россия переживает один из самых сложных, болезненных, но вместе с тем динамичных периодов своей истории. Резко увеличилось количество семей, имеющих официальные доходы ниже прожиточного минимума. Анализ научной литературы по проблемам речевой </w:t>
      </w:r>
      <w:r w:rsidRPr="003D4CB1">
        <w:rPr>
          <w:rFonts w:ascii="Times New Roman" w:eastAsia="Calibri" w:hAnsi="Times New Roman" w:cs="Times New Roman"/>
          <w:sz w:val="28"/>
          <w:szCs w:val="28"/>
        </w:rPr>
        <w:lastRenderedPageBreak/>
        <w:t>патологии, её этиологии и социальной адаптации детей-логопатов свидетельствует о том, что положение детей в современной России вызывает обоснованную тревогу у общественности. Лишь 14% детей практически здоровы, 50 % имеют отклонения в состоянии здоровья, 35 % имеют хронические заболевания.</w:t>
      </w:r>
    </w:p>
    <w:p w14:paraId="1437BF5D" w14:textId="77777777" w:rsidR="003D4CB1" w:rsidRPr="003D4CB1" w:rsidRDefault="003D4CB1" w:rsidP="003D4C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B1">
        <w:rPr>
          <w:rFonts w:ascii="Times New Roman" w:eastAsia="Calibri" w:hAnsi="Times New Roman" w:cs="Times New Roman"/>
          <w:sz w:val="28"/>
          <w:szCs w:val="28"/>
        </w:rPr>
        <w:t>Среди этих детей, самую значительную группу занимают дети с нарушениями речевого развития. Нарушения могут быть незначительные и более тяжелые; есть такие, что появляются стазу, другие дают о себе знать значительно позже. Но, ни одно нарушение нельзя оставлять без внимания.</w:t>
      </w:r>
    </w:p>
    <w:p w14:paraId="39B511F3" w14:textId="77777777" w:rsidR="003D4CB1" w:rsidRPr="003D4CB1" w:rsidRDefault="003D4CB1" w:rsidP="003D4C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B1">
        <w:rPr>
          <w:rFonts w:ascii="Times New Roman" w:eastAsia="Calibri" w:hAnsi="Times New Roman" w:cs="Times New Roman"/>
          <w:sz w:val="28"/>
          <w:szCs w:val="28"/>
        </w:rPr>
        <w:t>Причинами общего недоразвития речи (ОНР) являются различные неблагоприятные воздействия как во внутриутробном периоде развития (интоксикации, токсикоз), так и во время родов (родовая травма, асфиксия), а также в первые годы жизни ребёнка.</w:t>
      </w:r>
    </w:p>
    <w:p w14:paraId="727E75D6" w14:textId="77777777" w:rsidR="003D4CB1" w:rsidRDefault="003D4CB1" w:rsidP="003D4C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B1">
        <w:rPr>
          <w:rFonts w:ascii="Times New Roman" w:eastAsia="Calibri" w:hAnsi="Times New Roman" w:cs="Times New Roman"/>
          <w:sz w:val="28"/>
          <w:szCs w:val="28"/>
        </w:rPr>
        <w:t>Актуальность данного исследования заключается в том, что у детей с ОНР, в частности с дизартрией, нарушена артикуляционная моторика, на фоне которой страдают фонематические процессы. Нарушения письма напрямую связаны с устной речью. При письме осуществляется переход от слова, произносимого вслух или про себя, к слову видимому. Сначала ребенок представляет или воспринимает на слух те звуковые комплексы, которые подлежат записи. Затем он соотносит их с соответствующими графемами. Так как ребенок неверно воспринимает и воспроизводит фонему, это нарушение отразится на письме. Обсуждая подходы к коррекции, надо понимать, какие причины лежат в основе нарушений письма.</w:t>
      </w:r>
    </w:p>
    <w:p w14:paraId="787B756B" w14:textId="77777777" w:rsidR="003D4CB1" w:rsidRDefault="0082063F" w:rsidP="00F15D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полученных данных было проведено </w:t>
      </w:r>
      <w:r w:rsidR="003D4CB1"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 w:rsidR="003D4CB1" w:rsidRPr="0068368E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="003D4CB1">
        <w:rPr>
          <w:rFonts w:ascii="Times New Roman" w:eastAsia="Calibri" w:hAnsi="Times New Roman" w:cs="Times New Roman"/>
          <w:sz w:val="28"/>
          <w:szCs w:val="28"/>
        </w:rPr>
        <w:t>речевого развития</w:t>
      </w:r>
      <w:r w:rsidR="003D4CB1" w:rsidRPr="0068368E">
        <w:rPr>
          <w:rFonts w:ascii="Times New Roman" w:eastAsia="Calibri" w:hAnsi="Times New Roman" w:cs="Times New Roman"/>
          <w:sz w:val="28"/>
          <w:szCs w:val="28"/>
        </w:rPr>
        <w:t xml:space="preserve"> у младших школьников с общим недоразвитием речи 3 уровня</w:t>
      </w:r>
      <w:r w:rsidR="003D4C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54929E" w14:textId="77777777" w:rsidR="003D4CB1" w:rsidRDefault="003D4CB1" w:rsidP="003D4C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CB1">
        <w:rPr>
          <w:rFonts w:ascii="Times New Roman" w:eastAsia="Calibri" w:hAnsi="Times New Roman" w:cs="Times New Roman"/>
          <w:sz w:val="28"/>
          <w:szCs w:val="28"/>
        </w:rPr>
        <w:t>В ходе исследования на базе МАОУ СШ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D4CB1">
        <w:rPr>
          <w:rFonts w:ascii="Times New Roman" w:eastAsia="Calibri" w:hAnsi="Times New Roman" w:cs="Times New Roman"/>
          <w:sz w:val="28"/>
          <w:szCs w:val="28"/>
        </w:rPr>
        <w:t>32  с</w:t>
      </w:r>
      <w:proofErr w:type="gramEnd"/>
      <w:r w:rsidRPr="003D4CB1">
        <w:rPr>
          <w:rFonts w:ascii="Times New Roman" w:eastAsia="Calibri" w:hAnsi="Times New Roman" w:cs="Times New Roman"/>
          <w:sz w:val="28"/>
          <w:szCs w:val="28"/>
        </w:rPr>
        <w:t xml:space="preserve"> детьми третьих классов была проведена диагностика для изучения уровня речевого развития детей с общим недоразвитием речи 3 уровня.</w:t>
      </w:r>
    </w:p>
    <w:p w14:paraId="4E897DE8" w14:textId="77777777" w:rsidR="00924568" w:rsidRDefault="003D4CB1" w:rsidP="003D4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использовалась методик</w:t>
      </w:r>
      <w:r w:rsid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14:paraId="0BB00434" w14:textId="77777777" w:rsidR="00924568" w:rsidRDefault="00924568" w:rsidP="003D4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артикуляционной моторики</w:t>
      </w:r>
      <w:r w:rsidR="003D4CB1" w:rsidRPr="0092456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9DE6F9" w14:textId="77777777" w:rsidR="00924568" w:rsidRDefault="00924568" w:rsidP="003D4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произношения звуков, </w:t>
      </w:r>
    </w:p>
    <w:p w14:paraId="16B2E57B" w14:textId="77777777" w:rsidR="003D4CB1" w:rsidRPr="00924568" w:rsidRDefault="00924568" w:rsidP="003D4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 слуховой</w:t>
      </w:r>
      <w:proofErr w:type="gramEnd"/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звуков</w:t>
      </w:r>
    </w:p>
    <w:p w14:paraId="681A5F72" w14:textId="77777777" w:rsidR="00924568" w:rsidRDefault="003D4CB1" w:rsidP="003D4C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(фонематического слуха), </w:t>
      </w:r>
    </w:p>
    <w:p w14:paraId="56CC885B" w14:textId="77777777" w:rsidR="00924568" w:rsidRDefault="00924568" w:rsidP="003D4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звукового анализа и синтеза слов</w:t>
      </w:r>
      <w:r w:rsidR="003D4CB1" w:rsidRPr="0092456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97F321" w14:textId="77777777" w:rsidR="00924568" w:rsidRDefault="00924568" w:rsidP="003D4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</w:t>
      </w:r>
      <w:proofErr w:type="gramStart"/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 слоговой</w:t>
      </w:r>
      <w:proofErr w:type="gramEnd"/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слова</w:t>
      </w:r>
      <w:r w:rsidR="003D4CB1" w:rsidRPr="0092456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35744A9" w14:textId="77777777" w:rsidR="00924568" w:rsidRDefault="00924568" w:rsidP="003D4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словарного запаса</w:t>
      </w:r>
      <w:r w:rsidR="003D4CB1" w:rsidRPr="0092456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F1AAB0" w14:textId="77777777" w:rsidR="00924568" w:rsidRDefault="00924568" w:rsidP="003D4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словообразовательных навыков</w:t>
      </w:r>
      <w:r w:rsidR="003D4CB1" w:rsidRPr="0092456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32DEA9E" w14:textId="77777777" w:rsidR="00924568" w:rsidRDefault="00924568" w:rsidP="003D4C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грамматического строя речи, </w:t>
      </w:r>
    </w:p>
    <w:p w14:paraId="738E9094" w14:textId="77777777" w:rsidR="00924568" w:rsidRDefault="00924568" w:rsidP="003D4C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CB1"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связной речи</w:t>
      </w:r>
      <w:r w:rsidRPr="00924568">
        <w:rPr>
          <w:rFonts w:ascii="Times New Roman" w:hAnsi="Times New Roman" w:cs="Times New Roman"/>
          <w:sz w:val="28"/>
          <w:szCs w:val="28"/>
        </w:rPr>
        <w:t xml:space="preserve"> </w:t>
      </w:r>
      <w:r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4D6E29" w14:textId="77777777" w:rsidR="00924568" w:rsidRPr="00924568" w:rsidRDefault="00924568" w:rsidP="003D4C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письма.</w:t>
      </w:r>
    </w:p>
    <w:p w14:paraId="1887E00E" w14:textId="0FFD9AA4" w:rsidR="00924568" w:rsidRPr="00924568" w:rsidRDefault="00924568" w:rsidP="00924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полученных данных выявлено, что в контрольной группе высокий уровень речевого развития составляет – 20% (2 человека), средний и низкий уровень – 40% (по 4 человека).</w:t>
      </w:r>
    </w:p>
    <w:p w14:paraId="2FAB45AA" w14:textId="0F222F04" w:rsidR="00924568" w:rsidRPr="00924568" w:rsidRDefault="00924568" w:rsidP="00924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экспериментальной группе – детей с высоким уровнем составляет 10% (1 человек), средний уровень – 30% (3 человека) и низкий уровень - 60% (6 человек).</w:t>
      </w:r>
    </w:p>
    <w:p w14:paraId="589C56A9" w14:textId="53034DB4" w:rsidR="00924568" w:rsidRPr="00924568" w:rsidRDefault="00924568" w:rsidP="00924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 можно считать, что в экспериментальной группе большее количество детей со низким уровнем</w:t>
      </w:r>
      <w:r w:rsidR="000D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речи детей по отношению к контрольной на 10%.</w:t>
      </w:r>
    </w:p>
    <w:p w14:paraId="00B56B50" w14:textId="77777777" w:rsidR="003D4CB1" w:rsidRPr="00924568" w:rsidRDefault="00924568" w:rsidP="00924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послужило поводом для дальнейшей работы.</w:t>
      </w:r>
    </w:p>
    <w:p w14:paraId="4AE28E57" w14:textId="77777777" w:rsidR="00924568" w:rsidRDefault="00924568" w:rsidP="00924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568">
        <w:rPr>
          <w:rFonts w:ascii="Times New Roman" w:eastAsia="Calibri" w:hAnsi="Times New Roman" w:cs="Times New Roman"/>
          <w:sz w:val="28"/>
          <w:szCs w:val="28"/>
        </w:rPr>
        <w:t>Разработ</w:t>
      </w:r>
      <w:r>
        <w:rPr>
          <w:rFonts w:ascii="Times New Roman" w:eastAsia="Calibri" w:hAnsi="Times New Roman" w:cs="Times New Roman"/>
          <w:sz w:val="28"/>
          <w:szCs w:val="28"/>
        </w:rPr>
        <w:t>ана</w:t>
      </w:r>
      <w:r w:rsidRPr="00924568">
        <w:rPr>
          <w:rFonts w:ascii="Times New Roman" w:eastAsia="Calibri" w:hAnsi="Times New Roman" w:cs="Times New Roman"/>
          <w:sz w:val="28"/>
          <w:szCs w:val="28"/>
        </w:rPr>
        <w:t xml:space="preserve"> и реализ</w:t>
      </w:r>
      <w:r>
        <w:rPr>
          <w:rFonts w:ascii="Times New Roman" w:eastAsia="Calibri" w:hAnsi="Times New Roman" w:cs="Times New Roman"/>
          <w:sz w:val="28"/>
          <w:szCs w:val="28"/>
        </w:rPr>
        <w:t>ована программа</w:t>
      </w:r>
      <w:r w:rsidRPr="00924568">
        <w:rPr>
          <w:rFonts w:ascii="Times New Roman" w:eastAsia="Calibri" w:hAnsi="Times New Roman" w:cs="Times New Roman"/>
          <w:sz w:val="28"/>
          <w:szCs w:val="28"/>
        </w:rPr>
        <w:t xml:space="preserve"> коррекции нарушения письма у младших школьников в симптоматике общего недоразвития речи 3 уровня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7B74DF" w14:textId="40C8C9AF" w:rsidR="00924568" w:rsidRDefault="0082063F" w:rsidP="00F15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проверки эффективности</w:t>
      </w:r>
      <w:r w:rsidR="00F1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предложенной</w:t>
      </w:r>
      <w:r w:rsidRPr="0082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</w:t>
      </w:r>
      <w:r w:rsidR="00F1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работы</w:t>
      </w:r>
      <w:r w:rsidRPr="0082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контрольное обследование детей</w:t>
      </w:r>
      <w:r w:rsidR="00F1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82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спользовали</w:t>
      </w:r>
      <w:r w:rsidR="00F1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82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же диагностические задания на </w:t>
      </w:r>
      <w:r w:rsidR="00F1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</w:t>
      </w:r>
      <w:r w:rsidR="00F15D8F" w:rsidRPr="00F1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</w:t>
      </w:r>
      <w:r w:rsidR="00924568" w:rsidRPr="0092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92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</w:t>
      </w:r>
      <w:r w:rsidR="00924568" w:rsidRPr="0092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 с общим недоразвитием речи 3 уровня.</w:t>
      </w:r>
    </w:p>
    <w:p w14:paraId="4B3F8F70" w14:textId="77777777" w:rsidR="00F15D8F" w:rsidRDefault="00F15D8F" w:rsidP="00F15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63F" w:rsidRPr="0082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Проведенное исследование уровня </w:t>
      </w:r>
      <w:r w:rsidR="0092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речи </w:t>
      </w:r>
      <w:r w:rsidR="00924568" w:rsidRPr="0092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 с об</w:t>
      </w:r>
      <w:r w:rsidR="0092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 недоразвитием речи 3 уровня </w:t>
      </w:r>
      <w:r w:rsidR="0082063F" w:rsidRPr="0082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контрольном этапе и его анализ показывает,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1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организации повторной диагностики по авторским </w:t>
      </w:r>
      <w:r w:rsidRPr="00F1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методикам выявлена эффективность проделанной работы. Уровень детей с низкими показателями сократился на 14%.</w:t>
      </w:r>
    </w:p>
    <w:p w14:paraId="606EA26A" w14:textId="77777777" w:rsidR="0082063F" w:rsidRDefault="005E5C16" w:rsidP="005E5C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C16">
        <w:rPr>
          <w:rFonts w:ascii="Times New Roman" w:eastAsia="Calibri" w:hAnsi="Times New Roman" w:cs="Times New Roman"/>
          <w:sz w:val="28"/>
          <w:szCs w:val="28"/>
        </w:rPr>
        <w:t xml:space="preserve">На основании полученных данных можно считать, что </w:t>
      </w:r>
      <w:r w:rsidR="00924568">
        <w:rPr>
          <w:rFonts w:ascii="Times New Roman" w:eastAsia="Calibri" w:hAnsi="Times New Roman" w:cs="Times New Roman"/>
          <w:sz w:val="28"/>
          <w:szCs w:val="28"/>
        </w:rPr>
        <w:t>гипотеза о том, что:</w:t>
      </w:r>
    </w:p>
    <w:p w14:paraId="0F599779" w14:textId="77777777" w:rsidR="00924568" w:rsidRPr="00924568" w:rsidRDefault="00924568" w:rsidP="00924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568">
        <w:rPr>
          <w:rFonts w:ascii="Times New Roman" w:eastAsia="Calibri" w:hAnsi="Times New Roman" w:cs="Times New Roman"/>
          <w:sz w:val="28"/>
          <w:szCs w:val="28"/>
        </w:rPr>
        <w:t>-у младших школьников</w:t>
      </w:r>
      <w:r w:rsidRPr="00924568">
        <w:rPr>
          <w:rFonts w:ascii="Calibri" w:eastAsia="Calibri" w:hAnsi="Calibri" w:cs="Times New Roman"/>
        </w:rPr>
        <w:t xml:space="preserve"> </w:t>
      </w:r>
      <w:r w:rsidRPr="00924568">
        <w:rPr>
          <w:rFonts w:ascii="Times New Roman" w:eastAsia="Calibri" w:hAnsi="Times New Roman" w:cs="Times New Roman"/>
          <w:sz w:val="28"/>
          <w:szCs w:val="28"/>
        </w:rPr>
        <w:t>с общим недоразвитием речи 3 уровня, отмечается недоразвитие речи, которое проявляется на уровне словоизменения, словообразования, синтаксической структуры предложения;</w:t>
      </w:r>
    </w:p>
    <w:p w14:paraId="7B14C410" w14:textId="77777777" w:rsidR="00924568" w:rsidRPr="00924568" w:rsidRDefault="00924568" w:rsidP="00924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568">
        <w:rPr>
          <w:rFonts w:ascii="Times New Roman" w:eastAsia="Calibri" w:hAnsi="Times New Roman" w:cs="Times New Roman"/>
          <w:sz w:val="28"/>
          <w:szCs w:val="28"/>
        </w:rPr>
        <w:t>-специально организованное педагогическое воздействие и использование разнообразных методов, будут способствовать более эффективному развитию и коррекции нарушения письма у младших школьников с об</w:t>
      </w:r>
      <w:r>
        <w:rPr>
          <w:rFonts w:ascii="Times New Roman" w:eastAsia="Calibri" w:hAnsi="Times New Roman" w:cs="Times New Roman"/>
          <w:sz w:val="28"/>
          <w:szCs w:val="28"/>
        </w:rPr>
        <w:t>щим недоразвитием речи 3 уровня, достигнута.</w:t>
      </w:r>
    </w:p>
    <w:p w14:paraId="66B2821C" w14:textId="77777777" w:rsidR="00924568" w:rsidRPr="0082063F" w:rsidRDefault="00924568" w:rsidP="005E5C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366661" w14:textId="77777777" w:rsidR="0082063F" w:rsidRPr="0082063F" w:rsidRDefault="0082063F" w:rsidP="0082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027AE4" w14:textId="77777777" w:rsidR="0082063F" w:rsidRPr="0082063F" w:rsidRDefault="0082063F" w:rsidP="0082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14:paraId="65316CFE" w14:textId="77777777" w:rsidR="0082063F" w:rsidRPr="0082063F" w:rsidRDefault="0082063F" w:rsidP="008206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F4941" w14:textId="77777777" w:rsidR="00924568" w:rsidRPr="00924568" w:rsidRDefault="00924568" w:rsidP="00924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Азова О.И. Диагностический комплект «Логопедическое обследование младших школьников». М., 2012</w:t>
      </w:r>
      <w:r w:rsidRPr="009245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Волкова Л. С. (ред.) Логопедия. М., 1989, 1995.</w:t>
      </w:r>
      <w:r w:rsidRPr="009245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924568">
        <w:rPr>
          <w:rFonts w:ascii="Times New Roman" w:hAnsi="Times New Roman" w:cs="Times New Roman"/>
          <w:sz w:val="28"/>
          <w:szCs w:val="28"/>
        </w:rPr>
        <w:t>. Выготский Л. С. Орудие и знак в развитии ребенка // Собр. Соч. В 6 т. М., 1984. Т.6. - С.6-90.</w:t>
      </w:r>
    </w:p>
    <w:p w14:paraId="151A1B8E" w14:textId="77777777" w:rsidR="00924568" w:rsidRPr="00924568" w:rsidRDefault="00924568" w:rsidP="00924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4568">
        <w:rPr>
          <w:rFonts w:ascii="Times New Roman" w:hAnsi="Times New Roman" w:cs="Times New Roman"/>
          <w:sz w:val="28"/>
          <w:szCs w:val="28"/>
        </w:rPr>
        <w:t xml:space="preserve">. Давыдов В.В., Слободчиков В.И., </w:t>
      </w:r>
      <w:proofErr w:type="spellStart"/>
      <w:r w:rsidRPr="0092456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924568">
        <w:rPr>
          <w:rFonts w:ascii="Times New Roman" w:hAnsi="Times New Roman" w:cs="Times New Roman"/>
          <w:sz w:val="28"/>
          <w:szCs w:val="28"/>
        </w:rPr>
        <w:t xml:space="preserve"> Г.А. Младший школьник как субъект учебной деятельности // </w:t>
      </w:r>
      <w:proofErr w:type="spellStart"/>
      <w:r w:rsidRPr="00924568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924568">
        <w:rPr>
          <w:rFonts w:ascii="Times New Roman" w:hAnsi="Times New Roman" w:cs="Times New Roman"/>
          <w:sz w:val="28"/>
          <w:szCs w:val="28"/>
        </w:rPr>
        <w:t>. психологии. - 1992. - N° 3-4. - С.14-19.</w:t>
      </w:r>
    </w:p>
    <w:p w14:paraId="259FE15E" w14:textId="77777777" w:rsidR="00924568" w:rsidRPr="00924568" w:rsidRDefault="00924568" w:rsidP="00924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245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568">
        <w:rPr>
          <w:rFonts w:ascii="Times New Roman" w:hAnsi="Times New Roman" w:cs="Times New Roman"/>
          <w:sz w:val="28"/>
          <w:szCs w:val="28"/>
        </w:rPr>
        <w:t>Дусавицкий</w:t>
      </w:r>
      <w:proofErr w:type="spellEnd"/>
      <w:r w:rsidRPr="00924568">
        <w:rPr>
          <w:rFonts w:ascii="Times New Roman" w:hAnsi="Times New Roman" w:cs="Times New Roman"/>
          <w:sz w:val="28"/>
          <w:szCs w:val="28"/>
        </w:rPr>
        <w:t xml:space="preserve"> А.К. Развитие личности в учебной деятельности. - М.: «Дом педагогики», 1996. -208 с.</w:t>
      </w:r>
    </w:p>
    <w:p w14:paraId="01959145" w14:textId="77777777" w:rsidR="00924568" w:rsidRPr="00924568" w:rsidRDefault="00924568" w:rsidP="00924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24568">
        <w:rPr>
          <w:rFonts w:ascii="Times New Roman" w:hAnsi="Times New Roman" w:cs="Times New Roman"/>
          <w:sz w:val="28"/>
          <w:szCs w:val="28"/>
        </w:rPr>
        <w:t>. Запорожец А.В. Избранные психологические труда: В 2-х т. Т. 11. Развитие произвольных движений. - М.: Педагогика, 1986. - 296 с.</w:t>
      </w:r>
    </w:p>
    <w:p w14:paraId="61F2A76E" w14:textId="77777777" w:rsidR="00924568" w:rsidRPr="00924568" w:rsidRDefault="00924568" w:rsidP="00924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24568">
        <w:rPr>
          <w:rFonts w:ascii="Times New Roman" w:hAnsi="Times New Roman" w:cs="Times New Roman"/>
          <w:sz w:val="28"/>
          <w:szCs w:val="28"/>
        </w:rPr>
        <w:t xml:space="preserve">. Зимняя И.А. </w:t>
      </w:r>
      <w:proofErr w:type="spellStart"/>
      <w:r w:rsidRPr="00924568"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 w:rsidRPr="00924568">
        <w:rPr>
          <w:rFonts w:ascii="Times New Roman" w:hAnsi="Times New Roman" w:cs="Times New Roman"/>
          <w:sz w:val="28"/>
          <w:szCs w:val="28"/>
        </w:rPr>
        <w:t>-психологический анализ речевой деятельности. - М.: Московский психолого-социальный институт; Воронеж, НПО «МОДЭК», 2001. - 432 с.</w:t>
      </w:r>
    </w:p>
    <w:p w14:paraId="797A64FB" w14:textId="690C17E5" w:rsidR="00E2132D" w:rsidRPr="000D1CE9" w:rsidRDefault="00924568" w:rsidP="000D1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24568">
        <w:rPr>
          <w:rFonts w:ascii="Times New Roman" w:hAnsi="Times New Roman" w:cs="Times New Roman"/>
          <w:sz w:val="28"/>
          <w:szCs w:val="28"/>
        </w:rPr>
        <w:t xml:space="preserve">. Инновационное обучение: стратегия и практика / Под ред. </w:t>
      </w:r>
      <w:proofErr w:type="spellStart"/>
      <w:r w:rsidRPr="00924568">
        <w:rPr>
          <w:rFonts w:ascii="Times New Roman" w:hAnsi="Times New Roman" w:cs="Times New Roman"/>
          <w:sz w:val="28"/>
          <w:szCs w:val="28"/>
        </w:rPr>
        <w:t>В.Я.Ляудис</w:t>
      </w:r>
      <w:proofErr w:type="spellEnd"/>
      <w:r w:rsidRPr="00924568">
        <w:rPr>
          <w:rFonts w:ascii="Times New Roman" w:hAnsi="Times New Roman" w:cs="Times New Roman"/>
          <w:sz w:val="28"/>
          <w:szCs w:val="28"/>
        </w:rPr>
        <w:t>. - М., 1994. - 203 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2132D" w:rsidRPr="000D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14D2"/>
    <w:multiLevelType w:val="hybridMultilevel"/>
    <w:tmpl w:val="CC30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A2"/>
    <w:rsid w:val="000D1CE9"/>
    <w:rsid w:val="002519F4"/>
    <w:rsid w:val="003D4CB1"/>
    <w:rsid w:val="005E5C16"/>
    <w:rsid w:val="007669A2"/>
    <w:rsid w:val="0082063F"/>
    <w:rsid w:val="00924568"/>
    <w:rsid w:val="00E2132D"/>
    <w:rsid w:val="00F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7D44"/>
  <w15:chartTrackingRefBased/>
  <w15:docId w15:val="{D84F8977-F060-415A-8B5D-056DDBD6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Шаламов</cp:lastModifiedBy>
  <cp:revision>2</cp:revision>
  <dcterms:created xsi:type="dcterms:W3CDTF">2021-10-25T06:20:00Z</dcterms:created>
  <dcterms:modified xsi:type="dcterms:W3CDTF">2021-10-25T06:20:00Z</dcterms:modified>
</cp:coreProperties>
</file>