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B4B" w:rsidRPr="00902B4B" w:rsidRDefault="00902B4B" w:rsidP="00053601">
      <w:pPr>
        <w:spacing w:after="0" w:line="240" w:lineRule="auto"/>
        <w:jc w:val="center"/>
        <w:rPr>
          <w:rFonts w:ascii="Times New Roman" w:hAnsi="Times New Roman" w:cs="Times New Roman"/>
          <w:sz w:val="28"/>
          <w:szCs w:val="28"/>
        </w:rPr>
      </w:pPr>
      <w:r w:rsidRPr="00902B4B">
        <w:rPr>
          <w:rFonts w:ascii="Times New Roman" w:hAnsi="Times New Roman" w:cs="Times New Roman"/>
          <w:sz w:val="28"/>
          <w:szCs w:val="28"/>
        </w:rPr>
        <w:t>ПСИХОЛОГО-ПЕДАГОГИЧЕСКИЕ ОСНОВЫ РАБОТЫ ПЕДАГОГА С ДЕТЬМИ,</w:t>
      </w:r>
    </w:p>
    <w:p w:rsidR="00902B4B" w:rsidRDefault="00902B4B" w:rsidP="00053601">
      <w:pPr>
        <w:spacing w:after="0" w:line="240" w:lineRule="auto"/>
        <w:ind w:firstLine="709"/>
        <w:jc w:val="center"/>
        <w:rPr>
          <w:rFonts w:ascii="Times New Roman" w:hAnsi="Times New Roman" w:cs="Times New Roman"/>
          <w:sz w:val="28"/>
          <w:szCs w:val="28"/>
        </w:rPr>
      </w:pPr>
      <w:r w:rsidRPr="00902B4B">
        <w:rPr>
          <w:rFonts w:ascii="Times New Roman" w:hAnsi="Times New Roman" w:cs="Times New Roman"/>
          <w:sz w:val="28"/>
          <w:szCs w:val="28"/>
        </w:rPr>
        <w:t>УПОТРЕ</w:t>
      </w:r>
      <w:r>
        <w:rPr>
          <w:rFonts w:ascii="Times New Roman" w:hAnsi="Times New Roman" w:cs="Times New Roman"/>
          <w:sz w:val="28"/>
          <w:szCs w:val="28"/>
        </w:rPr>
        <w:t>БЛЯЮЩИМИ НАРКОТИЧЕСКИЕ ВЕЩЕСТВА</w:t>
      </w:r>
    </w:p>
    <w:p w:rsidR="00902B4B" w:rsidRDefault="00902B4B" w:rsidP="00902B4B">
      <w:pPr>
        <w:spacing w:after="0" w:line="240" w:lineRule="auto"/>
        <w:ind w:firstLine="709"/>
        <w:jc w:val="center"/>
        <w:rPr>
          <w:rFonts w:ascii="Times New Roman" w:hAnsi="Times New Roman" w:cs="Times New Roman"/>
          <w:sz w:val="28"/>
          <w:szCs w:val="28"/>
        </w:rPr>
      </w:pPr>
    </w:p>
    <w:p w:rsidR="001F2046" w:rsidRPr="00053601" w:rsidRDefault="00B6664F"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w:t>
      </w:r>
      <w:r w:rsidR="00A13E33" w:rsidRPr="00053601">
        <w:rPr>
          <w:rFonts w:ascii="Times New Roman" w:hAnsi="Times New Roman" w:cs="Times New Roman"/>
          <w:sz w:val="24"/>
          <w:szCs w:val="24"/>
        </w:rPr>
        <w:t>Н</w:t>
      </w:r>
      <w:r w:rsidR="002C5194" w:rsidRPr="00053601">
        <w:rPr>
          <w:rFonts w:ascii="Times New Roman" w:hAnsi="Times New Roman" w:cs="Times New Roman"/>
          <w:sz w:val="24"/>
          <w:szCs w:val="24"/>
        </w:rPr>
        <w:t>а современном этапе развития общества молодое поколение переживает кризисную психологическую ситуацию. На фоне экономической и социальной депривации подрастающего поколения все большую сторону приобретает их приобщение к употреблению психоактивных веществ. Распространение наркомании, особенно среди молодого поколения России, приняло за последнее десятилетие угрожающие размеры и приобрело черты социального бедствия. Экономическая нестабильность, утрата молодежью ясных жизненных перспектив привели к тому, что в употреблении наркотиков началось массовое вовлечение самой уязвимой перед этим злом части</w:t>
      </w:r>
      <w:r w:rsidR="00A13E33" w:rsidRPr="00053601">
        <w:rPr>
          <w:rFonts w:ascii="Times New Roman" w:hAnsi="Times New Roman" w:cs="Times New Roman"/>
          <w:sz w:val="24"/>
          <w:szCs w:val="24"/>
        </w:rPr>
        <w:t xml:space="preserve"> </w:t>
      </w:r>
      <w:r w:rsidR="002C5194" w:rsidRPr="00053601">
        <w:rPr>
          <w:rFonts w:ascii="Times New Roman" w:hAnsi="Times New Roman" w:cs="Times New Roman"/>
          <w:sz w:val="24"/>
          <w:szCs w:val="24"/>
        </w:rPr>
        <w:t>детей и подростков. Подростки оказались наиболее подверженной частью общества к употреблению психоактивных</w:t>
      </w:r>
      <w:r w:rsidR="00902B4B" w:rsidRPr="00053601">
        <w:rPr>
          <w:rFonts w:ascii="Times New Roman" w:hAnsi="Times New Roman" w:cs="Times New Roman"/>
          <w:sz w:val="24"/>
          <w:szCs w:val="24"/>
        </w:rPr>
        <w:t xml:space="preserve"> (ПАВ)</w:t>
      </w:r>
      <w:r w:rsidR="002C5194" w:rsidRPr="00053601">
        <w:rPr>
          <w:rFonts w:ascii="Times New Roman" w:hAnsi="Times New Roman" w:cs="Times New Roman"/>
          <w:sz w:val="24"/>
          <w:szCs w:val="24"/>
        </w:rPr>
        <w:t xml:space="preserve"> веществ. Изучение специальной литературы показало, </w:t>
      </w:r>
      <w:r w:rsidR="00943341" w:rsidRPr="00053601">
        <w:rPr>
          <w:rFonts w:ascii="Times New Roman" w:hAnsi="Times New Roman" w:cs="Times New Roman"/>
          <w:sz w:val="24"/>
          <w:szCs w:val="24"/>
        </w:rPr>
        <w:t>ч</w:t>
      </w:r>
      <w:r w:rsidR="002C5194" w:rsidRPr="00053601">
        <w:rPr>
          <w:rFonts w:ascii="Times New Roman" w:hAnsi="Times New Roman" w:cs="Times New Roman"/>
          <w:sz w:val="24"/>
          <w:szCs w:val="24"/>
        </w:rPr>
        <w:t xml:space="preserve">то проблема употребления ПАВ детьми подросткового возраста привлекает внимание многих исследователей из самых разных областей науки и практики: медиков, психологов, педагогов.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За последнее десятилетие особенно остро встала проблема поведения подростков, связанного с употреблением разнообразных психоактивных веществ и не доходящего до стадии психической и физической зависимости от них.</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В первом случае подростки пробуют различные ПАВ: бензин, клей, затем алкогольные напитки. Последовательность употребления может быть различной. Экспериментирование продолжается до того момента, пока не будет окончательно выбрано наиболее предпочитаемое вещество.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Во-втором случае - наблюдается употребление только одного ПАВ (алкоголь, табакокурение и др.). Ранее сосредоточение на одном наркотике обычно связано с недоступностью других, реже происходит произвольный выбор.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i/>
          <w:sz w:val="24"/>
          <w:szCs w:val="24"/>
        </w:rPr>
        <w:t xml:space="preserve">         Наркомания</w:t>
      </w:r>
      <w:r w:rsidRPr="00053601">
        <w:rPr>
          <w:rFonts w:ascii="Times New Roman" w:hAnsi="Times New Roman" w:cs="Times New Roman"/>
          <w:sz w:val="24"/>
          <w:szCs w:val="24"/>
        </w:rPr>
        <w:t xml:space="preserve"> - болезненное состояние, характеризующееся явлениями психической и физической зависимости, настоятельной потребностью в повторном многократном употреблении психоактивных средств, принимающей форму непреодолимого влечения.</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w:t>
      </w:r>
      <w:r w:rsidRPr="00053601">
        <w:rPr>
          <w:rFonts w:ascii="Times New Roman" w:hAnsi="Times New Roman" w:cs="Times New Roman"/>
          <w:i/>
          <w:sz w:val="24"/>
          <w:szCs w:val="24"/>
        </w:rPr>
        <w:t>Токсикомания</w:t>
      </w:r>
      <w:r w:rsidRPr="00053601">
        <w:rPr>
          <w:rFonts w:ascii="Times New Roman" w:hAnsi="Times New Roman" w:cs="Times New Roman"/>
          <w:sz w:val="24"/>
          <w:szCs w:val="24"/>
        </w:rPr>
        <w:t xml:space="preserve"> - заболевание, проявляющееся психической, а иногда физической зависимостью от вещества, не включенного в официальный список наркотиков. Психоактивные токсические вещества обладают теми же свойствами, что и наркотик (вызывают привлекательное психическое состояние и зависимость).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i/>
          <w:sz w:val="24"/>
          <w:szCs w:val="24"/>
        </w:rPr>
        <w:t xml:space="preserve">    Зависимость</w:t>
      </w:r>
      <w:r w:rsidRPr="00053601">
        <w:rPr>
          <w:rFonts w:ascii="Times New Roman" w:hAnsi="Times New Roman" w:cs="Times New Roman"/>
          <w:sz w:val="24"/>
          <w:szCs w:val="24"/>
        </w:rPr>
        <w:t xml:space="preserve"> – это «состояние периодической или хронической интоксикации, вызываемое повторным употреблением естественного или синтетического вещества». Зависимость разделяется на психическую и физическую.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Психическая зависимость характеризуется овладевающим желанием или неодолимым влечением к употреблению психоактивного вещества, тенденцией к увеличению его дозы для достижения желаемого эффекта, непринятие вещества вызывает психический дискомфорт и тревогу.     Физическая зависимость – это состояние, когда употребляемое вещество становится постоянно необходимым для поддержания нормального функционирования организма и включается в схему его жизнеобеспечения. Лишение этого вещества порождает синдром отнятия, заявляющий о себе соматическими, неврологическими и психическими расстройствами.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Основными причинами распространения и употребления наркотических и других психоактивных токсических веществ являются:</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сложившиеся социально-экономические условия,</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доведение до крайне низкого состояния жизненного уровня подавляющей части населения.</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lastRenderedPageBreak/>
        <w:t xml:space="preserve">            Подросток распознает себя со сверстниками и лидерами подростковых групп. В подростковой группе мальчики и девочки перестают страдать от своей враждебности и чувства вины перед родителями. Подростковый период считается наиболее опасным для возникновения различных заболеваний, в том числе формирования зависимости от психоактивных веществ.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Злоупотребление наркотиками проявляется: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выражением конфликтов;</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признаком низкой устойчивости;</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 xml:space="preserve">способом демонстрации независимости, «взрослости» и условием включения в группы сверстников.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Можно условно выделить две большие группы психоактивных веществ: повышающие и понижающие уровень психической активности. К первой - относятся стимуляторы, ко второй - депрессанты.</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Табак (никотин) является наиболее распространенным стимулятором среди российских подростков. У подростка находятся в стадии развития все системы и органы, имеет свои особенности и состояние обмена веществ в организме. Поэтому ребенок, подросток значительно чувствительнее, уязвимее к действию любых вредных веществ, в том числе и табачных ядов, чем взрослый человек. У курящих детей в первую очередь изменяются функции центральной нервной и сердечно-сосудистой систем.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Такие дети становятся: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 xml:space="preserve">легковозбудимыми,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 xml:space="preserve">вспыльчивыми,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раздражительными,</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 xml:space="preserve">невнимательными.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У курящих подростков, употребляющих психоактивные   вещества:</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Возникают нарушения сознания, нарушения памяти</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Нарушаются обменные процессы в организме</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 xml:space="preserve">тормозится общее развитие,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 xml:space="preserve">замедляется рост.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В последнее десятилетие среди российских подростков получил распространение один из сильных стимуляторов - кокаин.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Кокаин вызывает:</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резкие колебания кровяного давления;</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температуру;</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потливость;</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 xml:space="preserve">учащение сердцебиения.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Опасность употребления наркотиков в подростковом возрасте заключается в том, что у несовершеннолетних катастрофически быстро формируется установка на дальнейшую наркотизацию и одновременно:</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 xml:space="preserve">останавливается личностный рост,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 xml:space="preserve">разрываются связи с ближайшим окружением, нарушаются семейные отношения,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 xml:space="preserve">нередко затруднено последующее образование собственной семьи и рождение потомства, </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w:t>
      </w:r>
      <w:r w:rsidRPr="00053601">
        <w:rPr>
          <w:rFonts w:ascii="Times New Roman" w:hAnsi="Times New Roman" w:cs="Times New Roman"/>
          <w:sz w:val="24"/>
          <w:szCs w:val="24"/>
        </w:rPr>
        <w:tab/>
        <w:t>ведет к ранней инвалидизации и смерти несовершеннолетних.</w:t>
      </w:r>
    </w:p>
    <w:p w:rsidR="00902B4B" w:rsidRPr="00053601" w:rsidRDefault="00902B4B"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Профилактика зависимости от наркотических средств и психотропных веществ представляют собой стратегию, направленную на снижение факторов риска данного заболевания либо на усиление других факторов, которые понижают восприимчивость к болезни. Определенные жизненные обстоятельства могут способствовать либо препятствовать началу употребления наркотиков. Факторы риска нередко специфичны для определенных возрастных и этнических групп, для определенной общественной среды и могут зависеть от вида употребляемого наркотика.</w:t>
      </w: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lastRenderedPageBreak/>
        <w:t xml:space="preserve">Для организации эффективной профилактической работы в образовательных учреждениях педагогу - психологу необходимо проведение мониторинговых исследований, не требующих больших финансовых и временных затрат и дополнительной специальной подготовки персонала образовательных учреждений. Подобные исследования позволяют построить адресную профилактическую работу, учитывающую выявленные факторы риска. </w:t>
      </w: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Педагог-психолог может проводить беседы с подростками на темы вреда алкоголизма, наркомании и токсикомании на здоровье человека. Наиболее традиционная форма - «круглый стол», когда в школы приглашают специалистов-наркологов, работников правоохранительных органов, психолога. Беседа пройдет особенно удачно, если накануне учащиеся сформулируют интересующие их вопросы, будут активно задавать вопросы с места, а педагоги школы проведут опрос. Выступающим следует использовать информацию о быстром наступлении наркозависимости, особенностях «ломки», об изменениях в интеллектуальной и психической сферах, об уменьшении половой активности, о вреде наркотиков для потомства. Работники правоохранительных органов, как правило, приводят конкретные случаи правонарушений в состоянии наркотического опьянения, указывают соответствующую статью УК РФ (Статья 228 Уголовного Кодекса Российской Федерации), говорят об ответственности за нарушение этих статей. </w:t>
      </w: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В случае, если несовершеннолетний уже употребляет наркотические или другие психоактивные вещества, но симптомы зависимости отсутствуют, педагогу- психологу следует настоять на беседе с родителями или другому родственнику, которому учащийся доверяет. Вместе с родителями нужно обсудить варианты снижения активности факторов, способных провоцировать наркотизацию. Нужно объяснить взрослым членам семьи необходимость консультации у специалистов наркологической службы, отметив, что такая консультация является анонимной, и не будет иметь никаких негативных последствий для их ребенка.</w:t>
      </w: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Работа с несовершеннолетними на этом этапе отличается тем, что необходимо научить исправить свое состояние, связанное с желанием вновь испытать эйфорические ощущения за счет наркотизации. Также, как и на предыдущем этапе, вместе с учащимися нужно найти наиболее эффективный способ «замещения» наркотизации и помочь ему организовать свой досуг. Кроме того, надо организовать помощь несовершеннолетнему в более эффективной адаптации в школе, в частности, способствовать повышению успеваемости по различным дисциплинам. Педагог-психолог вместе с классным руководителем может проводить классные собрания, где формируются навыки сбора, анализа, обобщения и систематизации информации по проблемам возрастного развития, динамики группы, о важных событиях в классе, школе, стране; развивает умение участвовать в дискуссии, формулировать и принимать решения, осуществлять обратную связь.</w:t>
      </w: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Наиболее привычное для нас направление профилактической работы в форме лекций, бесед, распространения специальной литературы или видео- и телефильмов. Суть подхода заключается в попытке воздействия на когнитивные процессы личности с целью повышения ее способности к принятию конструктивных решений. Для этого обычно широко используется информация, подтвержденная статистическими данными. При этом перечисляются негативные последствия употребления наркотиков или описываются драматические судьбы сверстников, их личностная деградация. Метод действительно увеличивает знания, но плохо влияет на изменение поведения.</w:t>
      </w: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Психолог также должен осуществлять работу с подростками, в форме психологического консультирования. </w:t>
      </w: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Цель консультирования - решение актуальных личностных, жизненных, социальных задач и трудностей подростка за счет преодоления психологических затруднений. </w:t>
      </w: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lastRenderedPageBreak/>
        <w:t xml:space="preserve">            Задачи - меры, планируемые для достижения поставленной цели конкретного консультирования, обуславливаются поставленной целью, индивидуальными особенностями.</w:t>
      </w: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Предметом работы служит внутренний психологический мир подростка: само отношение, эмоционально-волевое регулирование, цели, ценности, ситуация жизнедеятельности и развития и т. д.</w:t>
      </w: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В заключении следует отметить, что усугубление наркологической ситуации, в частности тенденция к неуклонному омоложению потребителей ПАВ, требует создания целостной системы профилактики наркозависимости в образовательных учреждениях. При этом ведение профилактической работы с детьми должно начинаться до наступления «критического» подросткового возраста. Профилактика направлена на снижение влияния факторов риска наркотизации и усиление защитных факторов. Приоритетной является позитивная профилактика наркозависимости, опирающаяся на возрастные особенности детей. </w:t>
      </w: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 xml:space="preserve">  </w:t>
      </w:r>
    </w:p>
    <w:p w:rsidR="00053601" w:rsidRPr="00053601" w:rsidRDefault="00053601" w:rsidP="00053601">
      <w:pPr>
        <w:spacing w:after="0" w:line="240" w:lineRule="auto"/>
        <w:ind w:firstLine="709"/>
        <w:jc w:val="both"/>
        <w:rPr>
          <w:rFonts w:ascii="Times New Roman" w:hAnsi="Times New Roman" w:cs="Times New Roman"/>
          <w:sz w:val="24"/>
          <w:szCs w:val="24"/>
        </w:rPr>
      </w:pPr>
    </w:p>
    <w:p w:rsidR="00053601" w:rsidRPr="00053601" w:rsidRDefault="00053601" w:rsidP="00053601">
      <w:pPr>
        <w:spacing w:after="0" w:line="240" w:lineRule="auto"/>
        <w:ind w:firstLine="709"/>
        <w:jc w:val="both"/>
        <w:rPr>
          <w:rFonts w:ascii="Times New Roman" w:hAnsi="Times New Roman" w:cs="Times New Roman"/>
          <w:sz w:val="24"/>
          <w:szCs w:val="24"/>
        </w:rPr>
      </w:pPr>
    </w:p>
    <w:p w:rsidR="00053601" w:rsidRPr="00053601" w:rsidRDefault="00053601" w:rsidP="00053601">
      <w:pPr>
        <w:spacing w:after="0" w:line="240" w:lineRule="auto"/>
        <w:ind w:firstLine="709"/>
        <w:jc w:val="both"/>
        <w:rPr>
          <w:rFonts w:ascii="Times New Roman" w:hAnsi="Times New Roman" w:cs="Times New Roman"/>
          <w:sz w:val="24"/>
          <w:szCs w:val="24"/>
        </w:rPr>
      </w:pPr>
    </w:p>
    <w:p w:rsidR="00053601" w:rsidRPr="00053601" w:rsidRDefault="00053601" w:rsidP="00053601">
      <w:pPr>
        <w:spacing w:after="0" w:line="240" w:lineRule="auto"/>
        <w:ind w:firstLine="709"/>
        <w:jc w:val="both"/>
        <w:rPr>
          <w:rFonts w:ascii="Times New Roman" w:hAnsi="Times New Roman" w:cs="Times New Roman"/>
          <w:sz w:val="24"/>
          <w:szCs w:val="24"/>
        </w:rPr>
      </w:pPr>
    </w:p>
    <w:p w:rsidR="00053601" w:rsidRPr="00053601" w:rsidRDefault="00053601" w:rsidP="00053601">
      <w:pPr>
        <w:spacing w:after="0" w:line="240" w:lineRule="auto"/>
        <w:ind w:firstLine="709"/>
        <w:jc w:val="both"/>
        <w:rPr>
          <w:rFonts w:ascii="Times New Roman" w:hAnsi="Times New Roman" w:cs="Times New Roman"/>
          <w:sz w:val="24"/>
          <w:szCs w:val="24"/>
        </w:rPr>
      </w:pPr>
    </w:p>
    <w:p w:rsidR="00053601" w:rsidRP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P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both"/>
        <w:rPr>
          <w:rFonts w:ascii="Times New Roman" w:hAnsi="Times New Roman" w:cs="Times New Roman"/>
          <w:sz w:val="24"/>
          <w:szCs w:val="24"/>
        </w:rPr>
      </w:pPr>
    </w:p>
    <w:p w:rsidR="00053601" w:rsidRPr="00053601" w:rsidRDefault="00053601" w:rsidP="00053601">
      <w:pPr>
        <w:spacing w:after="0" w:line="240" w:lineRule="auto"/>
        <w:ind w:firstLine="709"/>
        <w:jc w:val="both"/>
        <w:rPr>
          <w:rFonts w:ascii="Times New Roman" w:hAnsi="Times New Roman" w:cs="Times New Roman"/>
          <w:sz w:val="24"/>
          <w:szCs w:val="24"/>
        </w:rPr>
      </w:pPr>
    </w:p>
    <w:p w:rsidR="00053601" w:rsidRPr="00053601" w:rsidRDefault="00053601" w:rsidP="00053601">
      <w:pPr>
        <w:spacing w:after="0" w:line="240" w:lineRule="auto"/>
        <w:ind w:firstLine="709"/>
        <w:jc w:val="both"/>
        <w:rPr>
          <w:rFonts w:ascii="Times New Roman" w:hAnsi="Times New Roman" w:cs="Times New Roman"/>
          <w:sz w:val="24"/>
          <w:szCs w:val="24"/>
        </w:rPr>
      </w:pPr>
    </w:p>
    <w:p w:rsidR="00053601" w:rsidRPr="00053601" w:rsidRDefault="00053601" w:rsidP="00053601">
      <w:pPr>
        <w:spacing w:after="0" w:line="240" w:lineRule="auto"/>
        <w:ind w:firstLine="709"/>
        <w:jc w:val="both"/>
        <w:rPr>
          <w:rFonts w:ascii="Times New Roman" w:hAnsi="Times New Roman" w:cs="Times New Roman"/>
          <w:sz w:val="24"/>
          <w:szCs w:val="24"/>
        </w:rPr>
      </w:pPr>
    </w:p>
    <w:p w:rsidR="00053601" w:rsidRDefault="00053601" w:rsidP="00053601">
      <w:pPr>
        <w:spacing w:after="0" w:line="240" w:lineRule="auto"/>
        <w:ind w:firstLine="709"/>
        <w:jc w:val="center"/>
        <w:rPr>
          <w:rFonts w:ascii="Times New Roman" w:hAnsi="Times New Roman" w:cs="Times New Roman"/>
          <w:sz w:val="24"/>
          <w:szCs w:val="24"/>
        </w:rPr>
      </w:pPr>
      <w:r w:rsidRPr="00053601">
        <w:rPr>
          <w:rFonts w:ascii="Times New Roman" w:hAnsi="Times New Roman" w:cs="Times New Roman"/>
          <w:sz w:val="24"/>
          <w:szCs w:val="24"/>
        </w:rPr>
        <w:t>Список литературы</w:t>
      </w:r>
    </w:p>
    <w:p w:rsidR="00053601" w:rsidRPr="00053601" w:rsidRDefault="00053601" w:rsidP="00053601">
      <w:pPr>
        <w:spacing w:after="0" w:line="240" w:lineRule="auto"/>
        <w:ind w:firstLine="709"/>
        <w:jc w:val="center"/>
        <w:rPr>
          <w:rFonts w:ascii="Times New Roman" w:hAnsi="Times New Roman" w:cs="Times New Roman"/>
          <w:sz w:val="24"/>
          <w:szCs w:val="24"/>
        </w:rPr>
      </w:pP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1. Губанова, Н.П. Психолого-педагогические основы работы педагога с детьми, употребляющими наркотические вещества / Н.П. Губанова, М.Н. Попова // Вестник Российского университета дружбы народов. Серия: Педагогика и психология образования. - 2017. - № 1. - С. 123-135.</w:t>
      </w: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2. Ермолов, С.А. Психолого-педагогические основы работы педагога с детьми, употребляющими наркотические вещества / С.А. Ермолов // Психология и педагогика. - 2015. - № 3. - С. 67-72.</w:t>
      </w: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3. Киселева, И.А. Психолого-педагогические основы работы педагога с детьми, употребляющими наркотические вещества / И.А. Киселева // Вопросы психологии и педагогики. - 2018. - № 2. - С. 98-105.</w:t>
      </w: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4. Лебедева, М.С. Психолого-педагогические основы работы педагога с детьми, употребляющими наркотические вещества / М.С. Лебедева // Вестник Московского университета. Серия 14: Педагогика и психология. - 2016. - № 4. - С. 56-63.</w:t>
      </w: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5. Макарова, Н.А. Психолого-педагогические основы работы педагога с детьми, употребляющими наркотические вещества / Н.А. Макарова // Психология и педагогика: инновационные технологии. - 2019. - № 1. - С. 89-96.</w:t>
      </w:r>
    </w:p>
    <w:p w:rsidR="00053601" w:rsidRPr="00053601" w:rsidRDefault="00053601" w:rsidP="00053601">
      <w:pPr>
        <w:spacing w:after="0" w:line="240" w:lineRule="auto"/>
        <w:ind w:firstLine="709"/>
        <w:jc w:val="both"/>
        <w:rPr>
          <w:rFonts w:ascii="Times New Roman" w:hAnsi="Times New Roman" w:cs="Times New Roman"/>
          <w:sz w:val="24"/>
          <w:szCs w:val="24"/>
        </w:rPr>
      </w:pPr>
      <w:r w:rsidRPr="00053601">
        <w:rPr>
          <w:rFonts w:ascii="Times New Roman" w:hAnsi="Times New Roman" w:cs="Times New Roman"/>
          <w:sz w:val="24"/>
          <w:szCs w:val="24"/>
        </w:rPr>
        <w:t>6. Осипов, В.А. Психолого-педагогические основы работы педагога с детьми, употребляющими наркотические вещества / В.А. Осипов // Педагогическое образование в России. - 2016. - № 2. - С. 123-134.</w:t>
      </w:r>
    </w:p>
    <w:p w:rsidR="00053601" w:rsidRDefault="00053601" w:rsidP="00902B4B">
      <w:pPr>
        <w:spacing w:line="360" w:lineRule="auto"/>
        <w:ind w:firstLine="709"/>
        <w:jc w:val="both"/>
        <w:rPr>
          <w:rFonts w:ascii="Times New Roman" w:hAnsi="Times New Roman" w:cs="Times New Roman"/>
          <w:sz w:val="28"/>
          <w:szCs w:val="28"/>
        </w:rPr>
      </w:pPr>
    </w:p>
    <w:p w:rsidR="00902B4B" w:rsidRDefault="00902B4B" w:rsidP="00B6664F">
      <w:pPr>
        <w:spacing w:line="360" w:lineRule="auto"/>
        <w:ind w:firstLine="709"/>
        <w:jc w:val="both"/>
        <w:rPr>
          <w:rFonts w:ascii="Times New Roman" w:hAnsi="Times New Roman" w:cs="Times New Roman"/>
          <w:sz w:val="28"/>
          <w:szCs w:val="28"/>
        </w:rPr>
      </w:pPr>
    </w:p>
    <w:p w:rsidR="00902B4B" w:rsidRDefault="00902B4B" w:rsidP="00B6664F">
      <w:pPr>
        <w:spacing w:line="360" w:lineRule="auto"/>
        <w:ind w:firstLine="709"/>
        <w:jc w:val="both"/>
        <w:rPr>
          <w:rFonts w:ascii="Times New Roman" w:hAnsi="Times New Roman" w:cs="Times New Roman"/>
          <w:sz w:val="28"/>
          <w:szCs w:val="28"/>
        </w:rPr>
      </w:pPr>
    </w:p>
    <w:p w:rsidR="00902B4B" w:rsidRDefault="00902B4B" w:rsidP="00B6664F">
      <w:pPr>
        <w:spacing w:line="360" w:lineRule="auto"/>
        <w:ind w:firstLine="709"/>
        <w:jc w:val="both"/>
        <w:rPr>
          <w:rFonts w:ascii="Times New Roman" w:hAnsi="Times New Roman" w:cs="Times New Roman"/>
          <w:sz w:val="28"/>
          <w:szCs w:val="28"/>
        </w:rPr>
      </w:pPr>
    </w:p>
    <w:p w:rsidR="00902B4B" w:rsidRDefault="00902B4B" w:rsidP="00B6664F">
      <w:pPr>
        <w:spacing w:line="360" w:lineRule="auto"/>
        <w:ind w:firstLine="709"/>
        <w:jc w:val="both"/>
        <w:rPr>
          <w:rFonts w:ascii="Times New Roman" w:hAnsi="Times New Roman" w:cs="Times New Roman"/>
          <w:sz w:val="28"/>
          <w:szCs w:val="28"/>
        </w:rPr>
      </w:pPr>
    </w:p>
    <w:p w:rsidR="00902B4B" w:rsidRDefault="00902B4B" w:rsidP="00B6664F">
      <w:pPr>
        <w:spacing w:line="360" w:lineRule="auto"/>
        <w:ind w:firstLine="709"/>
        <w:jc w:val="both"/>
        <w:rPr>
          <w:rFonts w:ascii="Times New Roman" w:hAnsi="Times New Roman" w:cs="Times New Roman"/>
          <w:sz w:val="28"/>
          <w:szCs w:val="28"/>
        </w:rPr>
      </w:pPr>
    </w:p>
    <w:p w:rsidR="00902B4B" w:rsidRDefault="00902B4B" w:rsidP="00B6664F">
      <w:pPr>
        <w:spacing w:line="360" w:lineRule="auto"/>
        <w:ind w:firstLine="709"/>
        <w:jc w:val="both"/>
        <w:rPr>
          <w:rFonts w:ascii="Times New Roman" w:hAnsi="Times New Roman" w:cs="Times New Roman"/>
          <w:sz w:val="28"/>
          <w:szCs w:val="28"/>
        </w:rPr>
      </w:pPr>
      <w:bookmarkStart w:id="0" w:name="_GoBack"/>
      <w:bookmarkEnd w:id="0"/>
    </w:p>
    <w:p w:rsidR="00902B4B" w:rsidRDefault="00902B4B" w:rsidP="00B6664F">
      <w:pPr>
        <w:spacing w:line="360" w:lineRule="auto"/>
        <w:ind w:firstLine="709"/>
        <w:jc w:val="both"/>
        <w:rPr>
          <w:rFonts w:ascii="Times New Roman" w:hAnsi="Times New Roman" w:cs="Times New Roman"/>
          <w:sz w:val="28"/>
          <w:szCs w:val="28"/>
        </w:rPr>
      </w:pPr>
    </w:p>
    <w:p w:rsidR="00902B4B" w:rsidRDefault="00902B4B" w:rsidP="00B6664F">
      <w:pPr>
        <w:spacing w:line="360" w:lineRule="auto"/>
        <w:ind w:firstLine="709"/>
        <w:jc w:val="both"/>
        <w:rPr>
          <w:rFonts w:ascii="Times New Roman" w:hAnsi="Times New Roman" w:cs="Times New Roman"/>
          <w:sz w:val="28"/>
          <w:szCs w:val="28"/>
        </w:rPr>
      </w:pPr>
    </w:p>
    <w:p w:rsidR="00902B4B" w:rsidRPr="00B6664F" w:rsidRDefault="00902B4B" w:rsidP="00B6664F">
      <w:pPr>
        <w:spacing w:line="360" w:lineRule="auto"/>
        <w:ind w:firstLine="709"/>
        <w:jc w:val="both"/>
        <w:rPr>
          <w:rFonts w:ascii="Times New Roman" w:hAnsi="Times New Roman" w:cs="Times New Roman"/>
          <w:sz w:val="28"/>
          <w:szCs w:val="28"/>
        </w:rPr>
      </w:pPr>
    </w:p>
    <w:p w:rsidR="00943341" w:rsidRDefault="00943341" w:rsidP="00B6664F">
      <w:pPr>
        <w:spacing w:line="360" w:lineRule="auto"/>
        <w:jc w:val="both"/>
        <w:rPr>
          <w:rFonts w:ascii="Times New Roman" w:hAnsi="Times New Roman" w:cs="Times New Roman"/>
          <w:i/>
          <w:sz w:val="28"/>
          <w:szCs w:val="28"/>
        </w:rPr>
      </w:pPr>
    </w:p>
    <w:p w:rsidR="00902B4B" w:rsidRPr="00B6664F" w:rsidRDefault="00902B4B" w:rsidP="00B6664F">
      <w:pPr>
        <w:spacing w:line="360" w:lineRule="auto"/>
        <w:jc w:val="both"/>
        <w:rPr>
          <w:rFonts w:ascii="Times New Roman" w:hAnsi="Times New Roman" w:cs="Times New Roman"/>
          <w:sz w:val="28"/>
          <w:szCs w:val="28"/>
        </w:rPr>
      </w:pPr>
    </w:p>
    <w:p w:rsidR="00E30AE3" w:rsidRPr="00E30AE3" w:rsidRDefault="00E30AE3" w:rsidP="00053601">
      <w:pPr>
        <w:spacing w:line="360" w:lineRule="auto"/>
        <w:jc w:val="both"/>
        <w:rPr>
          <w:rFonts w:ascii="Times New Roman" w:hAnsi="Times New Roman" w:cs="Times New Roman"/>
          <w:sz w:val="28"/>
          <w:szCs w:val="28"/>
        </w:rPr>
      </w:pPr>
    </w:p>
    <w:sectPr w:rsidR="00E30AE3" w:rsidRPr="00E30AE3">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746" w:rsidRDefault="00280746" w:rsidP="006B435B">
      <w:pPr>
        <w:spacing w:after="0" w:line="240" w:lineRule="auto"/>
      </w:pPr>
      <w:r>
        <w:separator/>
      </w:r>
    </w:p>
  </w:endnote>
  <w:endnote w:type="continuationSeparator" w:id="0">
    <w:p w:rsidR="00280746" w:rsidRDefault="00280746" w:rsidP="006B4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746" w:rsidRDefault="00280746" w:rsidP="006B435B">
      <w:pPr>
        <w:spacing w:after="0" w:line="240" w:lineRule="auto"/>
      </w:pPr>
      <w:r>
        <w:separator/>
      </w:r>
    </w:p>
  </w:footnote>
  <w:footnote w:type="continuationSeparator" w:id="0">
    <w:p w:rsidR="00280746" w:rsidRDefault="00280746" w:rsidP="006B43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779108"/>
      <w:docPartObj>
        <w:docPartGallery w:val="Page Numbers (Top of Page)"/>
        <w:docPartUnique/>
      </w:docPartObj>
    </w:sdtPr>
    <w:sdtContent>
      <w:p w:rsidR="00053601" w:rsidRDefault="00053601">
        <w:pPr>
          <w:pStyle w:val="aa"/>
          <w:jc w:val="center"/>
        </w:pPr>
        <w:r>
          <w:fldChar w:fldCharType="begin"/>
        </w:r>
        <w:r>
          <w:instrText>PAGE   \* MERGEFORMAT</w:instrText>
        </w:r>
        <w:r>
          <w:fldChar w:fldCharType="separate"/>
        </w:r>
        <w:r>
          <w:rPr>
            <w:noProof/>
          </w:rPr>
          <w:t>5</w:t>
        </w:r>
        <w:r>
          <w:fldChar w:fldCharType="end"/>
        </w:r>
      </w:p>
    </w:sdtContent>
  </w:sdt>
  <w:p w:rsidR="00053601" w:rsidRDefault="0005360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03A3"/>
    <w:multiLevelType w:val="hybridMultilevel"/>
    <w:tmpl w:val="55D43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EF291C"/>
    <w:multiLevelType w:val="hybridMultilevel"/>
    <w:tmpl w:val="C038B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B123F2"/>
    <w:multiLevelType w:val="hybridMultilevel"/>
    <w:tmpl w:val="4E08F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B96292"/>
    <w:multiLevelType w:val="hybridMultilevel"/>
    <w:tmpl w:val="887C7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FE3E4D"/>
    <w:multiLevelType w:val="hybridMultilevel"/>
    <w:tmpl w:val="A07056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D7C28AF"/>
    <w:multiLevelType w:val="hybridMultilevel"/>
    <w:tmpl w:val="D73A5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D66B92"/>
    <w:multiLevelType w:val="hybridMultilevel"/>
    <w:tmpl w:val="2BC6A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E77085"/>
    <w:multiLevelType w:val="hybridMultilevel"/>
    <w:tmpl w:val="F3CA2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F13DD1"/>
    <w:multiLevelType w:val="hybridMultilevel"/>
    <w:tmpl w:val="87C650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EC9634F"/>
    <w:multiLevelType w:val="hybridMultilevel"/>
    <w:tmpl w:val="498CF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4A1492"/>
    <w:multiLevelType w:val="hybridMultilevel"/>
    <w:tmpl w:val="D65C0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5D1C54"/>
    <w:multiLevelType w:val="hybridMultilevel"/>
    <w:tmpl w:val="EAF67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3D44226"/>
    <w:multiLevelType w:val="hybridMultilevel"/>
    <w:tmpl w:val="C9AC5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9C4920"/>
    <w:multiLevelType w:val="hybridMultilevel"/>
    <w:tmpl w:val="0A1AF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CBF3CF1"/>
    <w:multiLevelType w:val="hybridMultilevel"/>
    <w:tmpl w:val="49944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1"/>
  </w:num>
  <w:num w:numId="4">
    <w:abstractNumId w:val="10"/>
  </w:num>
  <w:num w:numId="5">
    <w:abstractNumId w:val="3"/>
  </w:num>
  <w:num w:numId="6">
    <w:abstractNumId w:val="9"/>
  </w:num>
  <w:num w:numId="7">
    <w:abstractNumId w:val="6"/>
  </w:num>
  <w:num w:numId="8">
    <w:abstractNumId w:val="2"/>
  </w:num>
  <w:num w:numId="9">
    <w:abstractNumId w:val="0"/>
  </w:num>
  <w:num w:numId="10">
    <w:abstractNumId w:val="1"/>
  </w:num>
  <w:num w:numId="11">
    <w:abstractNumId w:val="7"/>
  </w:num>
  <w:num w:numId="12">
    <w:abstractNumId w:val="12"/>
  </w:num>
  <w:num w:numId="13">
    <w:abstractNumId w:val="14"/>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B4F"/>
    <w:rsid w:val="00027521"/>
    <w:rsid w:val="000409B8"/>
    <w:rsid w:val="00042B9B"/>
    <w:rsid w:val="000507A9"/>
    <w:rsid w:val="00053601"/>
    <w:rsid w:val="00055821"/>
    <w:rsid w:val="00056038"/>
    <w:rsid w:val="00064690"/>
    <w:rsid w:val="000708A7"/>
    <w:rsid w:val="00090DB4"/>
    <w:rsid w:val="000B14D3"/>
    <w:rsid w:val="000F60AF"/>
    <w:rsid w:val="00104156"/>
    <w:rsid w:val="001247EB"/>
    <w:rsid w:val="00132F65"/>
    <w:rsid w:val="001466EE"/>
    <w:rsid w:val="00163CC3"/>
    <w:rsid w:val="001642B2"/>
    <w:rsid w:val="00180CF4"/>
    <w:rsid w:val="00195BEE"/>
    <w:rsid w:val="001B5D20"/>
    <w:rsid w:val="001D74B5"/>
    <w:rsid w:val="001E0A50"/>
    <w:rsid w:val="001F2046"/>
    <w:rsid w:val="00205A2F"/>
    <w:rsid w:val="002118D7"/>
    <w:rsid w:val="00212BBE"/>
    <w:rsid w:val="002359FE"/>
    <w:rsid w:val="0024446C"/>
    <w:rsid w:val="00280746"/>
    <w:rsid w:val="00282B4F"/>
    <w:rsid w:val="002973C6"/>
    <w:rsid w:val="002A7D45"/>
    <w:rsid w:val="002C5194"/>
    <w:rsid w:val="002E0CEA"/>
    <w:rsid w:val="002F4A2D"/>
    <w:rsid w:val="002F79A5"/>
    <w:rsid w:val="0031137B"/>
    <w:rsid w:val="0031710A"/>
    <w:rsid w:val="0031783A"/>
    <w:rsid w:val="00327DC2"/>
    <w:rsid w:val="00352F6B"/>
    <w:rsid w:val="0039124F"/>
    <w:rsid w:val="003D55BC"/>
    <w:rsid w:val="003D67FF"/>
    <w:rsid w:val="003E2A11"/>
    <w:rsid w:val="0043265C"/>
    <w:rsid w:val="00440652"/>
    <w:rsid w:val="0046369A"/>
    <w:rsid w:val="004663EA"/>
    <w:rsid w:val="004D7F8C"/>
    <w:rsid w:val="00522D60"/>
    <w:rsid w:val="005511D4"/>
    <w:rsid w:val="00561E05"/>
    <w:rsid w:val="00575022"/>
    <w:rsid w:val="00585D49"/>
    <w:rsid w:val="005A7B9C"/>
    <w:rsid w:val="005B0924"/>
    <w:rsid w:val="005B4770"/>
    <w:rsid w:val="005E5B51"/>
    <w:rsid w:val="0060325E"/>
    <w:rsid w:val="00617CF9"/>
    <w:rsid w:val="0064260C"/>
    <w:rsid w:val="00642890"/>
    <w:rsid w:val="006470EA"/>
    <w:rsid w:val="00661617"/>
    <w:rsid w:val="00664B4E"/>
    <w:rsid w:val="00667CAB"/>
    <w:rsid w:val="00693ED2"/>
    <w:rsid w:val="006B435B"/>
    <w:rsid w:val="006D6893"/>
    <w:rsid w:val="007170A8"/>
    <w:rsid w:val="007202C2"/>
    <w:rsid w:val="00723E4E"/>
    <w:rsid w:val="00731F35"/>
    <w:rsid w:val="0075029A"/>
    <w:rsid w:val="00767F93"/>
    <w:rsid w:val="007C441B"/>
    <w:rsid w:val="00800502"/>
    <w:rsid w:val="008005A0"/>
    <w:rsid w:val="00812631"/>
    <w:rsid w:val="008269D5"/>
    <w:rsid w:val="00842AFF"/>
    <w:rsid w:val="00884F1D"/>
    <w:rsid w:val="008878F3"/>
    <w:rsid w:val="008A463A"/>
    <w:rsid w:val="008D1A9F"/>
    <w:rsid w:val="008E73EB"/>
    <w:rsid w:val="008F0A1B"/>
    <w:rsid w:val="008F42C6"/>
    <w:rsid w:val="00902B4B"/>
    <w:rsid w:val="00916180"/>
    <w:rsid w:val="009201D7"/>
    <w:rsid w:val="009339AA"/>
    <w:rsid w:val="00943341"/>
    <w:rsid w:val="009673B4"/>
    <w:rsid w:val="00996F83"/>
    <w:rsid w:val="009E1ED5"/>
    <w:rsid w:val="009E2D7F"/>
    <w:rsid w:val="009F0C00"/>
    <w:rsid w:val="009F0D6B"/>
    <w:rsid w:val="00A10269"/>
    <w:rsid w:val="00A11C88"/>
    <w:rsid w:val="00A13E33"/>
    <w:rsid w:val="00A40CAC"/>
    <w:rsid w:val="00A4117F"/>
    <w:rsid w:val="00A42F80"/>
    <w:rsid w:val="00A50613"/>
    <w:rsid w:val="00A50749"/>
    <w:rsid w:val="00A570F9"/>
    <w:rsid w:val="00A60362"/>
    <w:rsid w:val="00A710B7"/>
    <w:rsid w:val="00A919BD"/>
    <w:rsid w:val="00A93221"/>
    <w:rsid w:val="00A95382"/>
    <w:rsid w:val="00AD7DB5"/>
    <w:rsid w:val="00AE2037"/>
    <w:rsid w:val="00AE48F6"/>
    <w:rsid w:val="00AF5BEE"/>
    <w:rsid w:val="00B00622"/>
    <w:rsid w:val="00B42467"/>
    <w:rsid w:val="00B44EAA"/>
    <w:rsid w:val="00B6664F"/>
    <w:rsid w:val="00B81CD9"/>
    <w:rsid w:val="00BC5578"/>
    <w:rsid w:val="00BD4865"/>
    <w:rsid w:val="00C675DD"/>
    <w:rsid w:val="00CB4973"/>
    <w:rsid w:val="00CC21C2"/>
    <w:rsid w:val="00CD1FC7"/>
    <w:rsid w:val="00CD229A"/>
    <w:rsid w:val="00CF727F"/>
    <w:rsid w:val="00D07657"/>
    <w:rsid w:val="00D15DB2"/>
    <w:rsid w:val="00D436F4"/>
    <w:rsid w:val="00D61644"/>
    <w:rsid w:val="00DB3439"/>
    <w:rsid w:val="00DB5760"/>
    <w:rsid w:val="00DB76DC"/>
    <w:rsid w:val="00DD157F"/>
    <w:rsid w:val="00DD2F0A"/>
    <w:rsid w:val="00DE561C"/>
    <w:rsid w:val="00E253CF"/>
    <w:rsid w:val="00E30AE3"/>
    <w:rsid w:val="00E45DB2"/>
    <w:rsid w:val="00E84321"/>
    <w:rsid w:val="00E92F08"/>
    <w:rsid w:val="00E94A13"/>
    <w:rsid w:val="00EB7AB4"/>
    <w:rsid w:val="00EC3FC8"/>
    <w:rsid w:val="00EF48DC"/>
    <w:rsid w:val="00EF5978"/>
    <w:rsid w:val="00F14BDF"/>
    <w:rsid w:val="00F15A05"/>
    <w:rsid w:val="00F71272"/>
    <w:rsid w:val="00F72F9A"/>
    <w:rsid w:val="00F93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1FB15-9ED7-4661-B4B7-65E0CDCB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644"/>
    <w:pPr>
      <w:spacing w:line="256" w:lineRule="auto"/>
    </w:pPr>
  </w:style>
  <w:style w:type="paragraph" w:styleId="1">
    <w:name w:val="heading 1"/>
    <w:basedOn w:val="a"/>
    <w:next w:val="a"/>
    <w:link w:val="10"/>
    <w:uiPriority w:val="9"/>
    <w:qFormat/>
    <w:rsid w:val="00AE48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164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61644"/>
    <w:rPr>
      <w:rFonts w:ascii="Segoe UI" w:hAnsi="Segoe UI" w:cs="Segoe UI"/>
      <w:sz w:val="18"/>
      <w:szCs w:val="18"/>
    </w:rPr>
  </w:style>
  <w:style w:type="paragraph" w:styleId="a5">
    <w:name w:val="Normal (Web)"/>
    <w:basedOn w:val="a"/>
    <w:uiPriority w:val="99"/>
    <w:unhideWhenUsed/>
    <w:rsid w:val="00463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16180"/>
    <w:pPr>
      <w:spacing w:after="200" w:line="276" w:lineRule="auto"/>
      <w:ind w:left="720"/>
      <w:contextualSpacing/>
    </w:pPr>
  </w:style>
  <w:style w:type="character" w:styleId="a7">
    <w:name w:val="Emphasis"/>
    <w:basedOn w:val="a0"/>
    <w:uiPriority w:val="20"/>
    <w:qFormat/>
    <w:rsid w:val="00A710B7"/>
    <w:rPr>
      <w:i/>
      <w:iCs/>
    </w:rPr>
  </w:style>
  <w:style w:type="character" w:customStyle="1" w:styleId="c5">
    <w:name w:val="c5"/>
    <w:basedOn w:val="a0"/>
    <w:rsid w:val="00A710B7"/>
  </w:style>
  <w:style w:type="character" w:customStyle="1" w:styleId="c6">
    <w:name w:val="c6"/>
    <w:basedOn w:val="a0"/>
    <w:rsid w:val="00A710B7"/>
  </w:style>
  <w:style w:type="paragraph" w:customStyle="1" w:styleId="LO-normal">
    <w:name w:val="LO-normal"/>
    <w:qFormat/>
    <w:rsid w:val="006D6893"/>
    <w:pPr>
      <w:suppressAutoHyphens/>
      <w:spacing w:after="0" w:line="276" w:lineRule="auto"/>
    </w:pPr>
    <w:rPr>
      <w:rFonts w:ascii="Arial" w:eastAsia="Arial" w:hAnsi="Arial" w:cs="Arial"/>
      <w:lang w:val="en-US" w:eastAsia="zh-CN"/>
    </w:rPr>
  </w:style>
  <w:style w:type="table" w:styleId="a8">
    <w:name w:val="Table Grid"/>
    <w:basedOn w:val="a1"/>
    <w:uiPriority w:val="39"/>
    <w:rsid w:val="001E0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AE48F6"/>
    <w:pPr>
      <w:spacing w:after="0" w:line="240" w:lineRule="auto"/>
    </w:pPr>
  </w:style>
  <w:style w:type="character" w:customStyle="1" w:styleId="10">
    <w:name w:val="Заголовок 1 Знак"/>
    <w:basedOn w:val="a0"/>
    <w:link w:val="1"/>
    <w:uiPriority w:val="9"/>
    <w:rsid w:val="00AE48F6"/>
    <w:rPr>
      <w:rFonts w:asciiTheme="majorHAnsi" w:eastAsiaTheme="majorEastAsia" w:hAnsiTheme="majorHAnsi" w:cstheme="majorBidi"/>
      <w:color w:val="2E74B5" w:themeColor="accent1" w:themeShade="BF"/>
      <w:sz w:val="32"/>
      <w:szCs w:val="32"/>
    </w:rPr>
  </w:style>
  <w:style w:type="paragraph" w:styleId="aa">
    <w:name w:val="header"/>
    <w:basedOn w:val="a"/>
    <w:link w:val="ab"/>
    <w:uiPriority w:val="99"/>
    <w:unhideWhenUsed/>
    <w:rsid w:val="006B435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B435B"/>
  </w:style>
  <w:style w:type="paragraph" w:styleId="ac">
    <w:name w:val="footer"/>
    <w:basedOn w:val="a"/>
    <w:link w:val="ad"/>
    <w:uiPriority w:val="99"/>
    <w:unhideWhenUsed/>
    <w:rsid w:val="006B435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B435B"/>
  </w:style>
  <w:style w:type="paragraph" w:styleId="ae">
    <w:name w:val="Title"/>
    <w:basedOn w:val="a"/>
    <w:next w:val="a"/>
    <w:link w:val="af"/>
    <w:uiPriority w:val="10"/>
    <w:qFormat/>
    <w:rsid w:val="006B43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Название Знак"/>
    <w:basedOn w:val="a0"/>
    <w:link w:val="ae"/>
    <w:uiPriority w:val="10"/>
    <w:rsid w:val="006B435B"/>
    <w:rPr>
      <w:rFonts w:asciiTheme="majorHAnsi" w:eastAsiaTheme="majorEastAsia" w:hAnsiTheme="majorHAnsi" w:cstheme="majorBidi"/>
      <w:spacing w:val="-10"/>
      <w:kern w:val="28"/>
      <w:sz w:val="56"/>
      <w:szCs w:val="56"/>
    </w:rPr>
  </w:style>
  <w:style w:type="paragraph" w:styleId="af0">
    <w:name w:val="TOC Heading"/>
    <w:basedOn w:val="1"/>
    <w:next w:val="a"/>
    <w:uiPriority w:val="39"/>
    <w:unhideWhenUsed/>
    <w:qFormat/>
    <w:rsid w:val="00E30AE3"/>
    <w:pPr>
      <w:spacing w:line="259" w:lineRule="auto"/>
      <w:outlineLvl w:val="9"/>
    </w:pPr>
    <w:rPr>
      <w:lang w:eastAsia="ru-RU"/>
    </w:rPr>
  </w:style>
  <w:style w:type="paragraph" w:styleId="11">
    <w:name w:val="toc 1"/>
    <w:basedOn w:val="a"/>
    <w:next w:val="a"/>
    <w:autoRedefine/>
    <w:uiPriority w:val="39"/>
    <w:unhideWhenUsed/>
    <w:rsid w:val="00E30AE3"/>
    <w:pPr>
      <w:spacing w:after="100"/>
    </w:pPr>
  </w:style>
  <w:style w:type="character" w:styleId="af1">
    <w:name w:val="Hyperlink"/>
    <w:basedOn w:val="a0"/>
    <w:uiPriority w:val="99"/>
    <w:unhideWhenUsed/>
    <w:rsid w:val="00E30AE3"/>
    <w:rPr>
      <w:color w:val="0563C1" w:themeColor="hyperlink"/>
      <w:u w:val="single"/>
    </w:rPr>
  </w:style>
  <w:style w:type="paragraph" w:styleId="af2">
    <w:name w:val="Subtitle"/>
    <w:basedOn w:val="a"/>
    <w:next w:val="a"/>
    <w:link w:val="af3"/>
    <w:uiPriority w:val="11"/>
    <w:qFormat/>
    <w:rsid w:val="001642B2"/>
    <w:pPr>
      <w:numPr>
        <w:ilvl w:val="1"/>
      </w:numPr>
    </w:pPr>
    <w:rPr>
      <w:rFonts w:eastAsiaTheme="minorEastAsia"/>
      <w:color w:val="5A5A5A" w:themeColor="text1" w:themeTint="A5"/>
      <w:spacing w:val="15"/>
    </w:rPr>
  </w:style>
  <w:style w:type="character" w:customStyle="1" w:styleId="af3">
    <w:name w:val="Подзаголовок Знак"/>
    <w:basedOn w:val="a0"/>
    <w:link w:val="af2"/>
    <w:uiPriority w:val="11"/>
    <w:rsid w:val="001642B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3223">
      <w:bodyDiv w:val="1"/>
      <w:marLeft w:val="0"/>
      <w:marRight w:val="0"/>
      <w:marTop w:val="0"/>
      <w:marBottom w:val="0"/>
      <w:divBdr>
        <w:top w:val="none" w:sz="0" w:space="0" w:color="auto"/>
        <w:left w:val="none" w:sz="0" w:space="0" w:color="auto"/>
        <w:bottom w:val="none" w:sz="0" w:space="0" w:color="auto"/>
        <w:right w:val="none" w:sz="0" w:space="0" w:color="auto"/>
      </w:divBdr>
    </w:div>
    <w:div w:id="182518145">
      <w:bodyDiv w:val="1"/>
      <w:marLeft w:val="0"/>
      <w:marRight w:val="0"/>
      <w:marTop w:val="0"/>
      <w:marBottom w:val="0"/>
      <w:divBdr>
        <w:top w:val="none" w:sz="0" w:space="0" w:color="auto"/>
        <w:left w:val="none" w:sz="0" w:space="0" w:color="auto"/>
        <w:bottom w:val="none" w:sz="0" w:space="0" w:color="auto"/>
        <w:right w:val="none" w:sz="0" w:space="0" w:color="auto"/>
      </w:divBdr>
    </w:div>
    <w:div w:id="245846731">
      <w:bodyDiv w:val="1"/>
      <w:marLeft w:val="0"/>
      <w:marRight w:val="0"/>
      <w:marTop w:val="0"/>
      <w:marBottom w:val="0"/>
      <w:divBdr>
        <w:top w:val="none" w:sz="0" w:space="0" w:color="auto"/>
        <w:left w:val="none" w:sz="0" w:space="0" w:color="auto"/>
        <w:bottom w:val="none" w:sz="0" w:space="0" w:color="auto"/>
        <w:right w:val="none" w:sz="0" w:space="0" w:color="auto"/>
      </w:divBdr>
    </w:div>
    <w:div w:id="309289058">
      <w:bodyDiv w:val="1"/>
      <w:marLeft w:val="0"/>
      <w:marRight w:val="0"/>
      <w:marTop w:val="0"/>
      <w:marBottom w:val="0"/>
      <w:divBdr>
        <w:top w:val="none" w:sz="0" w:space="0" w:color="auto"/>
        <w:left w:val="none" w:sz="0" w:space="0" w:color="auto"/>
        <w:bottom w:val="none" w:sz="0" w:space="0" w:color="auto"/>
        <w:right w:val="none" w:sz="0" w:space="0" w:color="auto"/>
      </w:divBdr>
    </w:div>
    <w:div w:id="407460250">
      <w:bodyDiv w:val="1"/>
      <w:marLeft w:val="0"/>
      <w:marRight w:val="0"/>
      <w:marTop w:val="0"/>
      <w:marBottom w:val="0"/>
      <w:divBdr>
        <w:top w:val="none" w:sz="0" w:space="0" w:color="auto"/>
        <w:left w:val="none" w:sz="0" w:space="0" w:color="auto"/>
        <w:bottom w:val="none" w:sz="0" w:space="0" w:color="auto"/>
        <w:right w:val="none" w:sz="0" w:space="0" w:color="auto"/>
      </w:divBdr>
    </w:div>
    <w:div w:id="829247947">
      <w:bodyDiv w:val="1"/>
      <w:marLeft w:val="0"/>
      <w:marRight w:val="0"/>
      <w:marTop w:val="0"/>
      <w:marBottom w:val="0"/>
      <w:divBdr>
        <w:top w:val="none" w:sz="0" w:space="0" w:color="auto"/>
        <w:left w:val="none" w:sz="0" w:space="0" w:color="auto"/>
        <w:bottom w:val="none" w:sz="0" w:space="0" w:color="auto"/>
        <w:right w:val="none" w:sz="0" w:space="0" w:color="auto"/>
      </w:divBdr>
    </w:div>
    <w:div w:id="1066805632">
      <w:bodyDiv w:val="1"/>
      <w:marLeft w:val="0"/>
      <w:marRight w:val="0"/>
      <w:marTop w:val="0"/>
      <w:marBottom w:val="0"/>
      <w:divBdr>
        <w:top w:val="none" w:sz="0" w:space="0" w:color="auto"/>
        <w:left w:val="none" w:sz="0" w:space="0" w:color="auto"/>
        <w:bottom w:val="none" w:sz="0" w:space="0" w:color="auto"/>
        <w:right w:val="none" w:sz="0" w:space="0" w:color="auto"/>
      </w:divBdr>
    </w:div>
    <w:div w:id="1671832637">
      <w:bodyDiv w:val="1"/>
      <w:marLeft w:val="0"/>
      <w:marRight w:val="0"/>
      <w:marTop w:val="0"/>
      <w:marBottom w:val="0"/>
      <w:divBdr>
        <w:top w:val="none" w:sz="0" w:space="0" w:color="auto"/>
        <w:left w:val="none" w:sz="0" w:space="0" w:color="auto"/>
        <w:bottom w:val="none" w:sz="0" w:space="0" w:color="auto"/>
        <w:right w:val="none" w:sz="0" w:space="0" w:color="auto"/>
      </w:divBdr>
    </w:div>
    <w:div w:id="213381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1215F-0591-4FE1-9E89-EE6B695C5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Pages>
  <Words>1822</Words>
  <Characters>10386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UOR_11</dc:creator>
  <cp:keywords/>
  <dc:description/>
  <cp:lastModifiedBy>Pilot</cp:lastModifiedBy>
  <cp:revision>137</cp:revision>
  <cp:lastPrinted>2024-04-10T08:10:00Z</cp:lastPrinted>
  <dcterms:created xsi:type="dcterms:W3CDTF">2021-02-15T09:38:00Z</dcterms:created>
  <dcterms:modified xsi:type="dcterms:W3CDTF">2025-09-03T14:55:00Z</dcterms:modified>
</cp:coreProperties>
</file>